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DD2" w:rsidRDefault="00DA3DD2" w:rsidP="009B18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Інформація щодо виконання в</w:t>
      </w:r>
      <w:r w:rsidR="009B182F" w:rsidRPr="009B18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 xml:space="preserve">имог </w:t>
      </w:r>
    </w:p>
    <w:p w:rsidR="00DA3DD2" w:rsidRDefault="009B182F" w:rsidP="009518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9B18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п</w:t>
      </w:r>
      <w:r w:rsidR="00DA3DD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ункту</w:t>
      </w:r>
      <w:r w:rsidRPr="009B18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 xml:space="preserve"> 4¹ Постанови КМУ від 11 жовтня 2016 року №710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6095"/>
      </w:tblGrid>
      <w:tr w:rsidR="00E06C27" w:rsidRPr="00E31A7E" w:rsidTr="00540D3B">
        <w:tc>
          <w:tcPr>
            <w:tcW w:w="3369" w:type="dxa"/>
          </w:tcPr>
          <w:p w:rsidR="00E06C27" w:rsidRDefault="00E06C27" w:rsidP="00E06C2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  <w:t>Назва предмета закупівлі</w:t>
            </w:r>
          </w:p>
        </w:tc>
        <w:tc>
          <w:tcPr>
            <w:tcW w:w="6095" w:type="dxa"/>
          </w:tcPr>
          <w:p w:rsidR="00E06C27" w:rsidRPr="00DA3DD2" w:rsidRDefault="00683CE8" w:rsidP="00A2060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П</w:t>
            </w:r>
            <w:r w:rsidRPr="00683CE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ослуг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и</w:t>
            </w:r>
            <w:r w:rsidRPr="00683CE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 з надання ліцензії на право користування програмним забезпеченням (4 лоти), код ДК 021:2015-72260000-5 Послуги, пов’язані з програмним забезпеченням</w:t>
            </w:r>
          </w:p>
        </w:tc>
      </w:tr>
      <w:tr w:rsidR="00DE5004" w:rsidRPr="00E31A7E" w:rsidTr="00540D3B">
        <w:tc>
          <w:tcPr>
            <w:tcW w:w="3369" w:type="dxa"/>
          </w:tcPr>
          <w:p w:rsidR="00DE5004" w:rsidRDefault="00DE5004" w:rsidP="00DE500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  <w:t>Унікальний номер оголошення про проведення закупівлі</w:t>
            </w:r>
          </w:p>
        </w:tc>
        <w:tc>
          <w:tcPr>
            <w:tcW w:w="6095" w:type="dxa"/>
          </w:tcPr>
          <w:p w:rsidR="00DE5004" w:rsidRPr="00E31A7E" w:rsidRDefault="005250B5" w:rsidP="00DE500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5250B5">
              <w:rPr>
                <w:rFonts w:ascii="Times New Roman" w:hAnsi="Times New Roman" w:cs="Times New Roman"/>
                <w:sz w:val="28"/>
                <w:szCs w:val="28"/>
              </w:rPr>
              <w:t>UA-2026-06-30-009906-a</w:t>
            </w:r>
            <w:bookmarkStart w:id="0" w:name="_GoBack"/>
            <w:bookmarkEnd w:id="0"/>
          </w:p>
        </w:tc>
      </w:tr>
      <w:tr w:rsidR="00E06C27" w:rsidRPr="005250B5" w:rsidTr="00540D3B">
        <w:tc>
          <w:tcPr>
            <w:tcW w:w="3369" w:type="dxa"/>
          </w:tcPr>
          <w:p w:rsidR="00E06C27" w:rsidRDefault="00E06C27" w:rsidP="00E06C2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  <w:t>Обґрунтування очікуваної вартості предмета закупівлі</w:t>
            </w:r>
          </w:p>
        </w:tc>
        <w:tc>
          <w:tcPr>
            <w:tcW w:w="6095" w:type="dxa"/>
          </w:tcPr>
          <w:p w:rsidR="00E06C27" w:rsidRPr="00DA3DD2" w:rsidRDefault="00F34FA6" w:rsidP="004E5A1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F34FA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Очікувана вартість предмета закупівлі визначена згідно вимог наказу Міністерства розвитку економіки, торгівлі та сільського господарства України від 12.02.2020 №275 «Про </w:t>
            </w:r>
            <w:r w:rsidR="004E5A1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з</w:t>
            </w:r>
            <w:r w:rsidRPr="00F34FA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атвердження примірної методики визначення очікуваної вартості предмета закупівлі» методом порівняння ринкових цін, на підставі інформації з отриманих цінових пропозицій на момент вивчення ринку, у межах кошторисних призначень на ці цілі.</w:t>
            </w:r>
          </w:p>
        </w:tc>
      </w:tr>
      <w:tr w:rsidR="00DE5004" w:rsidRPr="00162BCA" w:rsidTr="00540D3B">
        <w:tc>
          <w:tcPr>
            <w:tcW w:w="3369" w:type="dxa"/>
          </w:tcPr>
          <w:p w:rsidR="00DE5004" w:rsidRDefault="00DE5004" w:rsidP="00DE500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  <w:t>Розмір бюджетного призначення</w:t>
            </w:r>
          </w:p>
        </w:tc>
        <w:tc>
          <w:tcPr>
            <w:tcW w:w="6095" w:type="dxa"/>
          </w:tcPr>
          <w:p w:rsidR="00DE5004" w:rsidRPr="00162BCA" w:rsidRDefault="00DE5004" w:rsidP="00DE500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1B4E0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Кошти Державного бюджету України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(с</w:t>
            </w:r>
            <w:r w:rsidRPr="00162BC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убвенці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ї</w:t>
            </w:r>
            <w:r w:rsidRPr="00162BC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 з місцевого бюджету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).</w:t>
            </w:r>
            <w:r w:rsidRPr="00162BC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Очікув</w:t>
            </w:r>
            <w:r w:rsidR="00683CE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ана вартість становить: 2 609 783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0,00</w:t>
            </w:r>
            <w:r w:rsidRPr="00162BC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грн. з ПДВ,</w:t>
            </w:r>
            <w:r w:rsidRPr="001C25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 КПКВ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6521010, КЕКВ 2240, спеціальний фонд</w:t>
            </w:r>
            <w:r w:rsidRPr="001C25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.</w:t>
            </w:r>
          </w:p>
        </w:tc>
      </w:tr>
      <w:tr w:rsidR="00E06C27" w:rsidRPr="005250B5" w:rsidTr="00540D3B">
        <w:tc>
          <w:tcPr>
            <w:tcW w:w="3369" w:type="dxa"/>
          </w:tcPr>
          <w:p w:rsidR="00E06C27" w:rsidRDefault="00E06C27" w:rsidP="00E06C2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uk-UA"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095" w:type="dxa"/>
          </w:tcPr>
          <w:p w:rsidR="001C2569" w:rsidRDefault="00CC08BB" w:rsidP="00E06C27">
            <w:pPr>
              <w:tabs>
                <w:tab w:val="left" w:pos="851"/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CC08B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Технічні та якісні характеристики предмета закупівлі визначені відповідно до потреб замовника з </w:t>
            </w:r>
            <w:r w:rsidR="001C25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урахуванням вимог законодавства.</w:t>
            </w:r>
          </w:p>
          <w:p w:rsidR="00431664" w:rsidRDefault="00095FBF" w:rsidP="00817325">
            <w:pPr>
              <w:tabs>
                <w:tab w:val="left" w:pos="851"/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95FB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>Учасники процедури закупівлі повинні надати в складі пропозиції інформацію та документи, які підтверджують відповідність пропозиції учасника технічним, якісним, кількісним вимогам до предме</w:t>
            </w:r>
            <w:r w:rsidR="0081732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uk-UA" w:eastAsia="uk-UA"/>
              </w:rPr>
              <w:t xml:space="preserve">та закупівлі. </w:t>
            </w:r>
            <w:r w:rsidR="004316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8078C2" w:rsidRPr="008078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ехнічні та якісні характеристики предмета закупівлі підготовлені з дотриманням принципів здійснення публічних </w:t>
            </w:r>
            <w:proofErr w:type="spellStart"/>
            <w:r w:rsidR="008078C2" w:rsidRPr="008078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закупівель</w:t>
            </w:r>
            <w:proofErr w:type="spellEnd"/>
            <w:r w:rsidR="008078C2" w:rsidRPr="008078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недискримінації учасників.</w:t>
            </w:r>
          </w:p>
          <w:p w:rsidR="00D6092E" w:rsidRPr="00D6092E" w:rsidRDefault="00D6092E" w:rsidP="00D6092E">
            <w:pPr>
              <w:tabs>
                <w:tab w:val="left" w:pos="1276"/>
              </w:tabs>
              <w:suppressAutoHyphens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D6092E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Якість п</w:t>
            </w:r>
            <w:r w:rsidRPr="00D6092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рограмної продукції</w:t>
            </w:r>
            <w:r w:rsidRPr="00D6092E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за цим Договором повинна відповідати вимогам чинного законодавства України та регламентуючих нормативних актів, стандартів та іншої технічної документації, яка встановлює вимоги до їх якості.</w:t>
            </w:r>
          </w:p>
          <w:p w:rsidR="00D6092E" w:rsidRPr="00231D57" w:rsidRDefault="00D6092E" w:rsidP="00817325">
            <w:pPr>
              <w:tabs>
                <w:tab w:val="left" w:pos="851"/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669F2" w:rsidRDefault="008669F2" w:rsidP="00975A34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sectPr w:rsidR="008669F2" w:rsidSect="003C206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4DAE"/>
    <w:multiLevelType w:val="hybridMultilevel"/>
    <w:tmpl w:val="5866D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64946"/>
    <w:multiLevelType w:val="multilevel"/>
    <w:tmpl w:val="B148A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9C62A9"/>
    <w:multiLevelType w:val="multilevel"/>
    <w:tmpl w:val="55784D54"/>
    <w:lvl w:ilvl="0">
      <w:start w:val="2"/>
      <w:numFmt w:val="decimal"/>
      <w:lvlText w:val="%1.1"/>
      <w:lvlJc w:val="left"/>
      <w:pPr>
        <w:ind w:left="1070" w:hanging="360"/>
      </w:pPr>
      <w:rPr>
        <w:rFonts w:hint="default"/>
        <w:i w:val="0"/>
        <w:iCs/>
        <w:u w:val="none"/>
      </w:rPr>
    </w:lvl>
    <w:lvl w:ilvl="1">
      <w:start w:val="1"/>
      <w:numFmt w:val="lowerLetter"/>
      <w:lvlText w:val="%2.1"/>
      <w:lvlJc w:val="left"/>
      <w:pPr>
        <w:ind w:left="1506" w:hanging="360"/>
      </w:pPr>
      <w:rPr>
        <w:rFonts w:hint="default"/>
        <w:u w:val="none"/>
      </w:rPr>
    </w:lvl>
    <w:lvl w:ilvl="2">
      <w:start w:val="1"/>
      <w:numFmt w:val="lowerRoman"/>
      <w:lvlText w:val="%3.1"/>
      <w:lvlJc w:val="right"/>
      <w:pPr>
        <w:ind w:left="2226" w:hanging="360"/>
      </w:pPr>
      <w:rPr>
        <w:rFonts w:hint="default"/>
        <w:u w:val="none"/>
      </w:rPr>
    </w:lvl>
    <w:lvl w:ilvl="3">
      <w:start w:val="1"/>
      <w:numFmt w:val="decimal"/>
      <w:lvlText w:val="%4.1"/>
      <w:lvlJc w:val="left"/>
      <w:pPr>
        <w:ind w:left="2946" w:hanging="360"/>
      </w:pPr>
      <w:rPr>
        <w:rFonts w:hint="default"/>
        <w:u w:val="none"/>
      </w:rPr>
    </w:lvl>
    <w:lvl w:ilvl="4">
      <w:start w:val="1"/>
      <w:numFmt w:val="lowerLetter"/>
      <w:lvlText w:val="%5.1"/>
      <w:lvlJc w:val="left"/>
      <w:pPr>
        <w:ind w:left="3666" w:hanging="360"/>
      </w:pPr>
      <w:rPr>
        <w:rFonts w:hint="default"/>
        <w:u w:val="none"/>
      </w:rPr>
    </w:lvl>
    <w:lvl w:ilvl="5">
      <w:start w:val="1"/>
      <w:numFmt w:val="lowerRoman"/>
      <w:lvlText w:val="%6.1"/>
      <w:lvlJc w:val="right"/>
      <w:pPr>
        <w:ind w:left="4386" w:hanging="360"/>
      </w:pPr>
      <w:rPr>
        <w:rFonts w:hint="default"/>
        <w:u w:val="none"/>
      </w:rPr>
    </w:lvl>
    <w:lvl w:ilvl="6">
      <w:start w:val="1"/>
      <w:numFmt w:val="decimal"/>
      <w:lvlText w:val="%7.1"/>
      <w:lvlJc w:val="left"/>
      <w:pPr>
        <w:ind w:left="5106" w:hanging="360"/>
      </w:pPr>
      <w:rPr>
        <w:rFonts w:hint="default"/>
        <w:u w:val="none"/>
      </w:rPr>
    </w:lvl>
    <w:lvl w:ilvl="7">
      <w:start w:val="1"/>
      <w:numFmt w:val="lowerLetter"/>
      <w:lvlText w:val="%8.1"/>
      <w:lvlJc w:val="left"/>
      <w:pPr>
        <w:ind w:left="5826" w:hanging="360"/>
      </w:pPr>
      <w:rPr>
        <w:rFonts w:hint="default"/>
        <w:u w:val="none"/>
      </w:rPr>
    </w:lvl>
    <w:lvl w:ilvl="8">
      <w:start w:val="1"/>
      <w:numFmt w:val="lowerRoman"/>
      <w:lvlText w:val="%9.1"/>
      <w:lvlJc w:val="right"/>
      <w:pPr>
        <w:ind w:left="6546" w:hanging="360"/>
      </w:pPr>
      <w:rPr>
        <w:rFonts w:hint="default"/>
        <w:u w:val="none"/>
      </w:rPr>
    </w:lvl>
  </w:abstractNum>
  <w:abstractNum w:abstractNumId="3" w15:restartNumberingAfterBreak="0">
    <w:nsid w:val="52A96945"/>
    <w:multiLevelType w:val="hybridMultilevel"/>
    <w:tmpl w:val="5866D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A5C84"/>
    <w:multiLevelType w:val="multilevel"/>
    <w:tmpl w:val="D3C6D7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A4E2CC2"/>
    <w:multiLevelType w:val="multilevel"/>
    <w:tmpl w:val="896690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CD091F"/>
    <w:multiLevelType w:val="hybridMultilevel"/>
    <w:tmpl w:val="5866D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66E53"/>
    <w:multiLevelType w:val="multilevel"/>
    <w:tmpl w:val="50F8CA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B11FA5"/>
    <w:multiLevelType w:val="multilevel"/>
    <w:tmpl w:val="7AB04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35B"/>
    <w:rsid w:val="00004A7E"/>
    <w:rsid w:val="0001051E"/>
    <w:rsid w:val="0001643C"/>
    <w:rsid w:val="000274C0"/>
    <w:rsid w:val="00034D56"/>
    <w:rsid w:val="0007059B"/>
    <w:rsid w:val="00095FBF"/>
    <w:rsid w:val="000A2C5B"/>
    <w:rsid w:val="000F5CD1"/>
    <w:rsid w:val="0010389A"/>
    <w:rsid w:val="00105861"/>
    <w:rsid w:val="0010688A"/>
    <w:rsid w:val="00162BCA"/>
    <w:rsid w:val="001A5E3A"/>
    <w:rsid w:val="001B7479"/>
    <w:rsid w:val="001C2569"/>
    <w:rsid w:val="00205C38"/>
    <w:rsid w:val="00220798"/>
    <w:rsid w:val="00231D57"/>
    <w:rsid w:val="002744C7"/>
    <w:rsid w:val="002D1E73"/>
    <w:rsid w:val="002D3533"/>
    <w:rsid w:val="002F0BAE"/>
    <w:rsid w:val="002F6F0F"/>
    <w:rsid w:val="0034376D"/>
    <w:rsid w:val="003A5C2D"/>
    <w:rsid w:val="003B2D0A"/>
    <w:rsid w:val="003C206E"/>
    <w:rsid w:val="003E364C"/>
    <w:rsid w:val="00413CDB"/>
    <w:rsid w:val="0042519D"/>
    <w:rsid w:val="00431664"/>
    <w:rsid w:val="004517E3"/>
    <w:rsid w:val="00455501"/>
    <w:rsid w:val="004B535B"/>
    <w:rsid w:val="004B5E0C"/>
    <w:rsid w:val="004C7B46"/>
    <w:rsid w:val="004E5A1F"/>
    <w:rsid w:val="00513801"/>
    <w:rsid w:val="00515DA6"/>
    <w:rsid w:val="0052189A"/>
    <w:rsid w:val="005250B5"/>
    <w:rsid w:val="00540D3B"/>
    <w:rsid w:val="005459FB"/>
    <w:rsid w:val="00557ACF"/>
    <w:rsid w:val="00594D01"/>
    <w:rsid w:val="005A0969"/>
    <w:rsid w:val="005D1F43"/>
    <w:rsid w:val="005D677F"/>
    <w:rsid w:val="005F4ADC"/>
    <w:rsid w:val="00612971"/>
    <w:rsid w:val="00683CE8"/>
    <w:rsid w:val="00694427"/>
    <w:rsid w:val="00696604"/>
    <w:rsid w:val="006B2007"/>
    <w:rsid w:val="007676C9"/>
    <w:rsid w:val="007C5E8F"/>
    <w:rsid w:val="007D1010"/>
    <w:rsid w:val="007D4EAB"/>
    <w:rsid w:val="008078C2"/>
    <w:rsid w:val="00817325"/>
    <w:rsid w:val="008473A7"/>
    <w:rsid w:val="008669F2"/>
    <w:rsid w:val="00897F83"/>
    <w:rsid w:val="008C48CE"/>
    <w:rsid w:val="008C52B2"/>
    <w:rsid w:val="00900B5F"/>
    <w:rsid w:val="00924EDA"/>
    <w:rsid w:val="009518F6"/>
    <w:rsid w:val="0097581F"/>
    <w:rsid w:val="00975A34"/>
    <w:rsid w:val="00985373"/>
    <w:rsid w:val="009B182F"/>
    <w:rsid w:val="009C1C5E"/>
    <w:rsid w:val="00A20600"/>
    <w:rsid w:val="00A725DC"/>
    <w:rsid w:val="00A824F9"/>
    <w:rsid w:val="00A96651"/>
    <w:rsid w:val="00AB149F"/>
    <w:rsid w:val="00B113B1"/>
    <w:rsid w:val="00B85B4D"/>
    <w:rsid w:val="00BB5375"/>
    <w:rsid w:val="00BB66F0"/>
    <w:rsid w:val="00BC2498"/>
    <w:rsid w:val="00BF2092"/>
    <w:rsid w:val="00C22514"/>
    <w:rsid w:val="00C30693"/>
    <w:rsid w:val="00C3533A"/>
    <w:rsid w:val="00C51F6F"/>
    <w:rsid w:val="00CA3DE2"/>
    <w:rsid w:val="00CB730A"/>
    <w:rsid w:val="00CC08BB"/>
    <w:rsid w:val="00D37138"/>
    <w:rsid w:val="00D46D87"/>
    <w:rsid w:val="00D6092E"/>
    <w:rsid w:val="00DA3DD2"/>
    <w:rsid w:val="00DD526F"/>
    <w:rsid w:val="00DE5004"/>
    <w:rsid w:val="00E06C27"/>
    <w:rsid w:val="00E14C8F"/>
    <w:rsid w:val="00E31A7E"/>
    <w:rsid w:val="00E36DED"/>
    <w:rsid w:val="00E62095"/>
    <w:rsid w:val="00E81637"/>
    <w:rsid w:val="00EB3E25"/>
    <w:rsid w:val="00EB5302"/>
    <w:rsid w:val="00EF718E"/>
    <w:rsid w:val="00F044E7"/>
    <w:rsid w:val="00F067AB"/>
    <w:rsid w:val="00F32668"/>
    <w:rsid w:val="00F34762"/>
    <w:rsid w:val="00F34FA6"/>
    <w:rsid w:val="00F5629D"/>
    <w:rsid w:val="00F71CB3"/>
    <w:rsid w:val="00F81CFA"/>
    <w:rsid w:val="00FB35DB"/>
    <w:rsid w:val="00FD32F9"/>
    <w:rsid w:val="00FE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4DF180-40C2-4383-B8DC-BFF88523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F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1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1F4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A3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1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D4E49-8DA5-4D01-A18C-00FE2648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91</cp:revision>
  <cp:lastPrinted>2024-11-15T13:01:00Z</cp:lastPrinted>
  <dcterms:created xsi:type="dcterms:W3CDTF">2021-07-06T13:48:00Z</dcterms:created>
  <dcterms:modified xsi:type="dcterms:W3CDTF">2026-06-30T12:04:00Z</dcterms:modified>
</cp:coreProperties>
</file>