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0CD44" w14:textId="77777777" w:rsidR="002B5814" w:rsidRPr="002B5814" w:rsidRDefault="002B5814" w:rsidP="002B5814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B58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Інформація щодо виконання вимог</w:t>
      </w:r>
    </w:p>
    <w:p w14:paraId="4C0F88F0" w14:textId="77777777" w:rsidR="002B5814" w:rsidRPr="002B5814" w:rsidRDefault="002B5814" w:rsidP="002B5814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B58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пункту 4¹ постанови Кабінету Міністрів України від 11.10.2016 №710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669"/>
      </w:tblGrid>
      <w:tr w:rsidR="002B5814" w:rsidRPr="002B5814" w14:paraId="3C8FA1F4" w14:textId="77777777" w:rsidTr="00047D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533DC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33C23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D020B" w14:textId="77777777" w:rsidR="002B5814" w:rsidRDefault="002B5814" w:rsidP="00047DFB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ED39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рес гідравлічн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</w:t>
            </w:r>
            <w:r w:rsidRPr="00ED39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комплекті</w:t>
            </w:r>
            <w:r w:rsidRPr="00ED24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130832C0" w14:textId="64AC135F" w:rsidR="002B5814" w:rsidRPr="002B5814" w:rsidRDefault="002B5814" w:rsidP="00047DFB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К</w:t>
            </w:r>
            <w:r w:rsidRPr="002B581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  <w:t xml:space="preserve">од </w:t>
            </w: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ДК 021:2015 (CPV) «Єдиний закупівельний словник» 42630000-1 «Металообробні верстати»</w:t>
            </w:r>
          </w:p>
        </w:tc>
      </w:tr>
      <w:tr w:rsidR="002B5814" w:rsidRPr="002B5814" w14:paraId="5FD699C6" w14:textId="77777777" w:rsidTr="00047D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DBF0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7F47" w14:textId="77777777" w:rsidR="002B5814" w:rsidRPr="002B5814" w:rsidRDefault="002B5814" w:rsidP="00047DFB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D6849" w14:textId="60BD15C5" w:rsidR="002B5814" w:rsidRPr="002B5814" w:rsidRDefault="002B5814" w:rsidP="002B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8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UA-2026-06-26-010746-a</w:t>
            </w:r>
          </w:p>
        </w:tc>
      </w:tr>
      <w:tr w:rsidR="002B5814" w:rsidRPr="002B5814" w14:paraId="0090E3EB" w14:textId="77777777" w:rsidTr="00047D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6384A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5649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FB79" w14:textId="762F2242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840</w:t>
            </w: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000,00 грн:</w:t>
            </w:r>
          </w:p>
          <w:p w14:paraId="5D181956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 визначена за результатами моніторингу ринку шляхом отримання інформації через мережу «Інтернет»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2B5814" w:rsidRPr="002B5814" w14:paraId="14235B74" w14:textId="77777777" w:rsidTr="00047D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46285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47257" w14:textId="77777777" w:rsidR="002B5814" w:rsidRPr="002B5814" w:rsidRDefault="002B5814" w:rsidP="00047DFB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59BC" w14:textId="079408CB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840 000,00 </w:t>
            </w: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грн: </w:t>
            </w:r>
          </w:p>
          <w:p w14:paraId="4B764AE0" w14:textId="7F630A0A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Розмір бюджетного призначення визначений відповідно до розрахунків витрат коштів за КЕКВ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31</w:t>
            </w: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10</w:t>
            </w: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до кошторису на 2026 рік</w:t>
            </w:r>
          </w:p>
        </w:tc>
      </w:tr>
      <w:tr w:rsidR="002B5814" w:rsidRPr="002B5814" w14:paraId="1AF751B6" w14:textId="77777777" w:rsidTr="00047D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3015" w14:textId="77777777" w:rsidR="002B5814" w:rsidRPr="002B5814" w:rsidRDefault="002B5814" w:rsidP="00047DF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95F49" w14:textId="77777777" w:rsidR="002B5814" w:rsidRPr="002B5814" w:rsidRDefault="002B5814" w:rsidP="00047DFB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93C32" w14:textId="77777777" w:rsidR="002B5814" w:rsidRPr="002B5814" w:rsidRDefault="002B5814" w:rsidP="00047DFB">
            <w:pPr>
              <w:autoSpaceDE w:val="0"/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2B58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1D067D39" w14:textId="77777777" w:rsidR="002B5814" w:rsidRPr="002B5814" w:rsidRDefault="002B5814" w:rsidP="002B581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2B5814" w:rsidRPr="002B58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22"/>
    <w:rsid w:val="002B5814"/>
    <w:rsid w:val="00345EFD"/>
    <w:rsid w:val="008B5122"/>
    <w:rsid w:val="00E8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9026"/>
  <w15:chartTrackingRefBased/>
  <w15:docId w15:val="{217FBD66-CB16-49CE-9D74-16C6D7F5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2B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Семеніхіна Вікторія Олександрівна</dc:creator>
  <cp:keywords/>
  <dc:description/>
  <cp:lastModifiedBy>Семеніхіна Вікторія Олександрівна</cp:lastModifiedBy>
  <cp:revision>5</cp:revision>
  <dcterms:created xsi:type="dcterms:W3CDTF">2026-06-26T13:38:00Z</dcterms:created>
  <dcterms:modified xsi:type="dcterms:W3CDTF">2026-06-26T13:59:00Z</dcterms:modified>
</cp:coreProperties>
</file>