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609D" w14:textId="77777777" w:rsidR="002A51F8" w:rsidRDefault="002A51F8" w:rsidP="002A51F8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42E58C7" w14:textId="77777777" w:rsidR="002A51F8" w:rsidRDefault="002A51F8" w:rsidP="002A51F8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2A51F8" w:rsidRPr="002311C1" w14:paraId="00C19247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099F2" w14:textId="77777777" w:rsidR="002A51F8" w:rsidRDefault="002A51F8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8F9D" w14:textId="77777777" w:rsidR="002A51F8" w:rsidRDefault="002A51F8" w:rsidP="006D4A9A">
            <w:pPr>
              <w:spacing w:line="254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4471" w14:textId="3D9EF8B9" w:rsidR="002A51F8" w:rsidRDefault="002A51F8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2A51F8">
              <w:rPr>
                <w:rFonts w:eastAsia="Times New Roman" w:cs="Times New Roman"/>
                <w:lang w:val="uk-UA" w:eastAsia="en-US"/>
              </w:rPr>
              <w:t>Сумки (чохли) для HDD</w:t>
            </w:r>
          </w:p>
          <w:p w14:paraId="4B3664B0" w14:textId="77777777" w:rsidR="002A51F8" w:rsidRDefault="002A51F8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18920000-4 «Сумки»</w:t>
            </w:r>
          </w:p>
        </w:tc>
      </w:tr>
      <w:tr w:rsidR="002A51F8" w14:paraId="722FD569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5535" w14:textId="77777777" w:rsidR="002A51F8" w:rsidRDefault="002A51F8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29A8F" w14:textId="77777777" w:rsidR="002A51F8" w:rsidRDefault="002A51F8" w:rsidP="006D4A9A">
            <w:pPr>
              <w:spacing w:line="254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05029" w14:textId="16C98A9A" w:rsidR="002A51F8" w:rsidRDefault="002A51F8" w:rsidP="006D4A9A">
            <w:pPr>
              <w:snapToGrid w:val="0"/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8E2D96">
              <w:rPr>
                <w:rStyle w:val="h-select-all"/>
                <w:lang w:eastAsia="en-US"/>
              </w:rPr>
              <w:t>UA-2026-04-23-00</w:t>
            </w:r>
            <w:r>
              <w:rPr>
                <w:rStyle w:val="h-select-all"/>
                <w:lang w:val="uk-UA" w:eastAsia="en-US"/>
              </w:rPr>
              <w:t>5585</w:t>
            </w:r>
            <w:r w:rsidRPr="008E2D96">
              <w:rPr>
                <w:rStyle w:val="h-select-all"/>
                <w:lang w:eastAsia="en-US"/>
              </w:rPr>
              <w:t>-a</w:t>
            </w:r>
          </w:p>
        </w:tc>
      </w:tr>
      <w:tr w:rsidR="002A51F8" w:rsidRPr="002311C1" w14:paraId="482A09D4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B16E8" w14:textId="77777777" w:rsidR="002A51F8" w:rsidRDefault="002A51F8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A7C34" w14:textId="77777777" w:rsidR="002A51F8" w:rsidRDefault="002A51F8" w:rsidP="006D4A9A">
            <w:pPr>
              <w:spacing w:line="254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B9A07" w14:textId="5194363C" w:rsidR="002A51F8" w:rsidRDefault="002A51F8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6</w:t>
            </w:r>
            <w:r>
              <w:rPr>
                <w:rFonts w:eastAsia="Times New Roman" w:cs="Times New Roman"/>
                <w:lang w:val="uk-UA" w:eastAsia="en-US"/>
              </w:rPr>
              <w:t>0 000,00 грн:</w:t>
            </w:r>
          </w:p>
          <w:p w14:paraId="24A0CECB" w14:textId="77777777" w:rsidR="002A51F8" w:rsidRDefault="002A51F8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2A51F8" w:rsidRPr="002311C1" w14:paraId="67E1C182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D9D1" w14:textId="77777777" w:rsidR="002A51F8" w:rsidRDefault="002A51F8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BEB90" w14:textId="77777777" w:rsidR="002A51F8" w:rsidRDefault="002A51F8" w:rsidP="006D4A9A">
            <w:pPr>
              <w:spacing w:line="254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8B579" w14:textId="7704D381" w:rsidR="002A51F8" w:rsidRDefault="002A51F8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6</w:t>
            </w:r>
            <w:r>
              <w:rPr>
                <w:rFonts w:eastAsia="Times New Roman" w:cs="Times New Roman"/>
                <w:lang w:val="ru-RU" w:eastAsia="en-US"/>
              </w:rPr>
              <w:t>0 000,00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26A6CBB6" w14:textId="77777777" w:rsidR="002A51F8" w:rsidRDefault="002A51F8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2026 рік</w:t>
            </w:r>
          </w:p>
        </w:tc>
      </w:tr>
      <w:tr w:rsidR="002A51F8" w:rsidRPr="002311C1" w14:paraId="74A547C6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180" w14:textId="77777777" w:rsidR="002A51F8" w:rsidRDefault="002A51F8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9ED34" w14:textId="77777777" w:rsidR="002A51F8" w:rsidRDefault="002A51F8" w:rsidP="006D4A9A">
            <w:pPr>
              <w:spacing w:line="254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DEB4" w14:textId="77777777" w:rsidR="002A51F8" w:rsidRDefault="002A51F8" w:rsidP="006D4A9A">
            <w:pPr>
              <w:autoSpaceDE w:val="0"/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03BF7377" w14:textId="77777777" w:rsidR="002A51F8" w:rsidRDefault="002A51F8" w:rsidP="002A51F8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62BD4B82" w14:textId="77777777" w:rsidR="002A51F8" w:rsidRPr="00E97AFB" w:rsidRDefault="002A51F8" w:rsidP="002A51F8">
      <w:pPr>
        <w:rPr>
          <w:lang w:val="uk-UA"/>
        </w:rPr>
      </w:pPr>
    </w:p>
    <w:p w14:paraId="1306ABAC" w14:textId="77777777" w:rsidR="002A51F8" w:rsidRPr="008E2D96" w:rsidRDefault="002A51F8" w:rsidP="002A51F8">
      <w:pPr>
        <w:rPr>
          <w:lang w:val="uk-UA"/>
        </w:rPr>
      </w:pPr>
    </w:p>
    <w:p w14:paraId="42FE0CDC" w14:textId="77777777" w:rsidR="0030009A" w:rsidRPr="002A51F8" w:rsidRDefault="0030009A">
      <w:pPr>
        <w:rPr>
          <w:lang w:val="uk-UA"/>
        </w:rPr>
      </w:pPr>
    </w:p>
    <w:sectPr w:rsidR="0030009A" w:rsidRPr="002A51F8" w:rsidSect="002A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58"/>
    <w:rsid w:val="002A51F8"/>
    <w:rsid w:val="0030009A"/>
    <w:rsid w:val="00326E1D"/>
    <w:rsid w:val="003C4C8D"/>
    <w:rsid w:val="003F6458"/>
    <w:rsid w:val="006E2ED2"/>
    <w:rsid w:val="00957D1F"/>
    <w:rsid w:val="00D70A2B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6908"/>
  <w15:chartTrackingRefBased/>
  <w15:docId w15:val="{C4523EE7-8F06-46C3-AEE5-2036EF3C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1F8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64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4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4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4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4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4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4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4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4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6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6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64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64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64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64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64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64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6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6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4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6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6458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64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6458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F64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6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64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6458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2A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2026-04-23T13:35:00Z</dcterms:created>
  <dcterms:modified xsi:type="dcterms:W3CDTF">2026-04-23T13:36:00Z</dcterms:modified>
</cp:coreProperties>
</file>