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BA25" w14:textId="77777777" w:rsidR="00F53EC6" w:rsidRPr="00272A07" w:rsidRDefault="00F53EC6" w:rsidP="00F5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закупівлі, </w:t>
      </w:r>
      <w:bookmarkStart w:id="0" w:name="_GoBack"/>
      <w:bookmarkEnd w:id="0"/>
      <w:r w:rsidRPr="00272A07">
        <w:rPr>
          <w:rFonts w:ascii="Times New Roman" w:hAnsi="Times New Roman" w:cs="Times New Roman"/>
          <w:b/>
          <w:sz w:val="28"/>
          <w:szCs w:val="28"/>
        </w:rPr>
        <w:t>розміру бюджетного призначення, очікуваної вартості предмета закупівлі</w:t>
      </w:r>
    </w:p>
    <w:p w14:paraId="5F5F001F" w14:textId="77777777" w:rsidR="00C31074" w:rsidRPr="000D2979" w:rsidRDefault="00F53EC6" w:rsidP="00F53EC6">
      <w:pPr>
        <w:pStyle w:val="ad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14:paraId="5A948791" w14:textId="77777777" w:rsidR="009224AC" w:rsidRPr="00BA5321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"/>
          <w:szCs w:val="28"/>
          <w:lang w:eastAsia="ru-RU"/>
        </w:rPr>
      </w:pPr>
    </w:p>
    <w:p w14:paraId="0F21AB82" w14:textId="77777777" w:rsidR="009F2B8C" w:rsidRPr="00BA5321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="00F53EC6"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, його категорія</w:t>
      </w:r>
      <w:r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: </w:t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Служба безпеки України</w:t>
      </w:r>
      <w:r w:rsidR="00F53EC6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м. Київ</w:t>
      </w:r>
      <w:r w:rsidR="009F2B8C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14:paraId="19BD47EF" w14:textId="508C1143" w:rsidR="00A62339" w:rsidRPr="00BA5321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0CFE" w:rsidRPr="00BA5321">
        <w:rPr>
          <w:rFonts w:ascii="Times New Roman" w:hAnsi="Times New Roman"/>
          <w:color w:val="000000"/>
          <w:spacing w:val="-4"/>
          <w:sz w:val="28"/>
          <w:szCs w:val="28"/>
          <w:lang w:eastAsia="zh-CN"/>
        </w:rPr>
        <w:t xml:space="preserve">конструкції та їх частини, </w:t>
      </w:r>
      <w:r w:rsidR="009F0CFE" w:rsidRPr="00BA5321">
        <w:rPr>
          <w:rFonts w:ascii="Times New Roman" w:hAnsi="Times New Roman"/>
          <w:bCs/>
          <w:color w:val="000000"/>
          <w:spacing w:val="-4"/>
          <w:sz w:val="28"/>
          <w:szCs w:val="28"/>
          <w:lang w:eastAsia="zh-CN"/>
        </w:rPr>
        <w:t>код ДК 021:2015-44210000-5, (</w:t>
      </w:r>
      <w:r w:rsidR="009F0CFE" w:rsidRPr="00BA5321">
        <w:rPr>
          <w:rFonts w:ascii="Times New Roman" w:hAnsi="Times New Roman"/>
          <w:spacing w:val="-4"/>
          <w:sz w:val="28"/>
          <w:szCs w:val="28"/>
          <w:lang w:eastAsia="zh-CN"/>
        </w:rPr>
        <w:t xml:space="preserve">Конструкції для утримання собаки, 2 лоти: лот № 1 – </w:t>
      </w:r>
      <w:r w:rsidR="009F0CFE" w:rsidRPr="00BA5321">
        <w:rPr>
          <w:rFonts w:ascii="Times New Roman" w:hAnsi="Times New Roman"/>
          <w:color w:val="000000"/>
          <w:spacing w:val="-4"/>
          <w:sz w:val="28"/>
          <w:szCs w:val="28"/>
          <w:lang w:eastAsia="zh-CN"/>
        </w:rPr>
        <w:t>конструкції та їх частини</w:t>
      </w:r>
      <w:r w:rsidR="009F0CFE" w:rsidRPr="00BA5321">
        <w:rPr>
          <w:rFonts w:ascii="Times New Roman" w:hAnsi="Times New Roman"/>
          <w:spacing w:val="-4"/>
          <w:sz w:val="28"/>
          <w:szCs w:val="28"/>
          <w:lang w:eastAsia="zh-CN"/>
        </w:rPr>
        <w:t xml:space="preserve">, код ДК </w:t>
      </w:r>
      <w:r w:rsidR="009F0CFE" w:rsidRPr="00BA5321">
        <w:rPr>
          <w:rFonts w:ascii="Times New Roman" w:hAnsi="Times New Roman"/>
          <w:bCs/>
          <w:color w:val="000000"/>
          <w:spacing w:val="-4"/>
          <w:sz w:val="28"/>
          <w:szCs w:val="28"/>
          <w:lang w:eastAsia="zh-CN"/>
        </w:rPr>
        <w:t>021:2015-44210000-5</w:t>
      </w:r>
      <w:r w:rsidR="009F0CFE" w:rsidRPr="00BA5321">
        <w:rPr>
          <w:rFonts w:ascii="Times New Roman" w:hAnsi="Times New Roman"/>
          <w:spacing w:val="-4"/>
          <w:sz w:val="28"/>
          <w:szCs w:val="28"/>
          <w:lang w:eastAsia="zh-CN"/>
        </w:rPr>
        <w:t xml:space="preserve"> – Вольєр для утримання собаки; лот № 2 – </w:t>
      </w:r>
      <w:r w:rsidR="009F0CFE" w:rsidRPr="00BA5321">
        <w:rPr>
          <w:rFonts w:ascii="Times New Roman" w:hAnsi="Times New Roman"/>
          <w:color w:val="000000"/>
          <w:spacing w:val="-4"/>
          <w:sz w:val="28"/>
          <w:szCs w:val="28"/>
          <w:lang w:eastAsia="zh-CN"/>
        </w:rPr>
        <w:t>конструкції та їх частини</w:t>
      </w:r>
      <w:r w:rsidR="009F0CFE" w:rsidRPr="00BA5321">
        <w:rPr>
          <w:rFonts w:ascii="Times New Roman" w:hAnsi="Times New Roman"/>
          <w:spacing w:val="-4"/>
          <w:sz w:val="28"/>
          <w:szCs w:val="28"/>
          <w:lang w:eastAsia="zh-CN"/>
        </w:rPr>
        <w:t xml:space="preserve">, код ДК </w:t>
      </w:r>
      <w:r w:rsidR="009F0CFE" w:rsidRPr="00BA5321">
        <w:rPr>
          <w:rFonts w:ascii="Times New Roman" w:hAnsi="Times New Roman"/>
          <w:bCs/>
          <w:color w:val="000000"/>
          <w:spacing w:val="-4"/>
          <w:sz w:val="28"/>
          <w:szCs w:val="28"/>
          <w:lang w:eastAsia="zh-CN"/>
        </w:rPr>
        <w:t>021:2015-44210000-5</w:t>
      </w:r>
      <w:r w:rsidR="009F0CFE" w:rsidRPr="00BA5321">
        <w:rPr>
          <w:rFonts w:ascii="Times New Roman" w:hAnsi="Times New Roman"/>
          <w:spacing w:val="-4"/>
          <w:sz w:val="28"/>
          <w:szCs w:val="28"/>
          <w:lang w:eastAsia="zh-CN"/>
        </w:rPr>
        <w:t xml:space="preserve"> – Клітка для утримання собаки)</w:t>
      </w:r>
      <w:r w:rsidR="00293CAB" w:rsidRPr="00BA5321">
        <w:rPr>
          <w:rFonts w:ascii="Times New Roman" w:hAnsi="Times New Roman"/>
          <w:spacing w:val="-4"/>
          <w:sz w:val="28"/>
          <w:szCs w:val="28"/>
        </w:rPr>
        <w:t>.</w:t>
      </w:r>
    </w:p>
    <w:p w14:paraId="0D7D6E06" w14:textId="4312A265" w:rsidR="00A62339" w:rsidRPr="00BA5321" w:rsidRDefault="00F53EC6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A705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Ідентифікатор закупівлі: </w:t>
      </w:r>
      <w:r w:rsidR="006777F7" w:rsidRPr="006777F7">
        <w:rPr>
          <w:rFonts w:ascii="Times New Roman" w:hAnsi="Times New Roman"/>
          <w:spacing w:val="-4"/>
          <w:sz w:val="28"/>
          <w:szCs w:val="28"/>
          <w:u w:val="single"/>
        </w:rPr>
        <w:t>UA-2026-03-12-011624-a</w:t>
      </w:r>
      <w:r w:rsidR="00A62339" w:rsidRPr="000A705F">
        <w:rPr>
          <w:rFonts w:ascii="Times New Roman" w:hAnsi="Times New Roman"/>
          <w:spacing w:val="-4"/>
          <w:sz w:val="28"/>
          <w:szCs w:val="28"/>
        </w:rPr>
        <w:t>.</w:t>
      </w:r>
    </w:p>
    <w:p w14:paraId="1FF299A0" w14:textId="7B65D4C9" w:rsidR="00A62339" w:rsidRPr="00BA5321" w:rsidRDefault="009F0CFE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A5321">
        <w:rPr>
          <w:rFonts w:ascii="Times New Roman" w:hAnsi="Times New Roman"/>
          <w:bCs/>
          <w:color w:val="000000"/>
          <w:spacing w:val="-4"/>
          <w:sz w:val="28"/>
          <w:szCs w:val="28"/>
          <w:lang w:eastAsia="zh-CN"/>
        </w:rPr>
        <w:t>Очікувана вартість закупівлі – 391 840,00 грн (</w:t>
      </w:r>
      <w:r w:rsidRPr="00BA5321">
        <w:rPr>
          <w:rFonts w:ascii="Times New Roman" w:hAnsi="Times New Roman"/>
          <w:bCs/>
          <w:color w:val="000000"/>
          <w:spacing w:val="-4"/>
          <w:sz w:val="26"/>
          <w:szCs w:val="26"/>
          <w:lang w:eastAsia="zh-CN"/>
        </w:rPr>
        <w:t>з ПДВ</w:t>
      </w:r>
      <w:r w:rsidRPr="00BA5321">
        <w:rPr>
          <w:rFonts w:ascii="Times New Roman" w:hAnsi="Times New Roman"/>
          <w:bCs/>
          <w:color w:val="000000"/>
          <w:spacing w:val="-4"/>
          <w:sz w:val="28"/>
          <w:szCs w:val="28"/>
          <w:lang w:eastAsia="zh-CN"/>
        </w:rPr>
        <w:t>): лот № 1 – Вольєр для утримання собаки – 306 800,00 грн; лот № 2 – Клітка для утримання собаки – 85 040,00 грн.</w:t>
      </w:r>
      <w:r w:rsidR="00293CAB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F53EC6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(</w:t>
      </w:r>
      <w:r w:rsidR="00293CAB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 урахуванням ПДВ</w:t>
      </w:r>
      <w:r w:rsidR="00F53EC6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</w:t>
      </w:r>
      <w:r w:rsidR="0086259C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за КЕКВ 3110, КПКВ 6521010, загальний фонд</w:t>
      </w:r>
      <w:r w:rsidR="00A62339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14:paraId="206424FC" w14:textId="4E9B2CB9" w:rsidR="0086259C" w:rsidRPr="00BA5321" w:rsidRDefault="0086259C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 (на основі даних пропозиції постачальник</w:t>
      </w:r>
      <w:r w:rsidR="00281DF7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ів</w:t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 на дату формування очікуваної вартості предмета закупівлі,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38FC4081" w14:textId="77777777" w:rsidR="00A62339" w:rsidRPr="00BA5321" w:rsidRDefault="00A62339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Обґрунтування технічних та якісних характеристик предмета закупівлі.</w:t>
      </w:r>
    </w:p>
    <w:p w14:paraId="47B812EE" w14:textId="1B07FCAD" w:rsidR="004C05E2" w:rsidRPr="00BA5321" w:rsidRDefault="004C05E2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14:paraId="7BBB1617" w14:textId="1E42BE65" w:rsidR="00F53EC6" w:rsidRPr="00BA5321" w:rsidRDefault="00F53EC6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відповідно </w:t>
      </w:r>
      <w:r w:rsidR="00B4518C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 кошторисного призначення на 202</w:t>
      </w:r>
      <w:r w:rsidR="00BA5321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6</w:t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рік. </w:t>
      </w:r>
    </w:p>
    <w:p w14:paraId="534B6432" w14:textId="77777777" w:rsidR="00F53EC6" w:rsidRPr="00BA5321" w:rsidRDefault="00F53EC6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A532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цін, </w:t>
      </w:r>
      <w:r w:rsidR="00B4518C"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</w:r>
      <w:r w:rsidRPr="00BA532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 підставі інформації з отриманих цінових пропозицій на момент вивчення ринку, у межах кошторисних призначень на ці цілі.</w:t>
      </w:r>
    </w:p>
    <w:p w14:paraId="799845A0" w14:textId="3CECC227" w:rsidR="00982CB4" w:rsidRPr="00C31E90" w:rsidRDefault="00982CB4" w:rsidP="00F5035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982CB4" w:rsidRPr="00C31E90" w:rsidSect="006B1F8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D6E68" w14:textId="77777777" w:rsidR="00616447" w:rsidRDefault="00616447" w:rsidP="000A705F">
      <w:pPr>
        <w:spacing w:after="0" w:line="240" w:lineRule="auto"/>
      </w:pPr>
      <w:r>
        <w:separator/>
      </w:r>
    </w:p>
  </w:endnote>
  <w:endnote w:type="continuationSeparator" w:id="0">
    <w:p w14:paraId="21423DD0" w14:textId="77777777" w:rsidR="00616447" w:rsidRDefault="00616447" w:rsidP="000A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6199" w14:textId="77777777" w:rsidR="00616447" w:rsidRDefault="00616447" w:rsidP="000A705F">
      <w:pPr>
        <w:spacing w:after="0" w:line="240" w:lineRule="auto"/>
      </w:pPr>
      <w:r>
        <w:separator/>
      </w:r>
    </w:p>
  </w:footnote>
  <w:footnote w:type="continuationSeparator" w:id="0">
    <w:p w14:paraId="423A35A0" w14:textId="77777777" w:rsidR="00616447" w:rsidRDefault="00616447" w:rsidP="000A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32C5" w14:textId="1A386793" w:rsidR="000A705F" w:rsidRPr="000A705F" w:rsidRDefault="000A705F" w:rsidP="000A705F">
    <w:pPr>
      <w:pStyle w:val="af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24DD"/>
    <w:rsid w:val="00083B42"/>
    <w:rsid w:val="00092608"/>
    <w:rsid w:val="000A220F"/>
    <w:rsid w:val="000A705F"/>
    <w:rsid w:val="000B1F80"/>
    <w:rsid w:val="000C58C4"/>
    <w:rsid w:val="000D2072"/>
    <w:rsid w:val="000D292C"/>
    <w:rsid w:val="000D2979"/>
    <w:rsid w:val="000F64D1"/>
    <w:rsid w:val="001069A2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1DF7"/>
    <w:rsid w:val="00286C71"/>
    <w:rsid w:val="002900BA"/>
    <w:rsid w:val="00293CAB"/>
    <w:rsid w:val="00297994"/>
    <w:rsid w:val="002D5AED"/>
    <w:rsid w:val="002D6890"/>
    <w:rsid w:val="00347FC7"/>
    <w:rsid w:val="003706F0"/>
    <w:rsid w:val="00370C4C"/>
    <w:rsid w:val="0038019F"/>
    <w:rsid w:val="003920C0"/>
    <w:rsid w:val="003B0530"/>
    <w:rsid w:val="003B09E1"/>
    <w:rsid w:val="003D3DB9"/>
    <w:rsid w:val="003E2EC5"/>
    <w:rsid w:val="00436656"/>
    <w:rsid w:val="004B0942"/>
    <w:rsid w:val="004C05E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16447"/>
    <w:rsid w:val="0063582B"/>
    <w:rsid w:val="00665137"/>
    <w:rsid w:val="006777F7"/>
    <w:rsid w:val="00691B46"/>
    <w:rsid w:val="0069721A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60788"/>
    <w:rsid w:val="0086259C"/>
    <w:rsid w:val="008920DD"/>
    <w:rsid w:val="008946BF"/>
    <w:rsid w:val="008B26F8"/>
    <w:rsid w:val="008B6A73"/>
    <w:rsid w:val="009224AC"/>
    <w:rsid w:val="00936BFA"/>
    <w:rsid w:val="0095129C"/>
    <w:rsid w:val="00967420"/>
    <w:rsid w:val="0097205C"/>
    <w:rsid w:val="00982CB4"/>
    <w:rsid w:val="009C512E"/>
    <w:rsid w:val="009F0CFE"/>
    <w:rsid w:val="009F2B8C"/>
    <w:rsid w:val="009F610E"/>
    <w:rsid w:val="00A05389"/>
    <w:rsid w:val="00A100AA"/>
    <w:rsid w:val="00A248D9"/>
    <w:rsid w:val="00A461AE"/>
    <w:rsid w:val="00A62339"/>
    <w:rsid w:val="00A62582"/>
    <w:rsid w:val="00A83726"/>
    <w:rsid w:val="00AF2E08"/>
    <w:rsid w:val="00B12373"/>
    <w:rsid w:val="00B44B35"/>
    <w:rsid w:val="00B4518C"/>
    <w:rsid w:val="00B6060F"/>
    <w:rsid w:val="00B80A4C"/>
    <w:rsid w:val="00B9391E"/>
    <w:rsid w:val="00BA5321"/>
    <w:rsid w:val="00BB487F"/>
    <w:rsid w:val="00BD57A7"/>
    <w:rsid w:val="00BD616D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CF74A5"/>
    <w:rsid w:val="00D417A2"/>
    <w:rsid w:val="00D94F15"/>
    <w:rsid w:val="00DA0E7A"/>
    <w:rsid w:val="00DB12C8"/>
    <w:rsid w:val="00DC0903"/>
    <w:rsid w:val="00E169DC"/>
    <w:rsid w:val="00E33508"/>
    <w:rsid w:val="00E33FD8"/>
    <w:rsid w:val="00E60D98"/>
    <w:rsid w:val="00E779F0"/>
    <w:rsid w:val="00EA6823"/>
    <w:rsid w:val="00EC02FB"/>
    <w:rsid w:val="00EE1C1C"/>
    <w:rsid w:val="00F119BF"/>
    <w:rsid w:val="00F3288C"/>
    <w:rsid w:val="00F50357"/>
    <w:rsid w:val="00F53EC6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29D"/>
  <w15:docId w15:val="{7C7FE5D8-7D34-4542-94BC-08B85BD5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0A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A705F"/>
  </w:style>
  <w:style w:type="paragraph" w:styleId="af1">
    <w:name w:val="footer"/>
    <w:basedOn w:val="a"/>
    <w:link w:val="af2"/>
    <w:uiPriority w:val="99"/>
    <w:unhideWhenUsed/>
    <w:rsid w:val="000A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A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69DF8-5A59-4F2D-B011-2C9E1961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63</cp:revision>
  <cp:lastPrinted>2026-03-04T14:58:00Z</cp:lastPrinted>
  <dcterms:created xsi:type="dcterms:W3CDTF">2021-03-04T11:04:00Z</dcterms:created>
  <dcterms:modified xsi:type="dcterms:W3CDTF">2026-03-12T13:50:00Z</dcterms:modified>
</cp:coreProperties>
</file>