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9E7A7D" w:rsidRDefault="00B22A23" w:rsidP="009E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A7D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8929C9" w:rsidRPr="008929C9">
        <w:rPr>
          <w:rFonts w:ascii="Times New Roman" w:hAnsi="Times New Roman" w:cs="Times New Roman"/>
          <w:b/>
          <w:bCs/>
          <w:sz w:val="28"/>
          <w:szCs w:val="28"/>
        </w:rPr>
        <w:t xml:space="preserve">Послуг з поточного ремонту та гарантійного-регламентного технічного обслуговування транспортних засобів марки </w:t>
      </w:r>
      <w:r w:rsidR="008929C9" w:rsidRPr="008929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Renault</w:t>
      </w:r>
    </w:p>
    <w:p w:rsidR="00C250EC" w:rsidRPr="009E7A7D" w:rsidRDefault="00C250EC" w:rsidP="009E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383C6B" w:rsidRDefault="00E425F9" w:rsidP="00383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8929C9" w:rsidRPr="008929C9">
        <w:rPr>
          <w:rFonts w:ascii="Times New Roman" w:hAnsi="Times New Roman" w:cs="Times New Roman"/>
          <w:sz w:val="28"/>
          <w:szCs w:val="28"/>
        </w:rPr>
        <w:t xml:space="preserve">Послуг з поточного ремонту та гарантійного-регламентного технічного обслуговування транспортних засобів марки </w:t>
      </w:r>
      <w:r w:rsidR="008929C9" w:rsidRPr="008929C9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Renault</w:t>
      </w:r>
      <w:r w:rsidR="008929C9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(код ДК 021:2015 50110000-9 "Послуги з ремонту і технічного обслуговування </w:t>
      </w:r>
      <w:proofErr w:type="spellStart"/>
      <w:r w:rsidR="006508F6" w:rsidRPr="00383C6B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383C6B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обладнання"</w:t>
      </w:r>
      <w:r w:rsidR="006508F6" w:rsidRPr="00383C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C250EC" w:rsidP="006508F6">
      <w:pPr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9C9" w:rsidRPr="008929C9">
        <w:rPr>
          <w:rFonts w:ascii="Times New Roman" w:hAnsi="Times New Roman" w:cs="Times New Roman"/>
          <w:sz w:val="28"/>
          <w:szCs w:val="28"/>
        </w:rPr>
        <w:t>UA-2026-03-11-013993-a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8929C9" w:rsidRPr="008929C9">
        <w:rPr>
          <w:rFonts w:ascii="Times New Roman" w:hAnsi="Times New Roman" w:cs="Times New Roman"/>
          <w:sz w:val="28"/>
          <w:szCs w:val="28"/>
        </w:rPr>
        <w:t>304 000,00</w:t>
      </w:r>
      <w:r w:rsidR="008929C9" w:rsidRPr="008929C9">
        <w:rPr>
          <w:rFonts w:ascii="Times New Roman" w:hAnsi="Times New Roman" w:cs="Times New Roman"/>
        </w:rPr>
        <w:t xml:space="preserve"> </w:t>
      </w:r>
      <w:bookmarkStart w:id="1" w:name="_GoBack"/>
      <w:r w:rsidRPr="00882CED">
        <w:rPr>
          <w:rFonts w:ascii="Times New Roman" w:hAnsi="Times New Roman" w:cs="Times New Roman"/>
          <w:sz w:val="28"/>
          <w:szCs w:val="28"/>
        </w:rPr>
        <w:t>грн.</w:t>
      </w:r>
      <w:bookmarkEnd w:id="1"/>
      <w:r w:rsidRPr="008929C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з ПДВ</w:t>
      </w:r>
      <w:r w:rsidR="006D7DCB" w:rsidRPr="008929C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10</cp:revision>
  <dcterms:created xsi:type="dcterms:W3CDTF">2026-02-27T13:35:00Z</dcterms:created>
  <dcterms:modified xsi:type="dcterms:W3CDTF">2026-03-12T13:41:00Z</dcterms:modified>
</cp:coreProperties>
</file>