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369"/>
        <w:gridCol w:w="6979"/>
      </w:tblGrid>
      <w:tr w:rsidR="00E06C27" w:rsidRPr="00B16310" w:rsidTr="00730B20">
        <w:tc>
          <w:tcPr>
            <w:tcW w:w="3369" w:type="dxa"/>
          </w:tcPr>
          <w:p w:rsidR="00E06C27" w:rsidRPr="00B16310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  <w:t>Назва предмета закупівлі</w:t>
            </w:r>
          </w:p>
        </w:tc>
        <w:tc>
          <w:tcPr>
            <w:tcW w:w="6979" w:type="dxa"/>
          </w:tcPr>
          <w:p w:rsidR="00E06C27" w:rsidRPr="00B16310" w:rsidRDefault="002B2CA9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Бензин А-95 в талонах (</w:t>
            </w:r>
            <w:proofErr w:type="spellStart"/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скретч</w:t>
            </w:r>
            <w:proofErr w:type="spellEnd"/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-картах), дизельне </w:t>
            </w:r>
            <w:r w:rsidR="00124F2A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паливо в талонах (</w:t>
            </w:r>
            <w:proofErr w:type="spellStart"/>
            <w:r w:rsidR="00124F2A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скретч</w:t>
            </w:r>
            <w:proofErr w:type="spellEnd"/>
            <w:r w:rsidR="00124F2A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-картах</w:t>
            </w: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)</w:t>
            </w:r>
            <w:r w:rsidR="00E31A7E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, </w:t>
            </w: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код ДК 021:2015 - 09130000-9 Нафта і дистиляти</w:t>
            </w:r>
          </w:p>
        </w:tc>
      </w:tr>
      <w:tr w:rsidR="00E06C27" w:rsidRPr="00B16310" w:rsidTr="00730B20">
        <w:tc>
          <w:tcPr>
            <w:tcW w:w="3369" w:type="dxa"/>
          </w:tcPr>
          <w:p w:rsidR="00E06C27" w:rsidRPr="00B16310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979" w:type="dxa"/>
          </w:tcPr>
          <w:p w:rsidR="00E06C27" w:rsidRPr="00B16310" w:rsidRDefault="006333A9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6333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UA-2026-03-03-015376-a</w:t>
            </w:r>
          </w:p>
        </w:tc>
      </w:tr>
      <w:tr w:rsidR="003951D0" w:rsidRPr="00FB6B39" w:rsidTr="00730B20">
        <w:tc>
          <w:tcPr>
            <w:tcW w:w="3369" w:type="dxa"/>
          </w:tcPr>
          <w:p w:rsidR="003951D0" w:rsidRPr="00B1631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979" w:type="dxa"/>
          </w:tcPr>
          <w:p w:rsidR="003951D0" w:rsidRPr="00B16310" w:rsidRDefault="003951D0" w:rsidP="006A33E1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що міститься в мережі «Інтернет» у відкритому доступі, а саме з сайтів постачальників щодо середньої вартості палива на заправках України та Донецької області з урахуванням вимог постанови</w:t>
            </w:r>
            <w:r w:rsidR="007B76D4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 Кабінету Міністрів України від </w:t>
            </w:r>
            <w:r w:rsidR="00BD38EB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02 березня 2022 р. </w:t>
            </w: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№ 178 «Деякі питання обкладення податком на додану вартість за нульовою ставкою у період воєнного стану»</w:t>
            </w:r>
            <w:r w:rsidR="006A33E1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.</w:t>
            </w:r>
          </w:p>
        </w:tc>
      </w:tr>
      <w:tr w:rsidR="00A0489D" w:rsidRPr="00B16310" w:rsidTr="00730B20">
        <w:tc>
          <w:tcPr>
            <w:tcW w:w="3369" w:type="dxa"/>
          </w:tcPr>
          <w:p w:rsidR="00A0489D" w:rsidRPr="00B16310" w:rsidRDefault="00A0489D" w:rsidP="00A0489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  <w:t>Розмір бюджетного призначення</w:t>
            </w:r>
          </w:p>
        </w:tc>
        <w:tc>
          <w:tcPr>
            <w:tcW w:w="6979" w:type="dxa"/>
          </w:tcPr>
          <w:p w:rsidR="00A0489D" w:rsidRPr="00B16310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К</w:t>
            </w:r>
            <w:r w:rsidR="004156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ошти Державного бюджету України (</w:t>
            </w:r>
            <w:r w:rsidR="006333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субвенції місцевого бюджету</w:t>
            </w:r>
            <w:r w:rsidR="004156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)</w:t>
            </w:r>
          </w:p>
          <w:p w:rsidR="00A0489D" w:rsidRPr="00B16310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  <w:r w:rsidR="007B76D4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, </w:t>
            </w: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КЕКВ 2210 «Предмети, обладнання, матеріали та інвентар»</w:t>
            </w:r>
            <w:r w:rsidR="006A33E1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.</w:t>
            </w:r>
          </w:p>
          <w:p w:rsidR="006A33E1" w:rsidRPr="00B16310" w:rsidRDefault="006A33E1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Очікувана </w:t>
            </w:r>
            <w:r w:rsidR="006333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вартість становить: 3003000</w:t>
            </w: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,00 грн. з ПДВ 0%</w:t>
            </w:r>
          </w:p>
        </w:tc>
      </w:tr>
      <w:tr w:rsidR="00E06C27" w:rsidRPr="00FB6B39" w:rsidTr="00730B20">
        <w:tc>
          <w:tcPr>
            <w:tcW w:w="3369" w:type="dxa"/>
          </w:tcPr>
          <w:p w:rsidR="00E06C27" w:rsidRPr="00B16310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79" w:type="dxa"/>
          </w:tcPr>
          <w:p w:rsidR="001C2569" w:rsidRPr="00B16310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урахуванням вимог законодавства.</w:t>
            </w:r>
          </w:p>
          <w:p w:rsidR="00B92440" w:rsidRPr="00B16310" w:rsidRDefault="00095FBF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 w:rsidRPr="00B163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та закупівлі. </w:t>
            </w:r>
            <w:r w:rsidR="00431664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8078C2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="008078C2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недискримінації учасників.</w:t>
            </w:r>
            <w:r w:rsidR="007B76D4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2440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Продавець повинен передати (поставити) Покупцю Товар, якість якого відповідає сертифікату відповідності, чинними державними стандартами України на Товари такого типу і підтверджується паспортом виробника.</w:t>
            </w:r>
            <w:r w:rsidR="007B76D4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2440" w:rsidRPr="00B16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Якість палива повинна відповідати ДСТУ вимогам заводу-виробника. Підтвердженням неналежної якості палива (не відповідність ДСТУ) є Висновок експертизи незалежної експертної організації, акредитованої лабораторії, в порядку згідно діючого законодавства України. </w:t>
            </w:r>
          </w:p>
          <w:p w:rsidR="00B92440" w:rsidRPr="00B16310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16310" w:rsidRPr="007B76D4" w:rsidRDefault="00B16310" w:rsidP="00FB6B3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</w:pPr>
      <w:bookmarkStart w:id="0" w:name="_GoBack"/>
      <w:bookmarkEnd w:id="0"/>
    </w:p>
    <w:sectPr w:rsidR="00B16310" w:rsidRPr="007B76D4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84028"/>
    <w:rsid w:val="00095FBF"/>
    <w:rsid w:val="000A2C5B"/>
    <w:rsid w:val="000F5CD1"/>
    <w:rsid w:val="0010389A"/>
    <w:rsid w:val="0010410C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951D0"/>
    <w:rsid w:val="003A5C2D"/>
    <w:rsid w:val="003B225F"/>
    <w:rsid w:val="003B2D0A"/>
    <w:rsid w:val="003C206E"/>
    <w:rsid w:val="003E364C"/>
    <w:rsid w:val="00413CDB"/>
    <w:rsid w:val="004156E6"/>
    <w:rsid w:val="0042519D"/>
    <w:rsid w:val="00426443"/>
    <w:rsid w:val="00431664"/>
    <w:rsid w:val="004517E3"/>
    <w:rsid w:val="0049245C"/>
    <w:rsid w:val="004B535B"/>
    <w:rsid w:val="004B5E0C"/>
    <w:rsid w:val="004C7B46"/>
    <w:rsid w:val="00512010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292"/>
    <w:rsid w:val="00612971"/>
    <w:rsid w:val="006333A9"/>
    <w:rsid w:val="00694427"/>
    <w:rsid w:val="00696604"/>
    <w:rsid w:val="006A33E1"/>
    <w:rsid w:val="006F5CCD"/>
    <w:rsid w:val="00730B20"/>
    <w:rsid w:val="007676C9"/>
    <w:rsid w:val="007B76D4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569D7"/>
    <w:rsid w:val="0097581F"/>
    <w:rsid w:val="00975A34"/>
    <w:rsid w:val="00985373"/>
    <w:rsid w:val="009B182F"/>
    <w:rsid w:val="009C1C5E"/>
    <w:rsid w:val="00A0489D"/>
    <w:rsid w:val="00A20600"/>
    <w:rsid w:val="00A725DC"/>
    <w:rsid w:val="00A824F9"/>
    <w:rsid w:val="00A96651"/>
    <w:rsid w:val="00AB149F"/>
    <w:rsid w:val="00AE4190"/>
    <w:rsid w:val="00B113B1"/>
    <w:rsid w:val="00B16310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E54D0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B6B39"/>
    <w:rsid w:val="00FD32F9"/>
    <w:rsid w:val="00FD5E3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82A1F-8AC4-468E-B75B-5BEEBB0B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2024-09-26T13:36:00Z</cp:lastPrinted>
  <dcterms:created xsi:type="dcterms:W3CDTF">2021-07-06T13:48:00Z</dcterms:created>
  <dcterms:modified xsi:type="dcterms:W3CDTF">2026-03-03T18:22:00Z</dcterms:modified>
</cp:coreProperties>
</file>