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62" w:rsidRPr="005C3DAE" w:rsidRDefault="00005CC2" w:rsidP="00793FB3">
      <w:pPr>
        <w:jc w:val="center"/>
        <w:rPr>
          <w:b/>
          <w:lang w:val="uk-UA"/>
        </w:rPr>
      </w:pPr>
      <w:r w:rsidRPr="005C3DAE">
        <w:rPr>
          <w:b/>
          <w:lang w:val="uk-UA"/>
        </w:rPr>
        <w:t>Інформація</w:t>
      </w:r>
      <w:r w:rsidR="00AD36C1" w:rsidRPr="005C3DAE">
        <w:rPr>
          <w:b/>
          <w:lang w:val="uk-UA"/>
        </w:rPr>
        <w:t xml:space="preserve"> </w:t>
      </w:r>
      <w:r w:rsidR="00A37F62" w:rsidRPr="005C3DAE">
        <w:rPr>
          <w:b/>
          <w:lang w:val="uk-UA"/>
        </w:rPr>
        <w:t xml:space="preserve">щодо виконання вимог </w:t>
      </w:r>
      <w:proofErr w:type="spellStart"/>
      <w:r w:rsidR="00A37F62" w:rsidRPr="005C3DAE">
        <w:rPr>
          <w:b/>
          <w:lang w:val="uk-UA"/>
        </w:rPr>
        <w:t>пунку</w:t>
      </w:r>
      <w:proofErr w:type="spellEnd"/>
      <w:r w:rsidR="00A37F62" w:rsidRPr="005C3DAE">
        <w:rPr>
          <w:b/>
          <w:lang w:val="uk-UA"/>
        </w:rPr>
        <w:t xml:space="preserve"> 4</w:t>
      </w:r>
      <w:r w:rsidR="00A37F62" w:rsidRPr="005C3DAE">
        <w:rPr>
          <w:b/>
          <w:vertAlign w:val="superscript"/>
          <w:lang w:val="uk-UA"/>
        </w:rPr>
        <w:t>1</w:t>
      </w:r>
      <w:r w:rsidR="00A37F62" w:rsidRPr="005C3DAE">
        <w:rPr>
          <w:b/>
          <w:lang w:val="uk-UA"/>
        </w:rPr>
        <w:t xml:space="preserve"> постанови Кабінету Міністрів України від 11.10.2016 №710</w:t>
      </w:r>
    </w:p>
    <w:p w:rsidR="00267A25" w:rsidRPr="005C3DAE" w:rsidRDefault="00267A25" w:rsidP="00793FB3">
      <w:pPr>
        <w:jc w:val="center"/>
        <w:rPr>
          <w:b/>
          <w:lang w:val="uk-UA"/>
        </w:rPr>
      </w:pPr>
    </w:p>
    <w:tbl>
      <w:tblPr>
        <w:tblStyle w:val="ad"/>
        <w:tblW w:w="0" w:type="auto"/>
        <w:tblInd w:w="-318" w:type="dxa"/>
        <w:tblLook w:val="04A0" w:firstRow="1" w:lastRow="0" w:firstColumn="1" w:lastColumn="0" w:noHBand="0" w:noVBand="1"/>
      </w:tblPr>
      <w:tblGrid>
        <w:gridCol w:w="5133"/>
        <w:gridCol w:w="4791"/>
      </w:tblGrid>
      <w:tr w:rsidR="00A37F62" w:rsidRPr="005C3DAE" w:rsidTr="0063181D">
        <w:tc>
          <w:tcPr>
            <w:tcW w:w="5133" w:type="dxa"/>
          </w:tcPr>
          <w:p w:rsidR="00A37F62" w:rsidRPr="005C3DAE" w:rsidRDefault="00A37F62" w:rsidP="00310411">
            <w:pPr>
              <w:rPr>
                <w:b/>
                <w:lang w:val="uk-UA"/>
              </w:rPr>
            </w:pPr>
            <w:r w:rsidRPr="005C3DAE">
              <w:rPr>
                <w:lang w:val="uk-UA"/>
              </w:rPr>
              <w:t>Назва предмета закупівлі</w:t>
            </w:r>
          </w:p>
        </w:tc>
        <w:tc>
          <w:tcPr>
            <w:tcW w:w="4791" w:type="dxa"/>
          </w:tcPr>
          <w:p w:rsidR="00AB49D8" w:rsidRPr="005C3DAE" w:rsidRDefault="005D1A04" w:rsidP="005D1A04">
            <w:pPr>
              <w:jc w:val="both"/>
              <w:rPr>
                <w:lang w:val="uk-UA"/>
              </w:rPr>
            </w:pPr>
            <w:r w:rsidRPr="005C3DAE">
              <w:rPr>
                <w:lang w:val="uk-UA"/>
              </w:rPr>
              <w:t xml:space="preserve">Автоматичний </w:t>
            </w:r>
            <w:proofErr w:type="spellStart"/>
            <w:r w:rsidRPr="005C3DAE">
              <w:rPr>
                <w:lang w:val="uk-UA"/>
              </w:rPr>
              <w:t>шиномонтажний</w:t>
            </w:r>
            <w:proofErr w:type="spellEnd"/>
            <w:r w:rsidRPr="005C3DAE">
              <w:rPr>
                <w:lang w:val="uk-UA"/>
              </w:rPr>
              <w:t xml:space="preserve"> стенд                        </w:t>
            </w:r>
            <w:r w:rsidR="00427088" w:rsidRPr="005C3DAE">
              <w:rPr>
                <w:lang w:val="uk-UA"/>
              </w:rPr>
              <w:t>ДК</w:t>
            </w:r>
            <w:r w:rsidRPr="005C3DAE">
              <w:rPr>
                <w:lang w:val="uk-UA"/>
              </w:rPr>
              <w:t>:</w:t>
            </w:r>
            <w:r w:rsidR="00427088" w:rsidRPr="005C3DAE">
              <w:rPr>
                <w:lang w:val="uk-UA"/>
              </w:rPr>
              <w:t>021:2015</w:t>
            </w:r>
            <w:r w:rsidRPr="005C3DAE">
              <w:rPr>
                <w:lang w:val="uk-UA"/>
              </w:rPr>
              <w:t>:31720000-9 «Електромеханічне обладнання».</w:t>
            </w:r>
          </w:p>
        </w:tc>
      </w:tr>
      <w:tr w:rsidR="00A37F62" w:rsidRPr="005C3DAE" w:rsidTr="0063181D">
        <w:tc>
          <w:tcPr>
            <w:tcW w:w="5133" w:type="dxa"/>
          </w:tcPr>
          <w:p w:rsidR="00A37F62" w:rsidRPr="005C3DAE" w:rsidRDefault="00A37F62" w:rsidP="00310411">
            <w:pPr>
              <w:rPr>
                <w:lang w:val="uk-UA"/>
              </w:rPr>
            </w:pPr>
            <w:r w:rsidRPr="005C3DAE">
              <w:rPr>
                <w:lang w:val="uk-UA"/>
              </w:rPr>
              <w:t>Унікальний номер оголошення про проведення закупівлі</w:t>
            </w:r>
          </w:p>
        </w:tc>
        <w:tc>
          <w:tcPr>
            <w:tcW w:w="4791" w:type="dxa"/>
          </w:tcPr>
          <w:p w:rsidR="00A37F62" w:rsidRPr="005C3DAE" w:rsidRDefault="005D1A04" w:rsidP="0063181D">
            <w:pPr>
              <w:rPr>
                <w:lang w:val="uk-UA"/>
              </w:rPr>
            </w:pPr>
            <w:r w:rsidRPr="005C3DAE">
              <w:rPr>
                <w:rFonts w:eastAsia="SimSun"/>
                <w:lang w:val="uk-UA" w:eastAsia="en-US"/>
              </w:rPr>
              <w:t>UA-2025-07-30-009824-a</w:t>
            </w:r>
          </w:p>
        </w:tc>
      </w:tr>
      <w:tr w:rsidR="00A37F62" w:rsidRPr="005C3DAE" w:rsidTr="0063181D">
        <w:tc>
          <w:tcPr>
            <w:tcW w:w="5133" w:type="dxa"/>
          </w:tcPr>
          <w:p w:rsidR="00A37F62" w:rsidRPr="005C3DAE" w:rsidRDefault="00C8570D" w:rsidP="00310411">
            <w:pPr>
              <w:rPr>
                <w:lang w:val="uk-UA"/>
              </w:rPr>
            </w:pPr>
            <w:r w:rsidRPr="005C3DAE">
              <w:rPr>
                <w:lang w:val="uk-UA"/>
              </w:rPr>
              <w:t>Очікувана вартість</w:t>
            </w:r>
            <w:r w:rsidR="00A37F62" w:rsidRPr="005C3DAE">
              <w:rPr>
                <w:lang w:val="uk-UA"/>
              </w:rPr>
              <w:t xml:space="preserve"> предмета закупівлі</w:t>
            </w:r>
            <w:r w:rsidR="006E66BC" w:rsidRPr="005C3DAE">
              <w:rPr>
                <w:lang w:val="uk-UA"/>
              </w:rPr>
              <w:t xml:space="preserve"> </w:t>
            </w:r>
          </w:p>
        </w:tc>
        <w:tc>
          <w:tcPr>
            <w:tcW w:w="4791" w:type="dxa"/>
          </w:tcPr>
          <w:p w:rsidR="00A37F62" w:rsidRPr="005C3DAE" w:rsidRDefault="005D1A04" w:rsidP="005D1A04">
            <w:pPr>
              <w:rPr>
                <w:lang w:val="uk-UA"/>
              </w:rPr>
            </w:pPr>
            <w:r w:rsidRPr="005C3DAE">
              <w:rPr>
                <w:iCs/>
                <w:lang w:val="uk-UA" w:bidi="uk-UA"/>
              </w:rPr>
              <w:t xml:space="preserve">204 750,00 </w:t>
            </w:r>
            <w:r w:rsidR="00427088" w:rsidRPr="005C3DAE">
              <w:rPr>
                <w:iCs/>
                <w:lang w:val="uk-UA" w:bidi="uk-UA"/>
              </w:rPr>
              <w:t xml:space="preserve"> </w:t>
            </w:r>
            <w:r w:rsidR="00B36D63" w:rsidRPr="005C3DAE">
              <w:rPr>
                <w:iCs/>
                <w:lang w:val="uk-UA"/>
              </w:rPr>
              <w:t>грн</w:t>
            </w:r>
            <w:r w:rsidR="00217C6C" w:rsidRPr="005C3DAE">
              <w:rPr>
                <w:iCs/>
                <w:lang w:val="uk-UA"/>
              </w:rPr>
              <w:t>.</w:t>
            </w:r>
            <w:r w:rsidR="008D69DB" w:rsidRPr="005C3DAE">
              <w:rPr>
                <w:lang w:val="uk-UA"/>
              </w:rPr>
              <w:t xml:space="preserve">, з ПДВ </w:t>
            </w:r>
          </w:p>
        </w:tc>
      </w:tr>
      <w:tr w:rsidR="005816ED" w:rsidRPr="005C3DAE" w:rsidTr="0063181D">
        <w:trPr>
          <w:trHeight w:val="1266"/>
        </w:trPr>
        <w:tc>
          <w:tcPr>
            <w:tcW w:w="5133" w:type="dxa"/>
          </w:tcPr>
          <w:p w:rsidR="005816ED" w:rsidRPr="005C3DAE" w:rsidRDefault="005816ED" w:rsidP="00310411">
            <w:pPr>
              <w:rPr>
                <w:lang w:val="uk-UA"/>
              </w:rPr>
            </w:pPr>
            <w:r w:rsidRPr="005C3DAE">
              <w:rPr>
                <w:lang w:val="uk-UA"/>
              </w:rPr>
              <w:t>Розмір бюджетного призначення</w:t>
            </w:r>
          </w:p>
        </w:tc>
        <w:tc>
          <w:tcPr>
            <w:tcW w:w="4791" w:type="dxa"/>
          </w:tcPr>
          <w:p w:rsidR="005816ED" w:rsidRPr="005C3DAE" w:rsidRDefault="005D1A04" w:rsidP="00427088">
            <w:pPr>
              <w:shd w:val="clear" w:color="auto" w:fill="FFFFFF"/>
              <w:jc w:val="both"/>
              <w:rPr>
                <w:color w:val="000000"/>
                <w:lang w:val="uk-UA" w:eastAsia="uk-UA"/>
              </w:rPr>
            </w:pPr>
            <w:r w:rsidRPr="005C3DAE">
              <w:rPr>
                <w:b/>
                <w:iCs/>
                <w:lang w:val="uk-UA" w:bidi="uk-UA"/>
              </w:rPr>
              <w:t xml:space="preserve">204 750,00 грн. (Двісті чотири тисячі сімсот п’ятдесят грн., 00 коп.) з ПДВ. </w:t>
            </w:r>
            <w:r w:rsidRPr="005C3DAE">
              <w:rPr>
                <w:bCs/>
                <w:color w:val="000000"/>
                <w:lang w:val="uk-UA" w:eastAsia="uk-UA"/>
              </w:rPr>
              <w:t>фінансування буде здійснюватися за рахунок загального фонду Державного бюджету України по КПКВ 6521010 «Забезпечення заходів у сфері безпеки держави та діяльності органів системи Служби безпеки України» по КЕКВ 3110 (обліковується як основний засіб).</w:t>
            </w:r>
          </w:p>
        </w:tc>
      </w:tr>
    </w:tbl>
    <w:p w:rsidR="006E66BC" w:rsidRPr="005C3DAE" w:rsidRDefault="006E66BC" w:rsidP="006E66BC">
      <w:pPr>
        <w:rPr>
          <w:b/>
          <w:lang w:val="uk-UA"/>
        </w:rPr>
      </w:pPr>
    </w:p>
    <w:p w:rsidR="0061362E" w:rsidRPr="005C3DAE" w:rsidRDefault="002D3DD4" w:rsidP="005C3DAE">
      <w:pPr>
        <w:shd w:val="clear" w:color="auto" w:fill="FFFFFF"/>
        <w:autoSpaceDE w:val="0"/>
        <w:autoSpaceDN w:val="0"/>
        <w:adjustRightInd w:val="0"/>
        <w:ind w:firstLine="709"/>
        <w:jc w:val="both"/>
        <w:rPr>
          <w:b/>
          <w:spacing w:val="-4"/>
          <w:lang w:val="uk-UA"/>
        </w:rPr>
      </w:pPr>
      <w:r w:rsidRPr="005C3DAE">
        <w:rPr>
          <w:b/>
          <w:spacing w:val="-4"/>
          <w:lang w:val="uk-UA"/>
        </w:rPr>
        <w:t xml:space="preserve">               Обґрунтування очікуваної вартості предмета закупівлі</w:t>
      </w:r>
    </w:p>
    <w:p w:rsidR="00256C66" w:rsidRPr="005C3DAE" w:rsidRDefault="00256C66" w:rsidP="00256C66">
      <w:pPr>
        <w:ind w:left="142" w:right="141" w:firstLine="720"/>
        <w:jc w:val="both"/>
        <w:rPr>
          <w:color w:val="000000"/>
          <w:lang w:val="uk-UA" w:eastAsia="uk-UA" w:bidi="uk-UA"/>
        </w:rPr>
      </w:pPr>
      <w:r w:rsidRPr="005C3DAE">
        <w:rPr>
          <w:color w:val="000000"/>
          <w:lang w:val="uk-UA" w:eastAsia="uk-UA" w:bidi="uk-UA"/>
        </w:rPr>
        <w:t>Очікувана вартість закупівлі визначена:</w:t>
      </w:r>
    </w:p>
    <w:p w:rsidR="00256C66" w:rsidRPr="0006790B" w:rsidRDefault="00256C66" w:rsidP="005C3DAE">
      <w:pPr>
        <w:ind w:left="142" w:right="141"/>
        <w:jc w:val="both"/>
        <w:rPr>
          <w:color w:val="000000"/>
          <w:sz w:val="28"/>
          <w:szCs w:val="28"/>
          <w:lang w:val="uk-UA" w:eastAsia="uk-UA" w:bidi="uk-UA"/>
        </w:rPr>
      </w:pPr>
      <w:r w:rsidRPr="005C3DAE">
        <w:rPr>
          <w:color w:val="000000"/>
          <w:lang w:val="uk-UA" w:eastAsia="uk-UA" w:bidi="uk-UA"/>
        </w:rPr>
        <w:t>відповідно до наказу Мінекономіки від 18.02.2020 №275 «Про затвердження примірної методики визначення  очікуваної вартості предмета закупівлі», на підставі отриманих від учасників ринку комерційних пропозицій із зазначенням актуальних цін на 26.07.2025 року, було отримано три комерційні пропозиції від: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984"/>
        <w:gridCol w:w="1985"/>
        <w:gridCol w:w="2066"/>
      </w:tblGrid>
      <w:tr w:rsidR="00256C66" w:rsidRPr="00256C66" w:rsidTr="00897B29">
        <w:tc>
          <w:tcPr>
            <w:tcW w:w="3794" w:type="dxa"/>
            <w:vMerge w:val="restart"/>
            <w:shd w:val="clear" w:color="auto" w:fill="auto"/>
          </w:tcPr>
          <w:p w:rsidR="00256C66" w:rsidRPr="00256C66" w:rsidRDefault="00256C66" w:rsidP="00897B29">
            <w:pPr>
              <w:jc w:val="center"/>
              <w:rPr>
                <w:iCs/>
                <w:sz w:val="20"/>
                <w:szCs w:val="20"/>
                <w:lang w:val="uk-UA"/>
              </w:rPr>
            </w:pPr>
            <w:r w:rsidRPr="00256C66">
              <w:rPr>
                <w:color w:val="000000"/>
                <w:sz w:val="20"/>
                <w:szCs w:val="20"/>
                <w:lang w:val="uk-UA"/>
              </w:rPr>
              <w:t>Найменування Товару</w:t>
            </w:r>
          </w:p>
        </w:tc>
        <w:tc>
          <w:tcPr>
            <w:tcW w:w="6035" w:type="dxa"/>
            <w:gridSpan w:val="3"/>
            <w:shd w:val="clear" w:color="auto" w:fill="auto"/>
          </w:tcPr>
          <w:p w:rsidR="00256C66" w:rsidRPr="00256C66" w:rsidRDefault="00256C66" w:rsidP="00897B29">
            <w:pPr>
              <w:jc w:val="center"/>
              <w:rPr>
                <w:iCs/>
                <w:sz w:val="20"/>
                <w:szCs w:val="20"/>
                <w:lang w:val="uk-UA"/>
              </w:rPr>
            </w:pPr>
            <w:r w:rsidRPr="00256C66">
              <w:rPr>
                <w:color w:val="000000"/>
                <w:sz w:val="20"/>
                <w:szCs w:val="20"/>
                <w:lang w:val="uk-UA"/>
              </w:rPr>
              <w:t>Пропозиції від організацій</w:t>
            </w:r>
          </w:p>
        </w:tc>
      </w:tr>
      <w:tr w:rsidR="00256C66" w:rsidRPr="00256C66" w:rsidTr="00897B29">
        <w:tc>
          <w:tcPr>
            <w:tcW w:w="3794" w:type="dxa"/>
            <w:vMerge/>
            <w:shd w:val="clear" w:color="auto" w:fill="auto"/>
          </w:tcPr>
          <w:p w:rsidR="00256C66" w:rsidRPr="00256C66" w:rsidRDefault="00256C66" w:rsidP="00897B29">
            <w:pPr>
              <w:jc w:val="both"/>
              <w:rPr>
                <w:iCs/>
                <w:sz w:val="20"/>
                <w:szCs w:val="20"/>
                <w:lang w:val="uk-UA"/>
              </w:rPr>
            </w:pPr>
          </w:p>
        </w:tc>
        <w:tc>
          <w:tcPr>
            <w:tcW w:w="1984" w:type="dxa"/>
            <w:shd w:val="clear" w:color="auto" w:fill="auto"/>
          </w:tcPr>
          <w:p w:rsidR="00256C66" w:rsidRPr="00256C66" w:rsidRDefault="00256C66" w:rsidP="00897B29">
            <w:pPr>
              <w:jc w:val="center"/>
              <w:rPr>
                <w:iCs/>
                <w:sz w:val="20"/>
                <w:szCs w:val="20"/>
                <w:lang w:val="uk-UA"/>
              </w:rPr>
            </w:pPr>
            <w:r w:rsidRPr="00256C66">
              <w:rPr>
                <w:iCs/>
                <w:sz w:val="20"/>
                <w:szCs w:val="20"/>
                <w:lang w:val="uk-UA"/>
              </w:rPr>
              <w:t xml:space="preserve">ТОВ «ТСП </w:t>
            </w:r>
            <w:proofErr w:type="spellStart"/>
            <w:r w:rsidRPr="00256C66">
              <w:rPr>
                <w:iCs/>
                <w:sz w:val="20"/>
                <w:szCs w:val="20"/>
                <w:lang w:val="uk-UA"/>
              </w:rPr>
              <w:t>Трайдинг</w:t>
            </w:r>
            <w:proofErr w:type="spellEnd"/>
            <w:r w:rsidRPr="00256C66">
              <w:rPr>
                <w:iCs/>
                <w:sz w:val="20"/>
                <w:szCs w:val="20"/>
                <w:lang w:val="uk-UA"/>
              </w:rPr>
              <w:t>»</w:t>
            </w:r>
          </w:p>
        </w:tc>
        <w:tc>
          <w:tcPr>
            <w:tcW w:w="1985" w:type="dxa"/>
            <w:shd w:val="clear" w:color="auto" w:fill="auto"/>
          </w:tcPr>
          <w:p w:rsidR="00256C66" w:rsidRPr="00256C66" w:rsidRDefault="00256C66" w:rsidP="00897B29">
            <w:pPr>
              <w:jc w:val="both"/>
              <w:rPr>
                <w:color w:val="000000"/>
                <w:sz w:val="20"/>
                <w:szCs w:val="20"/>
                <w:lang w:val="uk-UA"/>
              </w:rPr>
            </w:pPr>
            <w:r w:rsidRPr="00256C66">
              <w:rPr>
                <w:color w:val="000000"/>
                <w:sz w:val="20"/>
                <w:szCs w:val="20"/>
                <w:lang w:val="uk-UA"/>
              </w:rPr>
              <w:t>ТОВ «АТМУЛ»</w:t>
            </w:r>
          </w:p>
          <w:p w:rsidR="00256C66" w:rsidRPr="00256C66" w:rsidRDefault="00256C66" w:rsidP="00897B29">
            <w:pPr>
              <w:jc w:val="both"/>
              <w:rPr>
                <w:iCs/>
                <w:sz w:val="20"/>
                <w:szCs w:val="20"/>
                <w:lang w:val="uk-UA"/>
              </w:rPr>
            </w:pPr>
          </w:p>
        </w:tc>
        <w:tc>
          <w:tcPr>
            <w:tcW w:w="2066" w:type="dxa"/>
            <w:shd w:val="clear" w:color="auto" w:fill="auto"/>
          </w:tcPr>
          <w:p w:rsidR="00256C66" w:rsidRPr="00256C66" w:rsidRDefault="00256C66" w:rsidP="00897B29">
            <w:pPr>
              <w:jc w:val="both"/>
              <w:rPr>
                <w:color w:val="000000"/>
                <w:sz w:val="20"/>
                <w:szCs w:val="20"/>
                <w:lang w:val="uk-UA"/>
              </w:rPr>
            </w:pPr>
            <w:r w:rsidRPr="00256C66">
              <w:rPr>
                <w:color w:val="000000"/>
                <w:sz w:val="20"/>
                <w:szCs w:val="20"/>
                <w:lang w:val="uk-UA"/>
              </w:rPr>
              <w:t xml:space="preserve">ТОВ «ВКК </w:t>
            </w:r>
            <w:proofErr w:type="spellStart"/>
            <w:r w:rsidRPr="00256C66">
              <w:rPr>
                <w:color w:val="000000"/>
                <w:sz w:val="20"/>
                <w:szCs w:val="20"/>
                <w:lang w:val="uk-UA"/>
              </w:rPr>
              <w:t>УкрТехАвто</w:t>
            </w:r>
            <w:proofErr w:type="spellEnd"/>
            <w:r w:rsidRPr="00256C66">
              <w:rPr>
                <w:color w:val="000000"/>
                <w:sz w:val="20"/>
                <w:szCs w:val="20"/>
                <w:lang w:val="uk-UA"/>
              </w:rPr>
              <w:t>»</w:t>
            </w:r>
          </w:p>
          <w:p w:rsidR="00256C66" w:rsidRPr="00256C66" w:rsidRDefault="00256C66" w:rsidP="00897B29">
            <w:pPr>
              <w:jc w:val="both"/>
              <w:rPr>
                <w:color w:val="000000"/>
                <w:sz w:val="20"/>
                <w:szCs w:val="20"/>
                <w:lang w:val="uk-UA"/>
              </w:rPr>
            </w:pPr>
          </w:p>
          <w:p w:rsidR="00256C66" w:rsidRPr="00256C66" w:rsidRDefault="00256C66" w:rsidP="00897B29">
            <w:pPr>
              <w:jc w:val="both"/>
              <w:rPr>
                <w:color w:val="000000"/>
                <w:sz w:val="20"/>
                <w:szCs w:val="20"/>
                <w:lang w:val="uk-UA"/>
              </w:rPr>
            </w:pPr>
          </w:p>
          <w:p w:rsidR="00256C66" w:rsidRPr="00256C66" w:rsidRDefault="00256C66" w:rsidP="00897B29">
            <w:pPr>
              <w:jc w:val="center"/>
              <w:rPr>
                <w:iCs/>
                <w:sz w:val="20"/>
                <w:szCs w:val="20"/>
                <w:lang w:val="uk-UA"/>
              </w:rPr>
            </w:pPr>
          </w:p>
        </w:tc>
      </w:tr>
      <w:tr w:rsidR="00256C66" w:rsidRPr="00256C66" w:rsidTr="00897B29">
        <w:tc>
          <w:tcPr>
            <w:tcW w:w="3794" w:type="dxa"/>
            <w:shd w:val="clear" w:color="auto" w:fill="auto"/>
          </w:tcPr>
          <w:p w:rsidR="00256C66" w:rsidRPr="00256C66" w:rsidRDefault="00256C66" w:rsidP="00897B29">
            <w:pPr>
              <w:rPr>
                <w:iCs/>
                <w:sz w:val="20"/>
                <w:szCs w:val="20"/>
                <w:lang w:val="uk-UA"/>
              </w:rPr>
            </w:pPr>
            <w:proofErr w:type="spellStart"/>
            <w:r w:rsidRPr="00256C66">
              <w:rPr>
                <w:iCs/>
                <w:sz w:val="20"/>
                <w:szCs w:val="20"/>
                <w:lang w:val="uk-UA"/>
              </w:rPr>
              <w:t>Шиномонтажний</w:t>
            </w:r>
            <w:proofErr w:type="spellEnd"/>
            <w:r w:rsidRPr="00256C66">
              <w:rPr>
                <w:iCs/>
                <w:sz w:val="20"/>
                <w:szCs w:val="20"/>
                <w:lang w:val="uk-UA"/>
              </w:rPr>
              <w:t xml:space="preserve">  стенд для монтажу і демонтажу коліс легкових автомобілів </w:t>
            </w:r>
            <w:proofErr w:type="spellStart"/>
            <w:r w:rsidRPr="00256C66">
              <w:rPr>
                <w:iCs/>
                <w:sz w:val="20"/>
                <w:szCs w:val="20"/>
                <w:lang w:val="en-US"/>
              </w:rPr>
              <w:t>Sicam</w:t>
            </w:r>
            <w:proofErr w:type="spellEnd"/>
            <w:r w:rsidRPr="00256C66">
              <w:rPr>
                <w:iCs/>
                <w:sz w:val="20"/>
                <w:szCs w:val="20"/>
              </w:rPr>
              <w:t xml:space="preserve"> </w:t>
            </w:r>
            <w:r w:rsidRPr="00256C66">
              <w:rPr>
                <w:iCs/>
                <w:sz w:val="20"/>
                <w:szCs w:val="20"/>
                <w:lang w:val="en-US"/>
              </w:rPr>
              <w:t>EVO</w:t>
            </w:r>
            <w:r w:rsidRPr="00256C66">
              <w:rPr>
                <w:iCs/>
                <w:sz w:val="20"/>
                <w:szCs w:val="20"/>
              </w:rPr>
              <w:t xml:space="preserve"> 620</w:t>
            </w:r>
            <w:r w:rsidRPr="00256C66">
              <w:rPr>
                <w:iCs/>
                <w:sz w:val="20"/>
                <w:szCs w:val="20"/>
                <w:lang w:val="en-US"/>
              </w:rPr>
              <w:t>S</w:t>
            </w:r>
            <w:r w:rsidRPr="00256C66">
              <w:rPr>
                <w:iCs/>
                <w:sz w:val="20"/>
                <w:szCs w:val="20"/>
                <w:lang w:val="uk-UA"/>
              </w:rPr>
              <w:t xml:space="preserve"> (з захопленням диску від 10" до 22") з додатковим обладнанням</w:t>
            </w:r>
          </w:p>
        </w:tc>
        <w:tc>
          <w:tcPr>
            <w:tcW w:w="1984" w:type="dxa"/>
            <w:shd w:val="clear" w:color="auto" w:fill="auto"/>
          </w:tcPr>
          <w:p w:rsidR="00256C66" w:rsidRPr="00256C66" w:rsidRDefault="00256C66" w:rsidP="00897B29">
            <w:pPr>
              <w:jc w:val="center"/>
              <w:rPr>
                <w:iCs/>
                <w:sz w:val="20"/>
                <w:szCs w:val="20"/>
                <w:lang w:val="uk-UA"/>
              </w:rPr>
            </w:pPr>
            <w:r w:rsidRPr="00256C66">
              <w:rPr>
                <w:iCs/>
                <w:sz w:val="20"/>
                <w:szCs w:val="20"/>
                <w:lang w:val="uk-UA"/>
              </w:rPr>
              <w:t>210 800,00</w:t>
            </w:r>
          </w:p>
        </w:tc>
        <w:tc>
          <w:tcPr>
            <w:tcW w:w="1985" w:type="dxa"/>
            <w:shd w:val="clear" w:color="auto" w:fill="auto"/>
          </w:tcPr>
          <w:p w:rsidR="00256C66" w:rsidRPr="00256C66" w:rsidRDefault="00256C66" w:rsidP="00897B29">
            <w:pPr>
              <w:jc w:val="center"/>
              <w:rPr>
                <w:iCs/>
                <w:sz w:val="20"/>
                <w:szCs w:val="20"/>
                <w:lang w:val="uk-UA"/>
              </w:rPr>
            </w:pPr>
            <w:r w:rsidRPr="00256C66">
              <w:rPr>
                <w:iCs/>
                <w:sz w:val="20"/>
                <w:szCs w:val="20"/>
                <w:lang w:val="uk-UA"/>
              </w:rPr>
              <w:t>216 040,00</w:t>
            </w:r>
          </w:p>
        </w:tc>
        <w:tc>
          <w:tcPr>
            <w:tcW w:w="2066" w:type="dxa"/>
            <w:shd w:val="clear" w:color="auto" w:fill="auto"/>
          </w:tcPr>
          <w:p w:rsidR="00256C66" w:rsidRPr="00256C66" w:rsidRDefault="00256C66" w:rsidP="00897B29">
            <w:pPr>
              <w:jc w:val="center"/>
              <w:rPr>
                <w:iCs/>
                <w:sz w:val="20"/>
                <w:szCs w:val="20"/>
                <w:lang w:val="uk-UA"/>
              </w:rPr>
            </w:pPr>
            <w:r w:rsidRPr="00256C66">
              <w:rPr>
                <w:iCs/>
                <w:sz w:val="20"/>
                <w:szCs w:val="20"/>
                <w:lang w:val="uk-UA"/>
              </w:rPr>
              <w:t>204 750,00</w:t>
            </w:r>
          </w:p>
        </w:tc>
      </w:tr>
    </w:tbl>
    <w:p w:rsidR="00256C66" w:rsidRPr="00256C66" w:rsidRDefault="00256C66" w:rsidP="00256C66">
      <w:pPr>
        <w:ind w:left="142" w:right="141"/>
        <w:rPr>
          <w:vanish/>
          <w:sz w:val="20"/>
          <w:szCs w:val="20"/>
          <w:lang w:val="uk-UA"/>
        </w:rPr>
      </w:pPr>
    </w:p>
    <w:p w:rsidR="00256C66" w:rsidRPr="00256C66" w:rsidRDefault="00256C66" w:rsidP="00256C66">
      <w:pPr>
        <w:shd w:val="clear" w:color="auto" w:fill="FFFFFF"/>
        <w:ind w:left="142" w:right="141" w:firstLine="720"/>
        <w:jc w:val="both"/>
        <w:rPr>
          <w:spacing w:val="-6"/>
          <w:sz w:val="20"/>
          <w:szCs w:val="20"/>
          <w:lang w:val="uk-UA"/>
        </w:rPr>
      </w:pPr>
    </w:p>
    <w:p w:rsidR="00256C66" w:rsidRPr="005C3DAE" w:rsidRDefault="00256C66" w:rsidP="00256C66">
      <w:pPr>
        <w:shd w:val="clear" w:color="auto" w:fill="FFFFFF"/>
        <w:ind w:left="142" w:right="141" w:firstLine="720"/>
        <w:jc w:val="both"/>
        <w:rPr>
          <w:spacing w:val="-6"/>
          <w:lang w:val="uk-UA"/>
        </w:rPr>
      </w:pPr>
      <w:r w:rsidRPr="005C3DAE">
        <w:rPr>
          <w:spacing w:val="-6"/>
          <w:lang w:val="uk-UA"/>
        </w:rPr>
        <w:t xml:space="preserve">Згідно проведеного аналізу, та  вивченням ринку визначено </w:t>
      </w:r>
      <w:proofErr w:type="spellStart"/>
      <w:r w:rsidRPr="005C3DAE">
        <w:rPr>
          <w:spacing w:val="-6"/>
          <w:lang w:val="uk-UA"/>
        </w:rPr>
        <w:t>середньоринкову</w:t>
      </w:r>
      <w:proofErr w:type="spellEnd"/>
      <w:r w:rsidRPr="005C3DAE">
        <w:rPr>
          <w:spacing w:val="-6"/>
          <w:lang w:val="uk-UA"/>
        </w:rPr>
        <w:t xml:space="preserve"> вартість закупівлі, яка становить: 210 530,00</w:t>
      </w:r>
      <w:r w:rsidRPr="005C3DAE">
        <w:rPr>
          <w:b/>
          <w:spacing w:val="-6"/>
          <w:lang w:val="uk-UA"/>
        </w:rPr>
        <w:t xml:space="preserve"> </w:t>
      </w:r>
      <w:r w:rsidRPr="005C3DAE">
        <w:rPr>
          <w:spacing w:val="-6"/>
          <w:lang w:val="uk-UA"/>
        </w:rPr>
        <w:t xml:space="preserve">грн.  ((210800+216040+204750)/3) </w:t>
      </w:r>
    </w:p>
    <w:p w:rsidR="00256C66" w:rsidRPr="005C3DAE" w:rsidRDefault="00256C66" w:rsidP="00256C66">
      <w:pPr>
        <w:shd w:val="clear" w:color="auto" w:fill="FFFFFF"/>
        <w:ind w:left="142" w:right="141" w:firstLine="720"/>
        <w:jc w:val="both"/>
        <w:rPr>
          <w:b/>
          <w:spacing w:val="-6"/>
          <w:lang w:val="uk-UA"/>
        </w:rPr>
      </w:pPr>
      <w:r w:rsidRPr="005C3DAE">
        <w:rPr>
          <w:spacing w:val="-6"/>
          <w:lang w:val="uk-UA"/>
        </w:rPr>
        <w:t xml:space="preserve">Виходячи із наявних грошових коштів, а саме: за рахунок коштів загального фонду Державного бюджету </w:t>
      </w:r>
      <w:r w:rsidRPr="005C3DAE">
        <w:rPr>
          <w:b/>
          <w:spacing w:val="-6"/>
          <w:lang w:val="uk-UA"/>
        </w:rPr>
        <w:t xml:space="preserve">очікувана вартість Товару становить  </w:t>
      </w:r>
      <w:r w:rsidRPr="005C3DAE">
        <w:rPr>
          <w:b/>
          <w:spacing w:val="-6"/>
          <w:lang w:val="uk-UA"/>
        </w:rPr>
        <w:t xml:space="preserve"> </w:t>
      </w:r>
      <w:r w:rsidRPr="005C3DAE">
        <w:rPr>
          <w:b/>
          <w:spacing w:val="-6"/>
          <w:lang w:val="uk-UA"/>
        </w:rPr>
        <w:t>204 750,</w:t>
      </w:r>
      <w:r w:rsidRPr="005C3DAE">
        <w:rPr>
          <w:b/>
          <w:iCs/>
          <w:spacing w:val="-6"/>
          <w:lang w:val="uk-UA" w:bidi="uk-UA"/>
        </w:rPr>
        <w:t xml:space="preserve">0  грн.  </w:t>
      </w:r>
    </w:p>
    <w:p w:rsidR="00B04041" w:rsidRPr="005C3DAE" w:rsidRDefault="00B04041" w:rsidP="00427088">
      <w:pPr>
        <w:widowControl w:val="0"/>
        <w:shd w:val="clear" w:color="auto" w:fill="FFFFFF"/>
        <w:autoSpaceDE w:val="0"/>
        <w:autoSpaceDN w:val="0"/>
        <w:adjustRightInd w:val="0"/>
        <w:ind w:firstLine="709"/>
        <w:jc w:val="both"/>
        <w:rPr>
          <w:b/>
          <w:spacing w:val="-4"/>
          <w:lang w:val="uk-UA"/>
        </w:rPr>
      </w:pPr>
    </w:p>
    <w:p w:rsidR="009A144F" w:rsidRDefault="00860D0F" w:rsidP="005C3DAE">
      <w:pPr>
        <w:jc w:val="center"/>
        <w:rPr>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Start w:id="1" w:name="_GoBack"/>
      <w:bookmarkEnd w:id="0"/>
      <w:bookmarkEnd w:id="1"/>
    </w:p>
    <w:p w:rsidR="005C3DAE" w:rsidRPr="005C3DAE" w:rsidRDefault="009A144F" w:rsidP="005C3DAE">
      <w:pPr>
        <w:jc w:val="both"/>
        <w:rPr>
          <w:spacing w:val="-4"/>
          <w:sz w:val="20"/>
          <w:szCs w:val="20"/>
          <w:lang w:val="uk-UA"/>
        </w:rPr>
      </w:pPr>
      <w:r w:rsidRPr="005C3DAE">
        <w:rPr>
          <w:spacing w:val="-4"/>
          <w:lang w:val="uk-UA"/>
        </w:rPr>
        <w:t xml:space="preserve">      </w:t>
      </w:r>
      <w:r w:rsidR="005C3DAE" w:rsidRPr="005C3DAE">
        <w:rPr>
          <w:spacing w:val="-4"/>
          <w:lang w:val="uk-UA"/>
        </w:rPr>
        <w:t>Характеристики:</w:t>
      </w:r>
      <w:r w:rsidR="005C3DAE" w:rsidRPr="005C3DAE">
        <w:rPr>
          <w:spacing w:val="-4"/>
          <w:sz w:val="20"/>
          <w:szCs w:val="20"/>
          <w:lang w:val="uk-UA"/>
        </w:rPr>
        <w:t xml:space="preserve"> </w:t>
      </w:r>
      <w:r w:rsidR="005C3DAE" w:rsidRPr="005C3DAE">
        <w:rPr>
          <w:spacing w:val="-4"/>
          <w:lang w:val="uk-UA"/>
        </w:rPr>
        <w:t xml:space="preserve">автоматичний </w:t>
      </w:r>
      <w:proofErr w:type="spellStart"/>
      <w:r w:rsidR="005C3DAE" w:rsidRPr="005C3DAE">
        <w:rPr>
          <w:spacing w:val="-4"/>
          <w:lang w:val="uk-UA"/>
        </w:rPr>
        <w:t>шиномонтажний</w:t>
      </w:r>
      <w:proofErr w:type="spellEnd"/>
      <w:r w:rsidR="005C3DAE" w:rsidRPr="005C3DAE">
        <w:rPr>
          <w:spacing w:val="-4"/>
          <w:lang w:val="uk-UA"/>
        </w:rPr>
        <w:t xml:space="preserve"> стенд</w:t>
      </w:r>
      <w:r w:rsidR="005C3DAE" w:rsidRPr="005C3DAE">
        <w:rPr>
          <w:spacing w:val="-4"/>
          <w:sz w:val="20"/>
          <w:szCs w:val="20"/>
          <w:lang w:val="uk-UA"/>
        </w:rPr>
        <w:t xml:space="preserve"> </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-монтажна</w:t>
      </w:r>
      <w:proofErr w:type="spellEnd"/>
      <w:r w:rsidRPr="005C3DAE">
        <w:rPr>
          <w:spacing w:val="-4"/>
          <w:sz w:val="20"/>
          <w:szCs w:val="20"/>
          <w:lang w:val="uk-UA"/>
        </w:rPr>
        <w:t xml:space="preserve"> колона, що відкривається за допомогою пневматики;</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-пневматичне</w:t>
      </w:r>
      <w:proofErr w:type="spellEnd"/>
      <w:r w:rsidRPr="005C3DAE">
        <w:rPr>
          <w:spacing w:val="-4"/>
          <w:sz w:val="20"/>
          <w:szCs w:val="20"/>
          <w:lang w:val="uk-UA"/>
        </w:rPr>
        <w:t xml:space="preserve"> блокування монтажної головки;</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-перемикання</w:t>
      </w:r>
      <w:proofErr w:type="spellEnd"/>
      <w:r w:rsidRPr="005C3DAE">
        <w:rPr>
          <w:spacing w:val="-4"/>
          <w:sz w:val="20"/>
          <w:szCs w:val="20"/>
          <w:lang w:val="uk-UA"/>
        </w:rPr>
        <w:t xml:space="preserve"> швидкості обертання столу за допомогою педалі;</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-конструкція</w:t>
      </w:r>
      <w:proofErr w:type="spellEnd"/>
      <w:r w:rsidRPr="005C3DAE">
        <w:rPr>
          <w:spacing w:val="-4"/>
          <w:sz w:val="20"/>
          <w:szCs w:val="20"/>
          <w:lang w:val="uk-UA"/>
        </w:rPr>
        <w:t xml:space="preserve"> G-Frame міцна, жорстка, стабільна конструкція;</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-пістолет</w:t>
      </w:r>
      <w:proofErr w:type="spellEnd"/>
      <w:r w:rsidRPr="005C3DAE">
        <w:rPr>
          <w:spacing w:val="-4"/>
          <w:sz w:val="20"/>
          <w:szCs w:val="20"/>
          <w:lang w:val="uk-UA"/>
        </w:rPr>
        <w:t xml:space="preserve"> із накачування шин із манометром;</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-блок</w:t>
      </w:r>
      <w:proofErr w:type="spellEnd"/>
      <w:r w:rsidRPr="005C3DAE">
        <w:rPr>
          <w:spacing w:val="-4"/>
          <w:sz w:val="20"/>
          <w:szCs w:val="20"/>
          <w:lang w:val="uk-UA"/>
        </w:rPr>
        <w:t xml:space="preserve"> підготовки повітря, тримач відра з пастою, монтування, пензель;</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-діапазон</w:t>
      </w:r>
      <w:proofErr w:type="spellEnd"/>
      <w:r w:rsidRPr="005C3DAE">
        <w:rPr>
          <w:spacing w:val="-4"/>
          <w:sz w:val="20"/>
          <w:szCs w:val="20"/>
          <w:lang w:val="uk-UA"/>
        </w:rPr>
        <w:t xml:space="preserve"> затиску диска зовні </w:t>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t>10” -22”</w:t>
      </w:r>
    </w:p>
    <w:p w:rsidR="005C3DAE" w:rsidRPr="005C3DAE" w:rsidRDefault="005C3DAE" w:rsidP="005C3DAE">
      <w:pPr>
        <w:jc w:val="both"/>
        <w:rPr>
          <w:spacing w:val="-4"/>
          <w:sz w:val="20"/>
          <w:szCs w:val="20"/>
          <w:lang w:val="uk-UA"/>
        </w:rPr>
      </w:pPr>
      <w:r w:rsidRPr="005C3DAE">
        <w:rPr>
          <w:spacing w:val="-4"/>
          <w:sz w:val="20"/>
          <w:szCs w:val="20"/>
          <w:lang w:val="uk-UA"/>
        </w:rPr>
        <w:t xml:space="preserve">- діапазон затиску диска з середини </w:t>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t>12” -25”</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-ширина</w:t>
      </w:r>
      <w:proofErr w:type="spellEnd"/>
      <w:r w:rsidRPr="005C3DAE">
        <w:rPr>
          <w:spacing w:val="-4"/>
          <w:sz w:val="20"/>
          <w:szCs w:val="20"/>
          <w:lang w:val="uk-UA"/>
        </w:rPr>
        <w:t xml:space="preserve"> диску </w:t>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t>3” -11”</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-максимальний</w:t>
      </w:r>
      <w:proofErr w:type="spellEnd"/>
      <w:r w:rsidRPr="005C3DAE">
        <w:rPr>
          <w:spacing w:val="-4"/>
          <w:sz w:val="20"/>
          <w:szCs w:val="20"/>
          <w:lang w:val="uk-UA"/>
        </w:rPr>
        <w:t xml:space="preserve"> діаметр колеса </w:t>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t>1 000 мм</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-робочий</w:t>
      </w:r>
      <w:proofErr w:type="spellEnd"/>
      <w:r w:rsidRPr="005C3DAE">
        <w:rPr>
          <w:spacing w:val="-4"/>
          <w:sz w:val="20"/>
          <w:szCs w:val="20"/>
          <w:lang w:val="uk-UA"/>
        </w:rPr>
        <w:t xml:space="preserve"> діапазон віджимної лапи </w:t>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t>65 – 300 мм</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-зусилля</w:t>
      </w:r>
      <w:proofErr w:type="spellEnd"/>
      <w:r w:rsidRPr="005C3DAE">
        <w:rPr>
          <w:spacing w:val="-4"/>
          <w:sz w:val="20"/>
          <w:szCs w:val="20"/>
          <w:lang w:val="uk-UA"/>
        </w:rPr>
        <w:t xml:space="preserve"> віджимного циліндра </w:t>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t>11.500 Н</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-швидкість</w:t>
      </w:r>
      <w:proofErr w:type="spellEnd"/>
      <w:r w:rsidRPr="005C3DAE">
        <w:rPr>
          <w:spacing w:val="-4"/>
          <w:sz w:val="20"/>
          <w:szCs w:val="20"/>
          <w:lang w:val="uk-UA"/>
        </w:rPr>
        <w:t xml:space="preserve"> обертання монтажного столу (дві швидкості) 7/15 об/хв..</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-електроживлення</w:t>
      </w:r>
      <w:proofErr w:type="spellEnd"/>
      <w:r w:rsidRPr="005C3DAE">
        <w:rPr>
          <w:spacing w:val="-4"/>
          <w:sz w:val="20"/>
          <w:szCs w:val="20"/>
          <w:lang w:val="uk-UA"/>
        </w:rPr>
        <w:t xml:space="preserve"> </w:t>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t>3х400В, 50 Гц</w:t>
      </w:r>
    </w:p>
    <w:p w:rsidR="005C3DAE" w:rsidRPr="005C3DAE" w:rsidRDefault="005C3DAE" w:rsidP="005C3DAE">
      <w:pPr>
        <w:jc w:val="both"/>
        <w:rPr>
          <w:spacing w:val="-4"/>
          <w:sz w:val="20"/>
          <w:szCs w:val="20"/>
          <w:lang w:val="uk-UA"/>
        </w:rPr>
      </w:pPr>
      <w:proofErr w:type="spellStart"/>
      <w:r w:rsidRPr="005C3DAE">
        <w:rPr>
          <w:spacing w:val="-4"/>
          <w:sz w:val="20"/>
          <w:szCs w:val="20"/>
          <w:lang w:val="uk-UA"/>
        </w:rPr>
        <w:lastRenderedPageBreak/>
        <w:t>-робочий</w:t>
      </w:r>
      <w:proofErr w:type="spellEnd"/>
      <w:r w:rsidRPr="005C3DAE">
        <w:rPr>
          <w:spacing w:val="-4"/>
          <w:sz w:val="20"/>
          <w:szCs w:val="20"/>
          <w:lang w:val="uk-UA"/>
        </w:rPr>
        <w:t xml:space="preserve"> тиск стисненого повітря </w:t>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t>8-10 бар</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-вага</w:t>
      </w:r>
      <w:proofErr w:type="spellEnd"/>
      <w:r w:rsidRPr="005C3DAE">
        <w:rPr>
          <w:spacing w:val="-4"/>
          <w:sz w:val="20"/>
          <w:szCs w:val="20"/>
          <w:lang w:val="uk-UA"/>
        </w:rPr>
        <w:t xml:space="preserve"> </w:t>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r>
      <w:r w:rsidRPr="005C3DAE">
        <w:rPr>
          <w:spacing w:val="-4"/>
          <w:sz w:val="20"/>
          <w:szCs w:val="20"/>
          <w:lang w:val="uk-UA"/>
        </w:rPr>
        <w:tab/>
        <w:t>230 кг</w:t>
      </w:r>
    </w:p>
    <w:p w:rsidR="005C3DAE" w:rsidRPr="005C3DAE" w:rsidRDefault="005C3DAE" w:rsidP="005C3DAE">
      <w:pPr>
        <w:jc w:val="both"/>
        <w:rPr>
          <w:spacing w:val="-4"/>
          <w:sz w:val="20"/>
          <w:szCs w:val="20"/>
          <w:lang w:val="uk-UA"/>
        </w:rPr>
      </w:pPr>
      <w:r w:rsidRPr="005C3DAE">
        <w:rPr>
          <w:spacing w:val="-4"/>
          <w:sz w:val="20"/>
          <w:szCs w:val="20"/>
          <w:lang w:val="uk-UA"/>
        </w:rPr>
        <w:t>В об’єм поставки входить:</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-пластикова</w:t>
      </w:r>
      <w:proofErr w:type="spellEnd"/>
      <w:r w:rsidRPr="005C3DAE">
        <w:rPr>
          <w:spacing w:val="-4"/>
          <w:sz w:val="20"/>
          <w:szCs w:val="20"/>
          <w:lang w:val="uk-UA"/>
        </w:rPr>
        <w:t xml:space="preserve"> вставка в монтажну головку (5 шт.)</w:t>
      </w:r>
    </w:p>
    <w:p w:rsidR="005C3DAE" w:rsidRPr="005C3DAE" w:rsidRDefault="005C3DAE" w:rsidP="005C3DAE">
      <w:pPr>
        <w:jc w:val="both"/>
        <w:rPr>
          <w:spacing w:val="-4"/>
          <w:sz w:val="20"/>
          <w:szCs w:val="20"/>
          <w:lang w:val="uk-UA"/>
        </w:rPr>
      </w:pPr>
      <w:r w:rsidRPr="005C3DAE">
        <w:rPr>
          <w:spacing w:val="-4"/>
          <w:sz w:val="20"/>
          <w:szCs w:val="20"/>
          <w:lang w:val="uk-UA"/>
        </w:rPr>
        <w:t xml:space="preserve">- пластикова насадка на монтажну головку </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-пластикові</w:t>
      </w:r>
      <w:proofErr w:type="spellEnd"/>
      <w:r w:rsidRPr="005C3DAE">
        <w:rPr>
          <w:spacing w:val="-4"/>
          <w:sz w:val="20"/>
          <w:szCs w:val="20"/>
          <w:lang w:val="uk-UA"/>
        </w:rPr>
        <w:t xml:space="preserve"> насадки на затискні кулачки для (4 шт.)</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-пластикова</w:t>
      </w:r>
      <w:proofErr w:type="spellEnd"/>
      <w:r w:rsidRPr="005C3DAE">
        <w:rPr>
          <w:spacing w:val="-4"/>
          <w:sz w:val="20"/>
          <w:szCs w:val="20"/>
          <w:lang w:val="uk-UA"/>
        </w:rPr>
        <w:t xml:space="preserve"> насадка на лапу віджимного циліндра</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-клин</w:t>
      </w:r>
      <w:proofErr w:type="spellEnd"/>
      <w:r w:rsidRPr="005C3DAE">
        <w:rPr>
          <w:spacing w:val="-4"/>
          <w:sz w:val="20"/>
          <w:szCs w:val="20"/>
          <w:lang w:val="uk-UA"/>
        </w:rPr>
        <w:t xml:space="preserve"> пластиковий, високий</w:t>
      </w:r>
    </w:p>
    <w:p w:rsidR="005C3DAE" w:rsidRPr="005C3DAE" w:rsidRDefault="005C3DAE" w:rsidP="005C3DAE">
      <w:pPr>
        <w:jc w:val="both"/>
        <w:rPr>
          <w:spacing w:val="-4"/>
          <w:sz w:val="20"/>
          <w:szCs w:val="20"/>
          <w:lang w:val="uk-UA"/>
        </w:rPr>
      </w:pPr>
      <w:proofErr w:type="spellStart"/>
      <w:r w:rsidRPr="005C3DAE">
        <w:rPr>
          <w:spacing w:val="-4"/>
          <w:sz w:val="20"/>
          <w:szCs w:val="20"/>
          <w:lang w:val="uk-UA"/>
        </w:rPr>
        <w:t>-клин</w:t>
      </w:r>
      <w:proofErr w:type="spellEnd"/>
      <w:r w:rsidRPr="005C3DAE">
        <w:rPr>
          <w:spacing w:val="-4"/>
          <w:sz w:val="20"/>
          <w:szCs w:val="20"/>
          <w:lang w:val="uk-UA"/>
        </w:rPr>
        <w:t xml:space="preserve"> пластиковий низький</w:t>
      </w:r>
    </w:p>
    <w:p w:rsidR="005C3DAE" w:rsidRPr="005C3DAE" w:rsidRDefault="005C3DAE" w:rsidP="005C3DAE">
      <w:pPr>
        <w:jc w:val="both"/>
        <w:rPr>
          <w:spacing w:val="-4"/>
          <w:sz w:val="20"/>
          <w:szCs w:val="20"/>
          <w:lang w:val="uk-UA"/>
        </w:rPr>
      </w:pPr>
      <w:r w:rsidRPr="005C3DAE">
        <w:rPr>
          <w:spacing w:val="-4"/>
          <w:sz w:val="20"/>
          <w:szCs w:val="20"/>
          <w:lang w:val="uk-UA"/>
        </w:rPr>
        <w:t xml:space="preserve">до комплекту входить: шланг 15 мм, пістолет підкачки, </w:t>
      </w:r>
      <w:proofErr w:type="spellStart"/>
      <w:r w:rsidRPr="005C3DAE">
        <w:rPr>
          <w:spacing w:val="-4"/>
          <w:sz w:val="20"/>
          <w:szCs w:val="20"/>
          <w:lang w:val="uk-UA"/>
        </w:rPr>
        <w:t>пневмогайковерт</w:t>
      </w:r>
      <w:proofErr w:type="spellEnd"/>
      <w:r w:rsidRPr="005C3DAE">
        <w:rPr>
          <w:spacing w:val="-4"/>
          <w:sz w:val="20"/>
          <w:szCs w:val="20"/>
          <w:lang w:val="uk-UA"/>
        </w:rPr>
        <w:t xml:space="preserve"> </w:t>
      </w:r>
    </w:p>
    <w:p w:rsidR="005C3DAE" w:rsidRDefault="005C3DAE" w:rsidP="005C3DAE">
      <w:pPr>
        <w:jc w:val="both"/>
        <w:rPr>
          <w:spacing w:val="-4"/>
          <w:sz w:val="20"/>
          <w:szCs w:val="20"/>
          <w:lang w:val="uk-UA"/>
        </w:rPr>
      </w:pPr>
      <w:r w:rsidRPr="005C3DAE">
        <w:rPr>
          <w:spacing w:val="-4"/>
          <w:sz w:val="20"/>
          <w:szCs w:val="20"/>
          <w:lang w:val="uk-UA"/>
        </w:rPr>
        <w:t>1\2, набір головок.</w:t>
      </w:r>
    </w:p>
    <w:p w:rsidR="00A90C5D" w:rsidRPr="00A90C5D" w:rsidRDefault="00A90C5D" w:rsidP="005C3DAE">
      <w:pPr>
        <w:ind w:firstLine="851"/>
        <w:jc w:val="both"/>
        <w:rPr>
          <w:spacing w:val="-4"/>
          <w:lang w:val="uk-UA"/>
        </w:rPr>
      </w:pPr>
      <w:r w:rsidRPr="00A90C5D">
        <w:rPr>
          <w:spacing w:val="-4"/>
          <w:lang w:val="uk-UA"/>
        </w:rPr>
        <w:t>Якість товару повинна відповідати вимогам Державних стандартів та підтверджуватись відповідними сертифікатами і паспортами якості продукції (у випадках, передбачених законодавством) на момент поставки. Якщо товар не підлягає сертифікації, надається інформаційна довідка про те, що дана продукція не підлягає обов’язковій сертифікації в Україні.</w:t>
      </w:r>
    </w:p>
    <w:p w:rsidR="00A90C5D" w:rsidRPr="00A90C5D" w:rsidRDefault="00A90C5D" w:rsidP="00A90C5D">
      <w:pPr>
        <w:jc w:val="both"/>
        <w:rPr>
          <w:spacing w:val="-4"/>
          <w:lang w:val="uk-UA"/>
        </w:rPr>
      </w:pPr>
      <w:r w:rsidRPr="00A90C5D">
        <w:rPr>
          <w:spacing w:val="-4"/>
          <w:lang w:val="uk-UA"/>
        </w:rPr>
        <w:t>Товар повинен бути новим та не повинен бути у попередній експлуатації або регенерованим (виготовленим шляхом відновлення Товару, який був у використанні).</w:t>
      </w:r>
    </w:p>
    <w:p w:rsidR="00A90C5D" w:rsidRPr="00A90C5D" w:rsidRDefault="00A90C5D" w:rsidP="00A90C5D">
      <w:pPr>
        <w:jc w:val="both"/>
        <w:rPr>
          <w:spacing w:val="-4"/>
          <w:lang w:val="uk-UA"/>
        </w:rPr>
      </w:pPr>
      <w:r w:rsidRPr="00A90C5D">
        <w:rPr>
          <w:spacing w:val="-4"/>
          <w:lang w:val="uk-UA"/>
        </w:rPr>
        <w:t>Товар поставляється в оригінальній упаковці і в комплектності, визначеній виробником продукції та повинен містити маркування відповідно до стандартів виробника, яке надає змогу ідентифікувати товар, його походження, дату виробництва.</w:t>
      </w:r>
      <w:r>
        <w:rPr>
          <w:spacing w:val="-4"/>
          <w:lang w:val="uk-UA"/>
        </w:rPr>
        <w:t xml:space="preserve"> </w:t>
      </w:r>
      <w:r w:rsidRPr="00A90C5D">
        <w:rPr>
          <w:spacing w:val="-4"/>
          <w:lang w:val="uk-UA"/>
        </w:rPr>
        <w:t>Гарантійний термін експлуатації повинен бути не менш ніж гарантійний термін, визначений виробником з дати поставки товару, але у будь якому разі, не менше 12-ти місяців (крім товару, на який встановлюються інші гарантійні зобов’язання безпосередньо виробником).</w:t>
      </w:r>
    </w:p>
    <w:p w:rsidR="00A90C5D" w:rsidRDefault="00A90C5D" w:rsidP="00A90C5D">
      <w:pPr>
        <w:jc w:val="both"/>
        <w:rPr>
          <w:spacing w:val="-4"/>
          <w:lang w:val="uk-UA"/>
        </w:rPr>
      </w:pPr>
      <w:r w:rsidRPr="00A90C5D">
        <w:rPr>
          <w:spacing w:val="-4"/>
          <w:lang w:val="uk-UA"/>
        </w:rPr>
        <w:t>У разі поломки (зносу</w:t>
      </w:r>
      <w:r w:rsidR="005C3DAE">
        <w:rPr>
          <w:spacing w:val="-4"/>
          <w:lang w:val="uk-UA"/>
        </w:rPr>
        <w:t>)</w:t>
      </w:r>
      <w:r w:rsidRPr="00A90C5D">
        <w:rPr>
          <w:spacing w:val="-4"/>
          <w:lang w:val="uk-UA"/>
        </w:rPr>
        <w:t xml:space="preserve"> раніше встановленого гарантійного терміну, яка сталася не з вини Замовника, Учасник повинен за власний рахунок здійснити заміну </w:t>
      </w:r>
      <w:r w:rsidR="005C3DAE">
        <w:rPr>
          <w:spacing w:val="-4"/>
          <w:lang w:val="uk-UA"/>
        </w:rPr>
        <w:t>Товару</w:t>
      </w:r>
      <w:r w:rsidRPr="00A90C5D">
        <w:rPr>
          <w:spacing w:val="-4"/>
          <w:lang w:val="uk-UA"/>
        </w:rPr>
        <w:t xml:space="preserve"> на аналогічн</w:t>
      </w:r>
      <w:r w:rsidR="005C3DAE">
        <w:rPr>
          <w:spacing w:val="-4"/>
          <w:lang w:val="uk-UA"/>
        </w:rPr>
        <w:t>ий</w:t>
      </w:r>
      <w:r w:rsidRPr="00A90C5D">
        <w:rPr>
          <w:spacing w:val="-4"/>
          <w:lang w:val="uk-UA"/>
        </w:rPr>
        <w:t>.</w:t>
      </w:r>
    </w:p>
    <w:p w:rsidR="008317E8" w:rsidRPr="008317E8" w:rsidRDefault="008317E8" w:rsidP="00B17332">
      <w:pPr>
        <w:jc w:val="both"/>
        <w:rPr>
          <w:sz w:val="22"/>
          <w:szCs w:val="22"/>
          <w:lang w:val="uk-UA"/>
        </w:rPr>
      </w:pPr>
    </w:p>
    <w:p w:rsidR="00A37F62" w:rsidRDefault="00016D7F" w:rsidP="0063181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b/>
          <w:sz w:val="28"/>
          <w:szCs w:val="28"/>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r w:rsidR="005D1A04">
        <w:rPr>
          <w:color w:val="00000A"/>
          <w:lang w:val="uk-UA"/>
        </w:rPr>
        <w:t>КНИШ Олександр Миколайович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xml:space="preserve">: </w:t>
      </w:r>
      <w:r w:rsidR="005D1A04" w:rsidRPr="005D1A04">
        <w:rPr>
          <w:color w:val="00000A"/>
          <w:lang w:val="uk-UA"/>
        </w:rPr>
        <w:t>. (067) 716-0542</w:t>
      </w:r>
    </w:p>
    <w:sectPr w:rsidR="00A37F62" w:rsidSect="008D69DB">
      <w:pgSz w:w="11906" w:h="16838"/>
      <w:pgMar w:top="899" w:right="566" w:bottom="89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A3D87"/>
    <w:rsid w:val="001F1764"/>
    <w:rsid w:val="001F1F54"/>
    <w:rsid w:val="00203186"/>
    <w:rsid w:val="00205E33"/>
    <w:rsid w:val="00217C6C"/>
    <w:rsid w:val="00220823"/>
    <w:rsid w:val="002226E8"/>
    <w:rsid w:val="002230E8"/>
    <w:rsid w:val="00256C66"/>
    <w:rsid w:val="00267A25"/>
    <w:rsid w:val="002770C3"/>
    <w:rsid w:val="00281714"/>
    <w:rsid w:val="0028539A"/>
    <w:rsid w:val="00286AE0"/>
    <w:rsid w:val="002955C0"/>
    <w:rsid w:val="00295842"/>
    <w:rsid w:val="002B4524"/>
    <w:rsid w:val="002B7D0C"/>
    <w:rsid w:val="002C5696"/>
    <w:rsid w:val="002C5951"/>
    <w:rsid w:val="002C6F9E"/>
    <w:rsid w:val="002D3DD4"/>
    <w:rsid w:val="002E776B"/>
    <w:rsid w:val="00310411"/>
    <w:rsid w:val="003332EE"/>
    <w:rsid w:val="00333E38"/>
    <w:rsid w:val="003638CD"/>
    <w:rsid w:val="003757B2"/>
    <w:rsid w:val="003847AE"/>
    <w:rsid w:val="00386FEC"/>
    <w:rsid w:val="00393933"/>
    <w:rsid w:val="003A356E"/>
    <w:rsid w:val="003E0B9B"/>
    <w:rsid w:val="003F25FA"/>
    <w:rsid w:val="003F7114"/>
    <w:rsid w:val="00427088"/>
    <w:rsid w:val="0045115A"/>
    <w:rsid w:val="004722FD"/>
    <w:rsid w:val="00486661"/>
    <w:rsid w:val="004A5EEF"/>
    <w:rsid w:val="004A7AEA"/>
    <w:rsid w:val="004D1C2C"/>
    <w:rsid w:val="004E130B"/>
    <w:rsid w:val="00524445"/>
    <w:rsid w:val="005257A1"/>
    <w:rsid w:val="00543DB7"/>
    <w:rsid w:val="005816ED"/>
    <w:rsid w:val="0058188C"/>
    <w:rsid w:val="005B0913"/>
    <w:rsid w:val="005C3DAE"/>
    <w:rsid w:val="005D1A04"/>
    <w:rsid w:val="005E5CC6"/>
    <w:rsid w:val="0061362E"/>
    <w:rsid w:val="00625DAD"/>
    <w:rsid w:val="00627D15"/>
    <w:rsid w:val="0063181D"/>
    <w:rsid w:val="00634ECE"/>
    <w:rsid w:val="0064599B"/>
    <w:rsid w:val="00650421"/>
    <w:rsid w:val="006C1F27"/>
    <w:rsid w:val="006D459F"/>
    <w:rsid w:val="006E4995"/>
    <w:rsid w:val="006E66BC"/>
    <w:rsid w:val="006F501A"/>
    <w:rsid w:val="0070618C"/>
    <w:rsid w:val="00710C73"/>
    <w:rsid w:val="00715054"/>
    <w:rsid w:val="0073315E"/>
    <w:rsid w:val="00741F13"/>
    <w:rsid w:val="00762EF2"/>
    <w:rsid w:val="007732A3"/>
    <w:rsid w:val="007810AA"/>
    <w:rsid w:val="00785B71"/>
    <w:rsid w:val="007906F1"/>
    <w:rsid w:val="00793FB3"/>
    <w:rsid w:val="007A0D9B"/>
    <w:rsid w:val="007B4301"/>
    <w:rsid w:val="007E135E"/>
    <w:rsid w:val="007F3A16"/>
    <w:rsid w:val="00811A0C"/>
    <w:rsid w:val="00814B10"/>
    <w:rsid w:val="00822BFB"/>
    <w:rsid w:val="0083029F"/>
    <w:rsid w:val="008317E8"/>
    <w:rsid w:val="00846469"/>
    <w:rsid w:val="00852685"/>
    <w:rsid w:val="00860D0F"/>
    <w:rsid w:val="00863033"/>
    <w:rsid w:val="008B5FFA"/>
    <w:rsid w:val="008D69DB"/>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4976"/>
    <w:rsid w:val="00A75C73"/>
    <w:rsid w:val="00A83122"/>
    <w:rsid w:val="00A85E11"/>
    <w:rsid w:val="00A877C2"/>
    <w:rsid w:val="00A90C5D"/>
    <w:rsid w:val="00A91C64"/>
    <w:rsid w:val="00A92025"/>
    <w:rsid w:val="00AB49D8"/>
    <w:rsid w:val="00AB6986"/>
    <w:rsid w:val="00AD36C1"/>
    <w:rsid w:val="00AD6E4E"/>
    <w:rsid w:val="00AE1913"/>
    <w:rsid w:val="00B04041"/>
    <w:rsid w:val="00B119A7"/>
    <w:rsid w:val="00B14536"/>
    <w:rsid w:val="00B17332"/>
    <w:rsid w:val="00B27A12"/>
    <w:rsid w:val="00B33210"/>
    <w:rsid w:val="00B36D63"/>
    <w:rsid w:val="00B44CEA"/>
    <w:rsid w:val="00B908E1"/>
    <w:rsid w:val="00BA413C"/>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841CF"/>
    <w:rsid w:val="00DA0C1F"/>
    <w:rsid w:val="00DC0133"/>
    <w:rsid w:val="00DC6684"/>
    <w:rsid w:val="00E01DE7"/>
    <w:rsid w:val="00E01F00"/>
    <w:rsid w:val="00E14EAD"/>
    <w:rsid w:val="00E20167"/>
    <w:rsid w:val="00E67299"/>
    <w:rsid w:val="00E85A65"/>
    <w:rsid w:val="00E94A9C"/>
    <w:rsid w:val="00E97159"/>
    <w:rsid w:val="00EC1C96"/>
    <w:rsid w:val="00EF72CE"/>
    <w:rsid w:val="00F026DE"/>
    <w:rsid w:val="00F06651"/>
    <w:rsid w:val="00F13AEF"/>
    <w:rsid w:val="00F450F6"/>
    <w:rsid w:val="00F45647"/>
    <w:rsid w:val="00F73CA6"/>
    <w:rsid w:val="00F7552E"/>
    <w:rsid w:val="00F9254D"/>
    <w:rsid w:val="00F92E0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528</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One</cp:lastModifiedBy>
  <cp:revision>16</cp:revision>
  <cp:lastPrinted>2024-11-26T14:57:00Z</cp:lastPrinted>
  <dcterms:created xsi:type="dcterms:W3CDTF">2024-11-26T14:42:00Z</dcterms:created>
  <dcterms:modified xsi:type="dcterms:W3CDTF">2025-07-31T07:34:00Z</dcterms:modified>
</cp:coreProperties>
</file>