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956EC" w14:textId="77777777" w:rsidR="00112A99" w:rsidRPr="00793673" w:rsidRDefault="00112A99" w:rsidP="00112A99">
      <w:pPr>
        <w:pStyle w:val="a8"/>
        <w:spacing w:before="0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793673">
        <w:rPr>
          <w:rFonts w:ascii="Times New Roman" w:hAnsi="Times New Roman"/>
          <w:b/>
          <w:caps/>
          <w:sz w:val="28"/>
          <w:szCs w:val="28"/>
        </w:rPr>
        <w:t xml:space="preserve">Аналіз регуляторного впливу </w:t>
      </w:r>
    </w:p>
    <w:p w14:paraId="2A6864CB" w14:textId="77777777" w:rsidR="00112A99" w:rsidRPr="00793673" w:rsidRDefault="00112A99" w:rsidP="00112A99">
      <w:pPr>
        <w:pStyle w:val="a8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93673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793673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793673">
        <w:rPr>
          <w:rFonts w:ascii="Times New Roman" w:hAnsi="Times New Roman"/>
          <w:b/>
          <w:sz w:val="28"/>
          <w:szCs w:val="28"/>
        </w:rPr>
        <w:t xml:space="preserve"> постанови Кабінету Міністрів України “Про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інформації”</w:t>
      </w:r>
    </w:p>
    <w:p w14:paraId="01EF770C" w14:textId="77777777" w:rsidR="00112A99" w:rsidRPr="00793673" w:rsidRDefault="00112A99" w:rsidP="00112A99">
      <w:pPr>
        <w:pStyle w:val="1"/>
        <w:keepNext w:val="0"/>
        <w:spacing w:before="360"/>
        <w:jc w:val="center"/>
        <w:rPr>
          <w:b/>
          <w:bCs/>
          <w:szCs w:val="28"/>
        </w:rPr>
      </w:pPr>
      <w:r w:rsidRPr="00793673">
        <w:rPr>
          <w:b/>
          <w:bCs/>
          <w:szCs w:val="28"/>
        </w:rPr>
        <w:t>І. Визначення проблеми</w:t>
      </w:r>
    </w:p>
    <w:p w14:paraId="5AB6BCC8" w14:textId="77777777" w:rsidR="00112A99" w:rsidRPr="00793673" w:rsidRDefault="00112A99" w:rsidP="00112A99">
      <w:pPr>
        <w:suppressAutoHyphens/>
        <w:autoSpaceDN w:val="0"/>
        <w:spacing w:before="120"/>
        <w:ind w:firstLine="567"/>
        <w:textAlignment w:val="baseline"/>
        <w:rPr>
          <w:sz w:val="28"/>
          <w:szCs w:val="28"/>
        </w:rPr>
      </w:pPr>
      <w:proofErr w:type="spellStart"/>
      <w:r w:rsidRPr="00793673">
        <w:rPr>
          <w:kern w:val="3"/>
          <w:sz w:val="28"/>
          <w:szCs w:val="28"/>
          <w:lang w:eastAsia="zh-CN"/>
        </w:rPr>
        <w:t>Проєкт</w:t>
      </w:r>
      <w:proofErr w:type="spellEnd"/>
      <w:r w:rsidRPr="00793673">
        <w:rPr>
          <w:kern w:val="3"/>
          <w:sz w:val="28"/>
          <w:szCs w:val="28"/>
          <w:lang w:eastAsia="zh-CN"/>
        </w:rPr>
        <w:t xml:space="preserve"> постанови </w:t>
      </w:r>
      <w:r w:rsidRPr="00793673">
        <w:rPr>
          <w:sz w:val="28"/>
          <w:szCs w:val="28"/>
        </w:rPr>
        <w:t xml:space="preserve">Кабінету Міністрів України “Про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інформації” (далі – </w:t>
      </w:r>
      <w:proofErr w:type="spellStart"/>
      <w:r w:rsidRPr="00793673">
        <w:rPr>
          <w:sz w:val="28"/>
          <w:szCs w:val="28"/>
        </w:rPr>
        <w:t>проєкт</w:t>
      </w:r>
      <w:proofErr w:type="spellEnd"/>
      <w:r w:rsidRPr="00793673">
        <w:rPr>
          <w:sz w:val="28"/>
          <w:szCs w:val="28"/>
        </w:rPr>
        <w:t xml:space="preserve"> постанови)</w:t>
      </w:r>
      <w:r w:rsidRPr="00793673">
        <w:rPr>
          <w:b/>
          <w:sz w:val="28"/>
          <w:szCs w:val="28"/>
        </w:rPr>
        <w:t xml:space="preserve"> </w:t>
      </w:r>
      <w:r w:rsidRPr="00793673">
        <w:rPr>
          <w:kern w:val="3"/>
          <w:sz w:val="28"/>
          <w:szCs w:val="28"/>
          <w:lang w:eastAsia="zh-CN"/>
        </w:rPr>
        <w:t xml:space="preserve">розроблено з метою  приведення </w:t>
      </w:r>
      <w:r w:rsidRPr="00793673">
        <w:rPr>
          <w:sz w:val="28"/>
          <w:szCs w:val="28"/>
        </w:rPr>
        <w:t>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затверджених постановою Кабінету Міністрів України від 22 вересня 2016 року № 669 (далі – Ліцензійні умови), у відповідність до  вимог Закону України від 02.03.2015 року № 222-</w:t>
      </w:r>
      <w:r w:rsidRPr="00793673">
        <w:rPr>
          <w:sz w:val="28"/>
          <w:szCs w:val="28"/>
          <w:lang w:val="en-US"/>
        </w:rPr>
        <w:t>VIII</w:t>
      </w:r>
      <w:r w:rsidRPr="00793673">
        <w:rPr>
          <w:sz w:val="28"/>
          <w:szCs w:val="28"/>
        </w:rPr>
        <w:t xml:space="preserve"> “Про</w:t>
      </w:r>
      <w:r w:rsidRPr="00793673">
        <w:rPr>
          <w:sz w:val="28"/>
          <w:szCs w:val="28"/>
          <w:lang w:val="ru-RU"/>
        </w:rPr>
        <w:t> </w:t>
      </w:r>
      <w:r w:rsidRPr="00793673">
        <w:rPr>
          <w:sz w:val="28"/>
          <w:szCs w:val="28"/>
        </w:rPr>
        <w:t xml:space="preserve">ліцензування видів господарської діяльності” зі змінами внесеними Законом України від 10 жовтня 2024 року № 4017-ІХ “Про внесення змін до деяких законодавчих актів України у зв’язку з прийняттям Закону України “Про адміністративну процедуру” (далі - Закон). </w:t>
      </w:r>
    </w:p>
    <w:p w14:paraId="2F75320E" w14:textId="77777777" w:rsidR="00112A99" w:rsidRPr="00793673" w:rsidRDefault="00112A99" w:rsidP="00112A99">
      <w:pPr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Основні групи (підгрупи), на які проблема справляє вплив:</w:t>
      </w:r>
    </w:p>
    <w:p w14:paraId="3E0E150F" w14:textId="77777777" w:rsidR="00112A99" w:rsidRPr="00793673" w:rsidRDefault="00112A99" w:rsidP="00112A99">
      <w:pPr>
        <w:ind w:firstLine="709"/>
        <w:rPr>
          <w:sz w:val="28"/>
          <w:szCs w:val="28"/>
        </w:rPr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5"/>
        <w:gridCol w:w="1775"/>
        <w:gridCol w:w="2214"/>
      </w:tblGrid>
      <w:tr w:rsidR="00793673" w:rsidRPr="00793673" w14:paraId="0BA4F185" w14:textId="77777777" w:rsidTr="00BD16A6">
        <w:tc>
          <w:tcPr>
            <w:tcW w:w="3092" w:type="pct"/>
            <w:shd w:val="clear" w:color="auto" w:fill="auto"/>
          </w:tcPr>
          <w:p w14:paraId="3D4AAF59" w14:textId="77777777" w:rsidR="00112A99" w:rsidRPr="00793673" w:rsidRDefault="00112A99" w:rsidP="00BD16A6">
            <w:pPr>
              <w:jc w:val="center"/>
              <w:rPr>
                <w:b/>
                <w:sz w:val="28"/>
                <w:szCs w:val="28"/>
              </w:rPr>
            </w:pPr>
            <w:r w:rsidRPr="00793673">
              <w:rPr>
                <w:b/>
                <w:sz w:val="28"/>
                <w:szCs w:val="28"/>
              </w:rPr>
              <w:t>Групи (підгрупи)</w:t>
            </w:r>
          </w:p>
        </w:tc>
        <w:tc>
          <w:tcPr>
            <w:tcW w:w="849" w:type="pct"/>
            <w:shd w:val="clear" w:color="auto" w:fill="auto"/>
          </w:tcPr>
          <w:p w14:paraId="7535CD6F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93673">
              <w:rPr>
                <w:b/>
                <w:sz w:val="28"/>
                <w:szCs w:val="28"/>
              </w:rPr>
              <w:t>Так</w:t>
            </w:r>
          </w:p>
        </w:tc>
        <w:tc>
          <w:tcPr>
            <w:tcW w:w="1059" w:type="pct"/>
            <w:shd w:val="clear" w:color="auto" w:fill="auto"/>
          </w:tcPr>
          <w:p w14:paraId="2C170EF1" w14:textId="77777777" w:rsidR="00112A99" w:rsidRPr="00793673" w:rsidRDefault="00112A99" w:rsidP="00BD16A6">
            <w:pPr>
              <w:ind w:firstLine="7"/>
              <w:jc w:val="center"/>
              <w:rPr>
                <w:b/>
                <w:sz w:val="28"/>
                <w:szCs w:val="28"/>
              </w:rPr>
            </w:pPr>
            <w:r w:rsidRPr="00793673">
              <w:rPr>
                <w:b/>
                <w:sz w:val="28"/>
                <w:szCs w:val="28"/>
              </w:rPr>
              <w:t>Ні</w:t>
            </w:r>
          </w:p>
        </w:tc>
      </w:tr>
      <w:tr w:rsidR="00793673" w:rsidRPr="00793673" w14:paraId="273E8413" w14:textId="77777777" w:rsidTr="00BD16A6">
        <w:tc>
          <w:tcPr>
            <w:tcW w:w="3092" w:type="pct"/>
            <w:shd w:val="clear" w:color="auto" w:fill="auto"/>
          </w:tcPr>
          <w:p w14:paraId="51D2371C" w14:textId="77777777" w:rsidR="00112A99" w:rsidRPr="00793673" w:rsidRDefault="00112A99" w:rsidP="00BD16A6">
            <w:pPr>
              <w:rPr>
                <w:b/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Громадяни</w:t>
            </w:r>
          </w:p>
        </w:tc>
        <w:tc>
          <w:tcPr>
            <w:tcW w:w="849" w:type="pct"/>
            <w:shd w:val="clear" w:color="auto" w:fill="auto"/>
          </w:tcPr>
          <w:p w14:paraId="08990511" w14:textId="3CC7EBA1" w:rsidR="00112A99" w:rsidRPr="00793673" w:rsidRDefault="009F75B9" w:rsidP="00BD16A6">
            <w:pPr>
              <w:rPr>
                <w:sz w:val="28"/>
                <w:szCs w:val="28"/>
                <w:lang w:val="ru-RU"/>
              </w:rPr>
            </w:pPr>
            <w:r w:rsidRPr="0079367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59" w:type="pct"/>
            <w:shd w:val="clear" w:color="auto" w:fill="auto"/>
          </w:tcPr>
          <w:p w14:paraId="7164131F" w14:textId="1CDB2904" w:rsidR="00112A99" w:rsidRPr="00793673" w:rsidRDefault="009F75B9" w:rsidP="00BD16A6">
            <w:pPr>
              <w:ind w:hanging="38"/>
              <w:jc w:val="center"/>
              <w:rPr>
                <w:b/>
                <w:sz w:val="28"/>
                <w:szCs w:val="28"/>
              </w:rPr>
            </w:pPr>
            <w:r w:rsidRPr="00793673">
              <w:rPr>
                <w:b/>
                <w:sz w:val="28"/>
                <w:szCs w:val="28"/>
              </w:rPr>
              <w:t>+</w:t>
            </w:r>
          </w:p>
        </w:tc>
      </w:tr>
      <w:tr w:rsidR="00793673" w:rsidRPr="00793673" w14:paraId="6436F3B9" w14:textId="77777777" w:rsidTr="00BD16A6">
        <w:tc>
          <w:tcPr>
            <w:tcW w:w="3092" w:type="pct"/>
            <w:shd w:val="clear" w:color="auto" w:fill="auto"/>
          </w:tcPr>
          <w:p w14:paraId="245D9177" w14:textId="77777777" w:rsidR="00112A99" w:rsidRPr="00793673" w:rsidRDefault="00112A99" w:rsidP="00BD16A6">
            <w:pPr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Держава</w:t>
            </w:r>
          </w:p>
        </w:tc>
        <w:tc>
          <w:tcPr>
            <w:tcW w:w="849" w:type="pct"/>
            <w:shd w:val="clear" w:color="auto" w:fill="auto"/>
          </w:tcPr>
          <w:p w14:paraId="34A23D6D" w14:textId="77777777" w:rsidR="00112A99" w:rsidRPr="00793673" w:rsidRDefault="00112A99" w:rsidP="00BD16A6">
            <w:pPr>
              <w:ind w:firstLine="41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+</w:t>
            </w:r>
          </w:p>
        </w:tc>
        <w:tc>
          <w:tcPr>
            <w:tcW w:w="1059" w:type="pct"/>
            <w:shd w:val="clear" w:color="auto" w:fill="auto"/>
          </w:tcPr>
          <w:p w14:paraId="4F1B451B" w14:textId="77777777" w:rsidR="00112A99" w:rsidRPr="00793673" w:rsidRDefault="00112A99" w:rsidP="00BD16A6">
            <w:pPr>
              <w:ind w:hanging="38"/>
              <w:jc w:val="center"/>
              <w:rPr>
                <w:b/>
                <w:sz w:val="28"/>
                <w:szCs w:val="28"/>
              </w:rPr>
            </w:pPr>
            <w:r w:rsidRPr="00793673">
              <w:rPr>
                <w:b/>
                <w:sz w:val="28"/>
                <w:szCs w:val="28"/>
              </w:rPr>
              <w:t>-</w:t>
            </w:r>
          </w:p>
        </w:tc>
      </w:tr>
      <w:tr w:rsidR="00793673" w:rsidRPr="00793673" w14:paraId="43AFA6D5" w14:textId="77777777" w:rsidTr="00BD16A6">
        <w:tc>
          <w:tcPr>
            <w:tcW w:w="3092" w:type="pct"/>
            <w:shd w:val="clear" w:color="auto" w:fill="auto"/>
          </w:tcPr>
          <w:p w14:paraId="2B30F506" w14:textId="77777777" w:rsidR="00112A99" w:rsidRPr="00793673" w:rsidRDefault="00112A99" w:rsidP="00BD16A6">
            <w:pPr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Суб’єкти господарювання</w:t>
            </w:r>
          </w:p>
        </w:tc>
        <w:tc>
          <w:tcPr>
            <w:tcW w:w="849" w:type="pct"/>
            <w:shd w:val="clear" w:color="auto" w:fill="auto"/>
          </w:tcPr>
          <w:p w14:paraId="1034A17A" w14:textId="77777777" w:rsidR="00112A99" w:rsidRPr="00793673" w:rsidRDefault="00112A99" w:rsidP="00BD16A6">
            <w:pPr>
              <w:ind w:firstLine="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+</w:t>
            </w:r>
          </w:p>
        </w:tc>
        <w:tc>
          <w:tcPr>
            <w:tcW w:w="1059" w:type="pct"/>
            <w:shd w:val="clear" w:color="auto" w:fill="auto"/>
          </w:tcPr>
          <w:p w14:paraId="4E2384EF" w14:textId="77777777" w:rsidR="00112A99" w:rsidRPr="00793673" w:rsidRDefault="00112A99" w:rsidP="00BD16A6">
            <w:pPr>
              <w:ind w:hanging="38"/>
              <w:jc w:val="center"/>
              <w:rPr>
                <w:b/>
                <w:sz w:val="28"/>
                <w:szCs w:val="28"/>
              </w:rPr>
            </w:pPr>
            <w:r w:rsidRPr="00793673">
              <w:rPr>
                <w:b/>
                <w:sz w:val="28"/>
                <w:szCs w:val="28"/>
              </w:rPr>
              <w:t>-</w:t>
            </w:r>
          </w:p>
        </w:tc>
      </w:tr>
      <w:tr w:rsidR="00793673" w:rsidRPr="00793673" w14:paraId="7846F0B4" w14:textId="77777777" w:rsidTr="00BD16A6">
        <w:tc>
          <w:tcPr>
            <w:tcW w:w="3092" w:type="pct"/>
            <w:shd w:val="clear" w:color="auto" w:fill="auto"/>
          </w:tcPr>
          <w:p w14:paraId="44A00355" w14:textId="77777777" w:rsidR="00112A99" w:rsidRPr="00793673" w:rsidRDefault="00112A99" w:rsidP="00BD16A6">
            <w:pPr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у тому числі суб’єкти малого підприємництва</w:t>
            </w:r>
          </w:p>
        </w:tc>
        <w:tc>
          <w:tcPr>
            <w:tcW w:w="849" w:type="pct"/>
            <w:shd w:val="clear" w:color="auto" w:fill="auto"/>
          </w:tcPr>
          <w:p w14:paraId="49ACB86F" w14:textId="77777777" w:rsidR="00112A99" w:rsidRPr="00793673" w:rsidRDefault="00112A99" w:rsidP="00BD16A6">
            <w:pPr>
              <w:ind w:firstLine="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+</w:t>
            </w:r>
          </w:p>
        </w:tc>
        <w:tc>
          <w:tcPr>
            <w:tcW w:w="1059" w:type="pct"/>
            <w:shd w:val="clear" w:color="auto" w:fill="auto"/>
          </w:tcPr>
          <w:p w14:paraId="022C4B07" w14:textId="77777777" w:rsidR="00112A99" w:rsidRPr="00793673" w:rsidRDefault="00112A99" w:rsidP="00BD16A6">
            <w:pPr>
              <w:ind w:hanging="38"/>
              <w:jc w:val="center"/>
              <w:rPr>
                <w:b/>
                <w:sz w:val="28"/>
                <w:szCs w:val="28"/>
              </w:rPr>
            </w:pPr>
            <w:r w:rsidRPr="00793673">
              <w:rPr>
                <w:b/>
                <w:sz w:val="28"/>
                <w:szCs w:val="28"/>
              </w:rPr>
              <w:t>-</w:t>
            </w:r>
          </w:p>
        </w:tc>
      </w:tr>
    </w:tbl>
    <w:p w14:paraId="548D2D31" w14:textId="77777777" w:rsidR="00112A99" w:rsidRPr="00793673" w:rsidRDefault="00112A99" w:rsidP="00112A99">
      <w:pPr>
        <w:pStyle w:val="a8"/>
        <w:rPr>
          <w:rFonts w:ascii="Times New Roman" w:hAnsi="Times New Roman"/>
          <w:bCs/>
          <w:sz w:val="28"/>
          <w:szCs w:val="28"/>
        </w:rPr>
      </w:pPr>
      <w:r w:rsidRPr="00793673">
        <w:rPr>
          <w:rFonts w:ascii="Times New Roman" w:hAnsi="Times New Roman"/>
          <w:bCs/>
          <w:sz w:val="28"/>
          <w:szCs w:val="28"/>
        </w:rPr>
        <w:t xml:space="preserve">Урегулювання зазначених проблемних питань не може бути здійснено за допомогою: </w:t>
      </w:r>
    </w:p>
    <w:p w14:paraId="470B8EB0" w14:textId="77777777" w:rsidR="00112A99" w:rsidRPr="00793673" w:rsidRDefault="00112A99" w:rsidP="00112A99">
      <w:pPr>
        <w:pStyle w:val="a8"/>
        <w:spacing w:before="0"/>
        <w:rPr>
          <w:rFonts w:ascii="Times New Roman" w:hAnsi="Times New Roman"/>
          <w:bCs/>
          <w:sz w:val="28"/>
          <w:szCs w:val="28"/>
        </w:rPr>
      </w:pPr>
      <w:r w:rsidRPr="00793673">
        <w:rPr>
          <w:rFonts w:ascii="Times New Roman" w:hAnsi="Times New Roman"/>
          <w:bCs/>
          <w:sz w:val="28"/>
          <w:szCs w:val="28"/>
        </w:rPr>
        <w:t xml:space="preserve">ринкових механізмів, оскільки такі питання регулюються виключно нормативно-правовими актами; </w:t>
      </w:r>
    </w:p>
    <w:p w14:paraId="216DC045" w14:textId="77777777" w:rsidR="00112A99" w:rsidRPr="00793673" w:rsidRDefault="00112A99" w:rsidP="00112A99">
      <w:pPr>
        <w:pStyle w:val="a8"/>
        <w:spacing w:before="0"/>
        <w:rPr>
          <w:rFonts w:ascii="Times New Roman" w:hAnsi="Times New Roman"/>
          <w:bCs/>
          <w:sz w:val="28"/>
          <w:szCs w:val="28"/>
        </w:rPr>
      </w:pPr>
      <w:r w:rsidRPr="00793673">
        <w:rPr>
          <w:rFonts w:ascii="Times New Roman" w:hAnsi="Times New Roman"/>
          <w:bCs/>
          <w:sz w:val="28"/>
          <w:szCs w:val="28"/>
        </w:rPr>
        <w:t>діючих регуляторних актів, оскільки положення Ліцензійних умов потребують приведення у відповідність до вимог Закону та їх удосконалення.</w:t>
      </w:r>
    </w:p>
    <w:p w14:paraId="0A75D1BD" w14:textId="77777777" w:rsidR="00112A99" w:rsidRPr="00793673" w:rsidRDefault="00112A99" w:rsidP="00112A99">
      <w:pPr>
        <w:pStyle w:val="a8"/>
        <w:spacing w:before="0"/>
        <w:rPr>
          <w:rFonts w:ascii="Times New Roman" w:hAnsi="Times New Roman"/>
          <w:bCs/>
          <w:sz w:val="28"/>
          <w:szCs w:val="28"/>
        </w:rPr>
      </w:pPr>
      <w:r w:rsidRPr="00793673">
        <w:rPr>
          <w:rFonts w:ascii="Times New Roman" w:hAnsi="Times New Roman"/>
          <w:bCs/>
          <w:sz w:val="28"/>
          <w:szCs w:val="28"/>
        </w:rPr>
        <w:t xml:space="preserve">Розв’язати наявну проблему можливо лише шляхом державного регулювання – внесення відповідних змін до чинної редакції регуляторного акта. </w:t>
      </w:r>
    </w:p>
    <w:p w14:paraId="64FBFBC0" w14:textId="77777777" w:rsidR="00112A99" w:rsidRPr="00793673" w:rsidRDefault="00112A99" w:rsidP="00112A99">
      <w:pPr>
        <w:pStyle w:val="1"/>
        <w:keepNext w:val="0"/>
        <w:spacing w:before="360" w:after="120"/>
        <w:jc w:val="center"/>
        <w:rPr>
          <w:b/>
          <w:bCs/>
          <w:szCs w:val="28"/>
        </w:rPr>
      </w:pPr>
      <w:r w:rsidRPr="00793673">
        <w:rPr>
          <w:b/>
          <w:bCs/>
          <w:szCs w:val="28"/>
        </w:rPr>
        <w:t>ІІ. Цілі державного регулювання</w:t>
      </w:r>
    </w:p>
    <w:p w14:paraId="31F5E884" w14:textId="77777777" w:rsidR="00112A99" w:rsidRPr="00793673" w:rsidRDefault="00112A99" w:rsidP="00112A99">
      <w:pPr>
        <w:pStyle w:val="a3"/>
        <w:spacing w:before="120"/>
        <w:ind w:firstLine="567"/>
        <w:rPr>
          <w:rFonts w:eastAsia="Calibri"/>
          <w:lang w:eastAsia="en-US"/>
        </w:rPr>
      </w:pPr>
      <w:r w:rsidRPr="00793673">
        <w:rPr>
          <w:lang w:eastAsia="x-none"/>
        </w:rPr>
        <w:t xml:space="preserve">Основними цілями державного регулювання є визначення чітких, прозорих, однозначних для застосування органом ліцензування та виконання ліцензіатами умов провадження господарської діяльності, </w:t>
      </w:r>
      <w:r w:rsidRPr="00793673">
        <w:rPr>
          <w:rFonts w:eastAsia="Calibri"/>
          <w:lang w:eastAsia="en-US"/>
        </w:rPr>
        <w:t xml:space="preserve">пов’язаної з </w:t>
      </w:r>
      <w:r w:rsidRPr="00793673">
        <w:t>розробленням, виготовленням, постачанням СТЗ.</w:t>
      </w:r>
    </w:p>
    <w:p w14:paraId="41E5DBC8" w14:textId="77777777" w:rsidR="00112A99" w:rsidRPr="00793673" w:rsidRDefault="00112A99" w:rsidP="00112A9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3673">
        <w:rPr>
          <w:rFonts w:ascii="Times New Roman" w:hAnsi="Times New Roman"/>
          <w:sz w:val="28"/>
          <w:szCs w:val="28"/>
        </w:rPr>
        <w:lastRenderedPageBreak/>
        <w:t>Удосконалення механізму контролю над обігом СТЗ для зменшення ризиків від провадження даного виду господарської діяльності.</w:t>
      </w:r>
    </w:p>
    <w:p w14:paraId="2A2D5A9B" w14:textId="77777777" w:rsidR="00112A99" w:rsidRPr="00793673" w:rsidRDefault="00112A99" w:rsidP="00112A99">
      <w:pPr>
        <w:ind w:firstLine="567"/>
        <w:rPr>
          <w:sz w:val="28"/>
          <w:szCs w:val="28"/>
          <w:lang w:eastAsia="x-none"/>
        </w:rPr>
      </w:pPr>
      <w:r w:rsidRPr="00793673">
        <w:rPr>
          <w:sz w:val="28"/>
          <w:szCs w:val="28"/>
          <w:lang w:eastAsia="x-none"/>
        </w:rPr>
        <w:t>Приведення Ліцензійних умов у відповідність до вимог чинного законодавства в частині:</w:t>
      </w:r>
    </w:p>
    <w:p w14:paraId="28F9A2B5" w14:textId="77777777" w:rsidR="00112A99" w:rsidRPr="00793673" w:rsidRDefault="00112A99" w:rsidP="00112A99">
      <w:pPr>
        <w:ind w:firstLine="567"/>
        <w:rPr>
          <w:kern w:val="3"/>
          <w:sz w:val="28"/>
          <w:szCs w:val="28"/>
          <w:lang w:eastAsia="zh-CN"/>
        </w:rPr>
      </w:pPr>
      <w:r w:rsidRPr="00793673">
        <w:rPr>
          <w:kern w:val="3"/>
          <w:sz w:val="28"/>
          <w:szCs w:val="28"/>
          <w:lang w:eastAsia="zh-CN"/>
        </w:rPr>
        <w:t xml:space="preserve">визначення порядку дій суб’єкта господарювання у разі </w:t>
      </w:r>
      <w:r w:rsidRPr="00793673">
        <w:rPr>
          <w:rStyle w:val="spanrvts0"/>
          <w:sz w:val="28"/>
          <w:lang w:val="uk" w:eastAsia="uk"/>
        </w:rPr>
        <w:t>отримання ліцензії, розширення провадження виду господарської діяльності, відкликання заяви про отримання ліцензії;</w:t>
      </w:r>
    </w:p>
    <w:p w14:paraId="0BE3CEA7" w14:textId="77777777" w:rsidR="00112A99" w:rsidRPr="00793673" w:rsidRDefault="00112A99" w:rsidP="00112A99">
      <w:pPr>
        <w:ind w:firstLine="567"/>
        <w:rPr>
          <w:sz w:val="28"/>
          <w:szCs w:val="28"/>
          <w:lang w:eastAsia="x-none"/>
        </w:rPr>
      </w:pPr>
      <w:r w:rsidRPr="00793673">
        <w:rPr>
          <w:sz w:val="28"/>
          <w:szCs w:val="28"/>
        </w:rPr>
        <w:t>рішень, що можуть бути прийняті органами ліцензування за результатами розгляду заяв з документами, а також повідомлень, подання яких до органу ліцензування передбачено законом</w:t>
      </w:r>
      <w:r w:rsidRPr="00793673">
        <w:rPr>
          <w:sz w:val="28"/>
          <w:szCs w:val="28"/>
          <w:lang w:eastAsia="x-none"/>
        </w:rPr>
        <w:t>.</w:t>
      </w:r>
    </w:p>
    <w:p w14:paraId="3D7B886D" w14:textId="77777777" w:rsidR="00112A99" w:rsidRPr="00793673" w:rsidRDefault="00112A99" w:rsidP="00112A99">
      <w:pPr>
        <w:pStyle w:val="a3"/>
        <w:spacing w:before="360" w:after="120"/>
        <w:jc w:val="center"/>
        <w:rPr>
          <w:b/>
          <w:bCs/>
        </w:rPr>
      </w:pPr>
      <w:r w:rsidRPr="00793673">
        <w:rPr>
          <w:rFonts w:eastAsia="Calibri"/>
          <w:b/>
          <w:lang w:eastAsia="en-US"/>
        </w:rPr>
        <w:t>III. Визначення та оцінка альтернативних способів досягнення цілей</w:t>
      </w:r>
    </w:p>
    <w:p w14:paraId="472D9A6F" w14:textId="77777777" w:rsidR="00112A99" w:rsidRPr="00793673" w:rsidRDefault="00112A99" w:rsidP="00112A99">
      <w:pPr>
        <w:shd w:val="clear" w:color="auto" w:fill="FFFFFF"/>
        <w:spacing w:before="120"/>
        <w:ind w:firstLine="567"/>
        <w:rPr>
          <w:sz w:val="28"/>
          <w:szCs w:val="28"/>
        </w:rPr>
      </w:pPr>
      <w:r w:rsidRPr="00793673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FE166" wp14:editId="01D6DCE7">
                <wp:simplePos x="0" y="0"/>
                <wp:positionH relativeFrom="column">
                  <wp:posOffset>-991235</wp:posOffset>
                </wp:positionH>
                <wp:positionV relativeFrom="paragraph">
                  <wp:posOffset>288925</wp:posOffset>
                </wp:positionV>
                <wp:extent cx="571500" cy="1917700"/>
                <wp:effectExtent l="3175" t="0" r="0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3C007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2DFE166"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-78.05pt;margin-top:22.75pt;width:45pt;height:1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" stroked="f">
                <v:textbox style="layout-flow:vertical;mso-layout-flow-alt:top-to-bottom">
                  <w:txbxContent>
                    <w:p w14:paraId="04A3C007" w14:textId="77777777" w:rsidR="00112A99" w:rsidRPr="008146C6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52B0A" wp14:editId="34B0DD0D">
                <wp:simplePos x="0" y="0"/>
                <wp:positionH relativeFrom="column">
                  <wp:posOffset>-991235</wp:posOffset>
                </wp:positionH>
                <wp:positionV relativeFrom="paragraph">
                  <wp:posOffset>288925</wp:posOffset>
                </wp:positionV>
                <wp:extent cx="571500" cy="1917700"/>
                <wp:effectExtent l="3175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15A0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E52B0A" id="Поле 23" o:spid="_x0000_s1027" type="#_x0000_t202" style="position:absolute;left:0;text-align:left;margin-left:-78.05pt;margin-top:22.75pt;width:45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" stroked="f">
                <v:textbox style="layout-flow:vertical;mso-layout-flow-alt:top-to-bottom">
                  <w:txbxContent>
                    <w:p w14:paraId="428215A0" w14:textId="77777777" w:rsidR="00112A99" w:rsidRPr="005240AF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sz w:val="28"/>
          <w:szCs w:val="28"/>
        </w:rPr>
        <w:t>1. Визначення альтернативних способів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6496"/>
      </w:tblGrid>
      <w:tr w:rsidR="00793673" w:rsidRPr="00793673" w14:paraId="6D9D38E5" w14:textId="77777777" w:rsidTr="00BD16A6">
        <w:tc>
          <w:tcPr>
            <w:tcW w:w="1915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A7030" w14:textId="77777777" w:rsidR="00112A99" w:rsidRPr="00793673" w:rsidRDefault="00112A99" w:rsidP="00BD16A6">
            <w:pPr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3085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EAF70" w14:textId="77777777" w:rsidR="00112A99" w:rsidRPr="00793673" w:rsidRDefault="00112A99" w:rsidP="00BD16A6">
            <w:pPr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Опис альтернативи</w:t>
            </w:r>
          </w:p>
        </w:tc>
      </w:tr>
      <w:tr w:rsidR="00793673" w:rsidRPr="00793673" w14:paraId="3E9A8355" w14:textId="77777777" w:rsidTr="00BD16A6">
        <w:tc>
          <w:tcPr>
            <w:tcW w:w="1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A7E5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Альтернатива 1 </w:t>
            </w:r>
          </w:p>
          <w:p w14:paraId="6BE1DC06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</w:p>
          <w:p w14:paraId="52C2B83B" w14:textId="77777777" w:rsidR="00112A99" w:rsidRPr="00793673" w:rsidRDefault="00112A99" w:rsidP="00BD16A6">
            <w:pPr>
              <w:ind w:firstLine="0"/>
              <w:rPr>
                <w:sz w:val="28"/>
                <w:szCs w:val="28"/>
              </w:rPr>
            </w:pPr>
            <w:r w:rsidRPr="00793673">
              <w:rPr>
                <w:sz w:val="24"/>
                <w:szCs w:val="24"/>
              </w:rPr>
              <w:t>Залишення існуючого підзаконного нормативно-правового акта без змін.</w:t>
            </w:r>
          </w:p>
        </w:tc>
        <w:tc>
          <w:tcPr>
            <w:tcW w:w="3085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29890" w14:textId="77777777" w:rsidR="00112A99" w:rsidRPr="00793673" w:rsidRDefault="00112A99" w:rsidP="00BD16A6">
            <w:pPr>
              <w:pStyle w:val="HTML"/>
              <w:shd w:val="clear" w:color="auto" w:fill="FFFFFF"/>
              <w:ind w:left="119" w:right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4379B8" w14:textId="77777777" w:rsidR="00112A99" w:rsidRPr="00793673" w:rsidRDefault="00112A99" w:rsidP="00BD16A6">
            <w:pPr>
              <w:pStyle w:val="HTML"/>
              <w:shd w:val="clear" w:color="auto" w:fill="FFFFFF"/>
              <w:spacing w:before="60"/>
              <w:ind w:left="119" w:right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Підзаконний нормативно-правовий акт не приводиться у відповідність до чинного законодавства України. Проблемні питання, що стосуються виконання вимог ліцензійних умов, залишаються без змін.</w:t>
            </w:r>
          </w:p>
          <w:p w14:paraId="04A16489" w14:textId="77777777" w:rsidR="00112A99" w:rsidRPr="00793673" w:rsidRDefault="00112A99" w:rsidP="00BD16A6">
            <w:pPr>
              <w:pStyle w:val="HTML"/>
              <w:shd w:val="clear" w:color="auto" w:fill="FFFFFF"/>
              <w:ind w:left="119" w:right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3673" w:rsidRPr="00793673" w14:paraId="0B25DCD8" w14:textId="77777777" w:rsidTr="00BD16A6">
        <w:tc>
          <w:tcPr>
            <w:tcW w:w="1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2A1F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Альтернатива 2  </w:t>
            </w:r>
          </w:p>
          <w:p w14:paraId="3635C3B9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</w:p>
          <w:p w14:paraId="47A26F97" w14:textId="77777777" w:rsidR="00112A99" w:rsidRPr="00793673" w:rsidRDefault="00112A99" w:rsidP="00BD16A6">
            <w:pPr>
              <w:ind w:firstLine="0"/>
              <w:rPr>
                <w:sz w:val="28"/>
                <w:szCs w:val="28"/>
              </w:rPr>
            </w:pPr>
            <w:r w:rsidRPr="00793673">
              <w:rPr>
                <w:sz w:val="24"/>
                <w:szCs w:val="24"/>
              </w:rPr>
              <w:t xml:space="preserve">Прийняття </w:t>
            </w:r>
            <w:proofErr w:type="spellStart"/>
            <w:r w:rsidRPr="00793673">
              <w:rPr>
                <w:sz w:val="24"/>
                <w:szCs w:val="24"/>
              </w:rPr>
              <w:t>проєкту</w:t>
            </w:r>
            <w:proofErr w:type="spellEnd"/>
            <w:r w:rsidRPr="00793673">
              <w:rPr>
                <w:sz w:val="24"/>
                <w:szCs w:val="24"/>
              </w:rPr>
              <w:t xml:space="preserve"> постанови.</w:t>
            </w:r>
          </w:p>
        </w:tc>
        <w:tc>
          <w:tcPr>
            <w:tcW w:w="3085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FD676" w14:textId="77777777" w:rsidR="00112A99" w:rsidRPr="00793673" w:rsidRDefault="00112A99" w:rsidP="00BD16A6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F34835" w14:textId="77777777" w:rsidR="00112A99" w:rsidRPr="00793673" w:rsidRDefault="00112A99" w:rsidP="00BD16A6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0" w:line="240" w:lineRule="auto"/>
              <w:ind w:left="119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673">
              <w:rPr>
                <w:rFonts w:ascii="Times New Roman" w:hAnsi="Times New Roman"/>
                <w:sz w:val="24"/>
                <w:szCs w:val="24"/>
              </w:rPr>
              <w:t>Запропонований спосіб забезпечує досягнення визначених цілей щодо нормативно-правого врегулювання питань, пов’язаних з ліцензуванням господарської діяльності, пов’язаної з розробленням, виготовленням, постачанням СТЗ, відповідає потребам у вирішенні проблеми</w:t>
            </w:r>
            <w:r w:rsidRPr="0079367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, визначає чіткі, прозорі, однозначні для застосування органом ліцензування та виконання ліцензіатами умови провадження господарської діяльності, </w:t>
            </w:r>
            <w:r w:rsidRPr="00793673">
              <w:rPr>
                <w:rFonts w:ascii="Times New Roman" w:hAnsi="Times New Roman"/>
                <w:sz w:val="24"/>
                <w:szCs w:val="24"/>
              </w:rPr>
              <w:t>пов’язаної з розробленням, виготовленням, постачанням СТЗ.</w:t>
            </w:r>
          </w:p>
        </w:tc>
      </w:tr>
    </w:tbl>
    <w:p w14:paraId="4695F7CD" w14:textId="77777777" w:rsidR="00112A99" w:rsidRPr="00793673" w:rsidRDefault="00112A99" w:rsidP="00112A99">
      <w:pPr>
        <w:shd w:val="clear" w:color="auto" w:fill="FFFFFF"/>
        <w:spacing w:before="120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2. Оцінка обраних альтернативних способів досягнення цілей</w:t>
      </w:r>
    </w:p>
    <w:p w14:paraId="02504932" w14:textId="77777777" w:rsidR="00112A99" w:rsidRPr="00793673" w:rsidRDefault="00112A99" w:rsidP="00112A99">
      <w:pPr>
        <w:spacing w:before="120" w:after="120"/>
        <w:ind w:firstLine="0"/>
        <w:jc w:val="center"/>
        <w:rPr>
          <w:i/>
          <w:sz w:val="28"/>
          <w:szCs w:val="28"/>
        </w:rPr>
      </w:pPr>
      <w:r w:rsidRPr="00793673">
        <w:rPr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1D11F8" wp14:editId="76470D30">
                <wp:simplePos x="0" y="0"/>
                <wp:positionH relativeFrom="column">
                  <wp:posOffset>-991235</wp:posOffset>
                </wp:positionH>
                <wp:positionV relativeFrom="paragraph">
                  <wp:posOffset>3199765</wp:posOffset>
                </wp:positionV>
                <wp:extent cx="571500" cy="1917700"/>
                <wp:effectExtent l="3175" t="0" r="0" b="63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A9D35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1D11F8" id="Поле 22" o:spid="_x0000_s1028" type="#_x0000_t202" style="position:absolute;left:0;text-align:left;margin-left:-78.05pt;margin-top:251.95pt;width:45pt;height:1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Sh+QEAANo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" stroked="f">
                <v:textbox style="layout-flow:vertical;mso-layout-flow-alt:top-to-bottom">
                  <w:txbxContent>
                    <w:p w14:paraId="5DFA9D35" w14:textId="77777777" w:rsidR="00112A99" w:rsidRPr="008146C6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1F030" wp14:editId="76F82C23">
                <wp:simplePos x="0" y="0"/>
                <wp:positionH relativeFrom="column">
                  <wp:posOffset>-991235</wp:posOffset>
                </wp:positionH>
                <wp:positionV relativeFrom="paragraph">
                  <wp:posOffset>3199765</wp:posOffset>
                </wp:positionV>
                <wp:extent cx="571500" cy="1917700"/>
                <wp:effectExtent l="3175" t="0" r="0" b="63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5C8A0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D1F030" id="Поле 21" o:spid="_x0000_s1029" type="#_x0000_t202" style="position:absolute;left:0;text-align:left;margin-left:-78.05pt;margin-top:251.95pt;width:45pt;height:1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" stroked="f">
                <v:textbox style="layout-flow:vertical;mso-layout-flow-alt:top-to-bottom">
                  <w:txbxContent>
                    <w:p w14:paraId="7DB5C8A0" w14:textId="77777777" w:rsidR="00112A99" w:rsidRPr="005240AF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i/>
          <w:sz w:val="28"/>
          <w:szCs w:val="28"/>
        </w:rPr>
        <w:t>Оцінка впливу на сферу інтересів держави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2"/>
        <w:gridCol w:w="3742"/>
        <w:gridCol w:w="3104"/>
      </w:tblGrid>
      <w:tr w:rsidR="00793673" w:rsidRPr="00793673" w14:paraId="3BE2D003" w14:textId="77777777" w:rsidTr="00BD16A6">
        <w:tc>
          <w:tcPr>
            <w:tcW w:w="1749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4AED9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177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490B3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Вигоди</w:t>
            </w:r>
          </w:p>
        </w:tc>
        <w:tc>
          <w:tcPr>
            <w:tcW w:w="1474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01A03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Витрати</w:t>
            </w:r>
          </w:p>
        </w:tc>
      </w:tr>
      <w:tr w:rsidR="00793673" w:rsidRPr="00793673" w14:paraId="383A30B4" w14:textId="77777777" w:rsidTr="00BD16A6">
        <w:tc>
          <w:tcPr>
            <w:tcW w:w="1749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2E4A6" w14:textId="77777777" w:rsidR="00112A99" w:rsidRPr="00793673" w:rsidRDefault="00112A99" w:rsidP="00BD16A6">
            <w:pPr>
              <w:ind w:left="142" w:right="85"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Альтернатива 1 </w:t>
            </w:r>
          </w:p>
        </w:tc>
        <w:tc>
          <w:tcPr>
            <w:tcW w:w="177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A7AD1" w14:textId="77777777" w:rsidR="00112A99" w:rsidRPr="00793673" w:rsidRDefault="00112A99" w:rsidP="00BD16A6">
            <w:pPr>
              <w:ind w:firstLine="0"/>
              <w:jc w:val="center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Відсутні</w:t>
            </w:r>
          </w:p>
        </w:tc>
        <w:tc>
          <w:tcPr>
            <w:tcW w:w="1474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6547B" w14:textId="77777777" w:rsidR="00112A99" w:rsidRPr="00793673" w:rsidRDefault="00112A99" w:rsidP="00BD16A6">
            <w:pPr>
              <w:ind w:right="122" w:firstLine="263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1) Підзаконні нормативно-правові акти не приводяться у відповідність до законодавства України;</w:t>
            </w:r>
          </w:p>
          <w:p w14:paraId="4B43C122" w14:textId="77777777" w:rsidR="00112A99" w:rsidRPr="00793673" w:rsidRDefault="00112A99" w:rsidP="00BD16A6">
            <w:pPr>
              <w:ind w:left="14" w:right="122" w:firstLine="0"/>
              <w:rPr>
                <w:sz w:val="16"/>
                <w:szCs w:val="16"/>
              </w:rPr>
            </w:pPr>
          </w:p>
          <w:p w14:paraId="01551603" w14:textId="77777777" w:rsidR="00112A99" w:rsidRPr="00793673" w:rsidRDefault="00112A99" w:rsidP="00BD16A6">
            <w:pPr>
              <w:ind w:left="14" w:right="122" w:firstLine="249"/>
              <w:rPr>
                <w:sz w:val="28"/>
                <w:szCs w:val="28"/>
              </w:rPr>
            </w:pPr>
            <w:r w:rsidRPr="00793673">
              <w:rPr>
                <w:sz w:val="24"/>
                <w:szCs w:val="24"/>
              </w:rPr>
              <w:t xml:space="preserve">2) Залишаються ризики провадження </w:t>
            </w:r>
            <w:proofErr w:type="spellStart"/>
            <w:r w:rsidRPr="00793673">
              <w:rPr>
                <w:sz w:val="24"/>
                <w:szCs w:val="24"/>
              </w:rPr>
              <w:t>б</w:t>
            </w:r>
            <w:r w:rsidRPr="00793673">
              <w:rPr>
                <w:kern w:val="3"/>
                <w:sz w:val="24"/>
                <w:szCs w:val="24"/>
                <w:lang w:eastAsia="zh-CN"/>
              </w:rPr>
              <w:t>езліцензійної</w:t>
            </w:r>
            <w:proofErr w:type="spellEnd"/>
            <w:r w:rsidRPr="00793673">
              <w:rPr>
                <w:kern w:val="3"/>
                <w:sz w:val="24"/>
                <w:szCs w:val="24"/>
                <w:lang w:eastAsia="zh-CN"/>
              </w:rPr>
              <w:t xml:space="preserve"> діяльності та вчинення службовими особами суб’єктів господарювання правопорушень у вказаній сфері. Не удосконалюється </w:t>
            </w:r>
            <w:r w:rsidRPr="00793673">
              <w:rPr>
                <w:kern w:val="3"/>
                <w:sz w:val="24"/>
                <w:szCs w:val="24"/>
                <w:lang w:eastAsia="zh-CN"/>
              </w:rPr>
              <w:lastRenderedPageBreak/>
              <w:t>механізм контролю за незаконним обігом СТЗ, що може привести до порушення законних прав та свобод громадян.</w:t>
            </w:r>
            <w:r w:rsidRPr="00793673">
              <w:rPr>
                <w:sz w:val="24"/>
                <w:szCs w:val="24"/>
              </w:rPr>
              <w:t xml:space="preserve"> </w:t>
            </w:r>
          </w:p>
        </w:tc>
      </w:tr>
      <w:tr w:rsidR="00793673" w:rsidRPr="00793673" w14:paraId="4BCDBAF5" w14:textId="77777777" w:rsidTr="00BD16A6">
        <w:tc>
          <w:tcPr>
            <w:tcW w:w="1749" w:type="pct"/>
          </w:tcPr>
          <w:p w14:paraId="2B6B4B66" w14:textId="77777777" w:rsidR="00112A99" w:rsidRPr="00793673" w:rsidRDefault="00112A99" w:rsidP="00BD16A6">
            <w:pPr>
              <w:ind w:left="159" w:right="102"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lastRenderedPageBreak/>
              <w:t xml:space="preserve">Альтернатива 2 </w:t>
            </w:r>
          </w:p>
        </w:tc>
        <w:tc>
          <w:tcPr>
            <w:tcW w:w="177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85D79" w14:textId="77777777" w:rsidR="00112A99" w:rsidRPr="00793673" w:rsidRDefault="00112A99" w:rsidP="00BD16A6">
            <w:pPr>
              <w:ind w:left="14" w:right="122"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Зменшення ризиків від провадження господарської діяльності, пов’язаної з розробленням, виготовленням, постачанням СТЗ. </w:t>
            </w:r>
          </w:p>
          <w:p w14:paraId="6366C77E" w14:textId="77777777" w:rsidR="00112A99" w:rsidRPr="00793673" w:rsidRDefault="00112A99" w:rsidP="00BD16A6">
            <w:pPr>
              <w:spacing w:before="120"/>
              <w:ind w:left="11" w:right="125"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Забезпечення безпеки інформаційного простору.  Дотримання прав і свобод людини на недоторканість особистого життя, таємниці листування, телефонних розмов, телеграфної та іншої кореспонденції.</w:t>
            </w:r>
          </w:p>
          <w:p w14:paraId="7900131F" w14:textId="77777777" w:rsidR="00112A99" w:rsidRPr="00793673" w:rsidRDefault="00112A99" w:rsidP="00BD16A6">
            <w:pPr>
              <w:pStyle w:val="a3"/>
              <w:spacing w:before="120" w:after="120"/>
            </w:pPr>
            <w:r w:rsidRPr="00793673">
              <w:rPr>
                <w:sz w:val="24"/>
                <w:szCs w:val="24"/>
                <w:lang w:eastAsia="x-none"/>
              </w:rPr>
              <w:t xml:space="preserve">Встановлення чітких, прозорих, однозначних для застосування органом ліцензування та виконання ліцензіатами умов провадження господарської діяльності, </w:t>
            </w:r>
            <w:r w:rsidRPr="00793673">
              <w:rPr>
                <w:rFonts w:eastAsia="Calibri"/>
                <w:sz w:val="24"/>
                <w:szCs w:val="24"/>
                <w:lang w:eastAsia="en-US"/>
              </w:rPr>
              <w:t xml:space="preserve">пов’язаної з </w:t>
            </w:r>
            <w:r w:rsidRPr="00793673">
              <w:rPr>
                <w:sz w:val="24"/>
                <w:szCs w:val="24"/>
              </w:rPr>
              <w:t>розробленням, виготовленням, постачанням СТЗ.</w:t>
            </w:r>
          </w:p>
        </w:tc>
        <w:tc>
          <w:tcPr>
            <w:tcW w:w="14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911D" w14:textId="77777777" w:rsidR="00112A99" w:rsidRPr="00793673" w:rsidRDefault="00112A99" w:rsidP="00BD16A6">
            <w:pPr>
              <w:ind w:hanging="105"/>
              <w:jc w:val="center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Відсутні  </w:t>
            </w:r>
          </w:p>
        </w:tc>
      </w:tr>
    </w:tbl>
    <w:p w14:paraId="2E8A3667" w14:textId="77777777" w:rsidR="00112A99" w:rsidRPr="00793673" w:rsidRDefault="00112A99" w:rsidP="00112A99">
      <w:pPr>
        <w:spacing w:before="120"/>
        <w:ind w:firstLine="0"/>
        <w:jc w:val="center"/>
        <w:rPr>
          <w:i/>
          <w:sz w:val="28"/>
          <w:szCs w:val="28"/>
        </w:rPr>
      </w:pPr>
      <w:r w:rsidRPr="00793673">
        <w:rPr>
          <w:i/>
          <w:sz w:val="28"/>
          <w:szCs w:val="28"/>
        </w:rPr>
        <w:t>Оцінка впливу на сферу інтересів громадян.</w:t>
      </w:r>
    </w:p>
    <w:p w14:paraId="0755C864" w14:textId="77777777" w:rsidR="00112A99" w:rsidRPr="00793673" w:rsidRDefault="00112A99" w:rsidP="00112A99">
      <w:pPr>
        <w:spacing w:before="120"/>
        <w:ind w:firstLine="0"/>
        <w:jc w:val="center"/>
        <w:rPr>
          <w:sz w:val="28"/>
          <w:szCs w:val="28"/>
        </w:rPr>
      </w:pPr>
      <w:proofErr w:type="spellStart"/>
      <w:r w:rsidRPr="00793673">
        <w:rPr>
          <w:sz w:val="28"/>
          <w:szCs w:val="28"/>
        </w:rPr>
        <w:t>Проєкт</w:t>
      </w:r>
      <w:proofErr w:type="spellEnd"/>
      <w:r w:rsidRPr="00793673">
        <w:rPr>
          <w:sz w:val="28"/>
          <w:szCs w:val="28"/>
        </w:rPr>
        <w:t xml:space="preserve"> постанови не впливає на сферу інтересів громадян.</w:t>
      </w:r>
    </w:p>
    <w:p w14:paraId="00F555EF" w14:textId="77777777" w:rsidR="00112A99" w:rsidRPr="00793673" w:rsidRDefault="00112A99" w:rsidP="00112A99">
      <w:pPr>
        <w:spacing w:before="120" w:after="120"/>
        <w:ind w:firstLine="0"/>
        <w:jc w:val="center"/>
        <w:rPr>
          <w:i/>
          <w:sz w:val="28"/>
          <w:szCs w:val="28"/>
        </w:rPr>
      </w:pPr>
      <w:r w:rsidRPr="00793673">
        <w:rPr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23E97" wp14:editId="1BE7F4B5">
                <wp:simplePos x="0" y="0"/>
                <wp:positionH relativeFrom="column">
                  <wp:posOffset>-991235</wp:posOffset>
                </wp:positionH>
                <wp:positionV relativeFrom="paragraph">
                  <wp:posOffset>3608705</wp:posOffset>
                </wp:positionV>
                <wp:extent cx="571500" cy="1917700"/>
                <wp:effectExtent l="3175" t="0" r="0" b="63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E5B19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C23E97" id="Поле 20" o:spid="_x0000_s1030" type="#_x0000_t202" style="position:absolute;left:0;text-align:left;margin-left:-78.05pt;margin-top:284.15pt;width:45pt;height:1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80+QEAANo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" stroked="f">
                <v:textbox style="layout-flow:vertical;mso-layout-flow-alt:top-to-bottom">
                  <w:txbxContent>
                    <w:p w14:paraId="12DE5B19" w14:textId="77777777" w:rsidR="00112A99" w:rsidRPr="008146C6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39308" wp14:editId="1A4C5421">
                <wp:simplePos x="0" y="0"/>
                <wp:positionH relativeFrom="column">
                  <wp:posOffset>-991235</wp:posOffset>
                </wp:positionH>
                <wp:positionV relativeFrom="paragraph">
                  <wp:posOffset>3608705</wp:posOffset>
                </wp:positionV>
                <wp:extent cx="571500" cy="1917700"/>
                <wp:effectExtent l="3175" t="0" r="0" b="63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E4A33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CA39308" id="Поле 19" o:spid="_x0000_s1031" type="#_x0000_t202" style="position:absolute;left:0;text-align:left;margin-left:-78.05pt;margin-top:284.15pt;width:45pt;height:1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y7+QEAANo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" stroked="f">
                <v:textbox style="layout-flow:vertical;mso-layout-flow-alt:top-to-bottom">
                  <w:txbxContent>
                    <w:p w14:paraId="3E9E4A33" w14:textId="77777777" w:rsidR="00112A99" w:rsidRPr="005240AF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i/>
          <w:sz w:val="28"/>
          <w:szCs w:val="28"/>
        </w:rPr>
        <w:t>Оцінка впливу на сферу інтересів суб’єктів господарювання</w:t>
      </w:r>
    </w:p>
    <w:tbl>
      <w:tblPr>
        <w:tblW w:w="4949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2"/>
        <w:gridCol w:w="392"/>
        <w:gridCol w:w="1130"/>
        <w:gridCol w:w="1522"/>
        <w:gridCol w:w="1019"/>
        <w:gridCol w:w="503"/>
        <w:gridCol w:w="1520"/>
        <w:gridCol w:w="1527"/>
      </w:tblGrid>
      <w:tr w:rsidR="00793673" w:rsidRPr="00793673" w14:paraId="2AC1C7AF" w14:textId="77777777" w:rsidTr="00BD16A6">
        <w:tc>
          <w:tcPr>
            <w:tcW w:w="1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6EBD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793673">
              <w:rPr>
                <w:b/>
                <w:sz w:val="22"/>
                <w:szCs w:val="22"/>
              </w:rPr>
              <w:t>Показник</w:t>
            </w:r>
          </w:p>
        </w:tc>
        <w:tc>
          <w:tcPr>
            <w:tcW w:w="726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3C59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793673">
              <w:rPr>
                <w:b/>
                <w:sz w:val="22"/>
                <w:szCs w:val="22"/>
              </w:rPr>
              <w:t>Великі</w:t>
            </w:r>
          </w:p>
        </w:tc>
        <w:tc>
          <w:tcPr>
            <w:tcW w:w="726" w:type="pct"/>
            <w:shd w:val="clear" w:color="auto" w:fill="auto"/>
          </w:tcPr>
          <w:p w14:paraId="3BE71905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793673">
              <w:rPr>
                <w:b/>
                <w:sz w:val="22"/>
                <w:szCs w:val="22"/>
              </w:rPr>
              <w:t>Середні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2BB7A3DE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793673">
              <w:rPr>
                <w:b/>
                <w:sz w:val="22"/>
                <w:szCs w:val="22"/>
              </w:rPr>
              <w:t>Малі</w:t>
            </w:r>
          </w:p>
        </w:tc>
        <w:tc>
          <w:tcPr>
            <w:tcW w:w="725" w:type="pct"/>
            <w:shd w:val="clear" w:color="auto" w:fill="auto"/>
          </w:tcPr>
          <w:p w14:paraId="3F164754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793673">
              <w:rPr>
                <w:b/>
                <w:sz w:val="22"/>
                <w:szCs w:val="22"/>
              </w:rPr>
              <w:t>Мікро</w:t>
            </w:r>
          </w:p>
        </w:tc>
        <w:tc>
          <w:tcPr>
            <w:tcW w:w="728" w:type="pct"/>
            <w:shd w:val="clear" w:color="auto" w:fill="auto"/>
          </w:tcPr>
          <w:p w14:paraId="54BB2686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793673">
              <w:rPr>
                <w:b/>
                <w:sz w:val="22"/>
                <w:szCs w:val="22"/>
              </w:rPr>
              <w:t>Разом</w:t>
            </w:r>
          </w:p>
        </w:tc>
      </w:tr>
      <w:tr w:rsidR="00793673" w:rsidRPr="00793673" w14:paraId="64A154DB" w14:textId="77777777" w:rsidTr="00BD16A6">
        <w:tc>
          <w:tcPr>
            <w:tcW w:w="1369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58B7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Кількість суб’єктів господарювання, що підпадають під дію регулювання (одиниць)</w:t>
            </w: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6402" w14:textId="77777777" w:rsidR="00112A99" w:rsidRPr="00793673" w:rsidRDefault="00112A99" w:rsidP="00BD16A6">
            <w:pPr>
              <w:ind w:hanging="4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12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</w:tcPr>
          <w:p w14:paraId="1047806A" w14:textId="77777777" w:rsidR="00112A99" w:rsidRPr="00793673" w:rsidRDefault="00112A99" w:rsidP="00BD16A6">
            <w:pPr>
              <w:ind w:hanging="4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40</w:t>
            </w: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61443" w14:textId="77777777" w:rsidR="00112A99" w:rsidRPr="00793673" w:rsidRDefault="00112A99" w:rsidP="00BD16A6">
            <w:pPr>
              <w:ind w:hanging="4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-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</w:tcPr>
          <w:p w14:paraId="44141931" w14:textId="77777777" w:rsidR="00112A99" w:rsidRPr="00793673" w:rsidRDefault="00112A99" w:rsidP="00BD16A6">
            <w:pPr>
              <w:ind w:hanging="4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</w:tcPr>
          <w:p w14:paraId="5217583F" w14:textId="77777777" w:rsidR="00112A99" w:rsidRPr="00793673" w:rsidRDefault="00112A99" w:rsidP="00BD16A6">
            <w:pPr>
              <w:ind w:hanging="4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54</w:t>
            </w:r>
          </w:p>
        </w:tc>
      </w:tr>
      <w:tr w:rsidR="00793673" w:rsidRPr="00793673" w14:paraId="7A938420" w14:textId="77777777" w:rsidTr="00BD16A6">
        <w:tc>
          <w:tcPr>
            <w:tcW w:w="1369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4BF3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Питома вага групи в загальній кількості, відсотків</w:t>
            </w: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5C75" w14:textId="77777777" w:rsidR="00112A99" w:rsidRPr="00793673" w:rsidRDefault="00112A99" w:rsidP="00BD16A6">
            <w:pPr>
              <w:ind w:firstLine="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22,2%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</w:tcPr>
          <w:p w14:paraId="1EE6AA4E" w14:textId="77777777" w:rsidR="00112A99" w:rsidRPr="00793673" w:rsidRDefault="00112A99" w:rsidP="00BD16A6">
            <w:pPr>
              <w:ind w:firstLine="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74,07%</w:t>
            </w: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035D9" w14:textId="77777777" w:rsidR="00112A99" w:rsidRPr="00793673" w:rsidRDefault="00112A99" w:rsidP="00BD16A6">
            <w:pPr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-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</w:tcPr>
          <w:p w14:paraId="78BE928E" w14:textId="77777777" w:rsidR="00112A99" w:rsidRPr="00793673" w:rsidRDefault="00112A99" w:rsidP="00BD16A6">
            <w:pPr>
              <w:ind w:firstLine="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  <w:lang w:val="ru-RU"/>
              </w:rPr>
              <w:t>3</w:t>
            </w:r>
            <w:r w:rsidRPr="00793673">
              <w:rPr>
                <w:sz w:val="28"/>
                <w:szCs w:val="28"/>
              </w:rPr>
              <w:t>,7%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</w:tcPr>
          <w:p w14:paraId="420951CA" w14:textId="77777777" w:rsidR="00112A99" w:rsidRPr="00793673" w:rsidRDefault="00112A99" w:rsidP="00BD16A6">
            <w:pPr>
              <w:ind w:firstLine="0"/>
              <w:jc w:val="center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100%</w:t>
            </w:r>
          </w:p>
        </w:tc>
      </w:tr>
      <w:tr w:rsidR="00793673" w:rsidRPr="00793673" w14:paraId="38060E96" w14:textId="77777777" w:rsidTr="00BD16A6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D151" w14:textId="77777777" w:rsidR="000C23FE" w:rsidRPr="00793673" w:rsidRDefault="000C23FE" w:rsidP="00BD16A6">
            <w:pPr>
              <w:ind w:left="42" w:firstLine="567"/>
              <w:rPr>
                <w:i/>
                <w:sz w:val="24"/>
                <w:szCs w:val="28"/>
              </w:rPr>
            </w:pPr>
          </w:p>
          <w:p w14:paraId="0840C65A" w14:textId="672EA827" w:rsidR="00112A99" w:rsidRPr="00793673" w:rsidRDefault="00112A99" w:rsidP="00BD16A6">
            <w:pPr>
              <w:ind w:left="42" w:firstLine="567"/>
              <w:rPr>
                <w:i/>
                <w:sz w:val="24"/>
                <w:szCs w:val="28"/>
              </w:rPr>
            </w:pPr>
            <w:r w:rsidRPr="00793673">
              <w:rPr>
                <w:i/>
                <w:sz w:val="24"/>
                <w:szCs w:val="28"/>
              </w:rPr>
              <w:t>Загальна кількість суб’єктів ліцензування, які є ліцензіатами, вказана згідно з ліцензійним реєстром, розміщеним на офіційному сайті СБУ станом 01.02.2025 року</w:t>
            </w:r>
          </w:p>
        </w:tc>
      </w:tr>
      <w:tr w:rsidR="00793673" w:rsidRPr="00793673" w14:paraId="6C47A7DE" w14:textId="77777777" w:rsidTr="00BD16A6">
        <w:tc>
          <w:tcPr>
            <w:tcW w:w="1556" w:type="pct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6A8E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B02A" w14:textId="77777777" w:rsidR="00112A99" w:rsidRPr="00793673" w:rsidRDefault="00112A99" w:rsidP="00BD16A6">
            <w:pPr>
              <w:ind w:hanging="14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Вигоди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0848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Витрати</w:t>
            </w:r>
          </w:p>
        </w:tc>
      </w:tr>
      <w:tr w:rsidR="00793673" w:rsidRPr="00793673" w14:paraId="4B4034D9" w14:textId="77777777" w:rsidTr="00BD16A6">
        <w:tc>
          <w:tcPr>
            <w:tcW w:w="1556" w:type="pct"/>
            <w:gridSpan w:val="2"/>
          </w:tcPr>
          <w:p w14:paraId="13FFD747" w14:textId="77777777" w:rsidR="00112A99" w:rsidRPr="00793673" w:rsidRDefault="00112A99" w:rsidP="00BD16A6">
            <w:pPr>
              <w:ind w:left="142" w:right="56" w:hanging="42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 Альтернатива 1 </w:t>
            </w:r>
          </w:p>
        </w:tc>
        <w:tc>
          <w:tcPr>
            <w:tcW w:w="1751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7A5C" w14:textId="77777777" w:rsidR="00112A99" w:rsidRPr="00793673" w:rsidRDefault="00112A99" w:rsidP="00BD16A6">
            <w:pPr>
              <w:ind w:firstLine="0"/>
              <w:jc w:val="center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Відсутні</w:t>
            </w:r>
          </w:p>
        </w:tc>
        <w:tc>
          <w:tcPr>
            <w:tcW w:w="1693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D04C5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Проблемні питання, що виникають у ліцензіатів під час провадження  </w:t>
            </w:r>
            <w:r w:rsidRPr="00793673">
              <w:rPr>
                <w:sz w:val="24"/>
                <w:szCs w:val="24"/>
                <w:lang w:eastAsia="x-none"/>
              </w:rPr>
              <w:t xml:space="preserve">господарської </w:t>
            </w:r>
            <w:r w:rsidRPr="00793673">
              <w:rPr>
                <w:sz w:val="24"/>
                <w:szCs w:val="24"/>
                <w:lang w:eastAsia="x-none"/>
              </w:rPr>
              <w:lastRenderedPageBreak/>
              <w:t xml:space="preserve">діяльності, </w:t>
            </w:r>
            <w:r w:rsidRPr="00793673">
              <w:rPr>
                <w:rFonts w:eastAsia="Calibri"/>
                <w:sz w:val="24"/>
                <w:szCs w:val="24"/>
                <w:lang w:eastAsia="en-US"/>
              </w:rPr>
              <w:t xml:space="preserve">пов’язаної з </w:t>
            </w:r>
            <w:r w:rsidRPr="00793673">
              <w:rPr>
                <w:sz w:val="24"/>
                <w:szCs w:val="24"/>
              </w:rPr>
              <w:t xml:space="preserve">розробленням, виготовленням, постачанням СТЗ, продовжують діяти (зокрема, порядок дій під час </w:t>
            </w:r>
            <w:r w:rsidRPr="00793673">
              <w:rPr>
                <w:sz w:val="24"/>
                <w:szCs w:val="28"/>
              </w:rPr>
              <w:t>припинення дії ліцензії повністю або частково, відкликання раніше поданої заяви</w:t>
            </w:r>
            <w:r w:rsidRPr="00793673">
              <w:rPr>
                <w:sz w:val="24"/>
                <w:szCs w:val="24"/>
              </w:rPr>
              <w:t>).</w:t>
            </w:r>
          </w:p>
          <w:p w14:paraId="4ABCE23E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Чіткі та зрозумілі норми щодо вичерпного переліку вимог до провадження даного виду господарської діяльності не встановлюються.</w:t>
            </w:r>
          </w:p>
        </w:tc>
      </w:tr>
      <w:tr w:rsidR="00793673" w:rsidRPr="00793673" w14:paraId="51398B94" w14:textId="77777777" w:rsidTr="00BD16A6">
        <w:tc>
          <w:tcPr>
            <w:tcW w:w="155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37E1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lastRenderedPageBreak/>
              <w:t xml:space="preserve">Альтернатива 2 </w:t>
            </w:r>
          </w:p>
        </w:tc>
        <w:tc>
          <w:tcPr>
            <w:tcW w:w="1751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A4C7" w14:textId="77777777" w:rsidR="00112A99" w:rsidRPr="00793673" w:rsidRDefault="00112A99" w:rsidP="00BD16A6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both"/>
            </w:pPr>
            <w:r w:rsidRPr="00793673">
              <w:t xml:space="preserve">Встановлення чітких, зрозумілих,  </w:t>
            </w:r>
            <w:r w:rsidRPr="00793673">
              <w:rPr>
                <w:lang w:eastAsia="x-none"/>
              </w:rPr>
              <w:t xml:space="preserve">прозорих, однозначних для застосування </w:t>
            </w:r>
            <w:r w:rsidRPr="00793673">
              <w:t xml:space="preserve">умов провадження </w:t>
            </w:r>
            <w:r w:rsidRPr="00793673">
              <w:rPr>
                <w:lang w:eastAsia="x-none"/>
              </w:rPr>
              <w:t xml:space="preserve">господарської діяльності, </w:t>
            </w:r>
            <w:r w:rsidRPr="00793673">
              <w:rPr>
                <w:rFonts w:eastAsia="Calibri"/>
                <w:lang w:eastAsia="en-US"/>
              </w:rPr>
              <w:t xml:space="preserve">пов’язаної з </w:t>
            </w:r>
            <w:r w:rsidRPr="00793673">
              <w:t>розробленням, виготовленням, постачанням СТЗ.</w:t>
            </w:r>
            <w:r w:rsidRPr="00793673">
              <w:rPr>
                <w:lang w:eastAsia="x-none"/>
              </w:rPr>
              <w:t xml:space="preserve"> </w:t>
            </w:r>
          </w:p>
        </w:tc>
        <w:tc>
          <w:tcPr>
            <w:tcW w:w="1693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B80D" w14:textId="77777777" w:rsidR="00112A99" w:rsidRPr="00793673" w:rsidRDefault="00E91A1D" w:rsidP="00E91A1D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Витрати, пов’язані з необхідністю ознайомлення з новими вимогами регулювання, встановленими </w:t>
            </w:r>
            <w:proofErr w:type="spellStart"/>
            <w:r w:rsidRPr="00793673">
              <w:rPr>
                <w:sz w:val="24"/>
                <w:szCs w:val="24"/>
              </w:rPr>
              <w:t>проєктом</w:t>
            </w:r>
            <w:proofErr w:type="spellEnd"/>
            <w:r w:rsidRPr="00793673">
              <w:rPr>
                <w:sz w:val="24"/>
                <w:szCs w:val="24"/>
              </w:rPr>
              <w:t xml:space="preserve"> </w:t>
            </w:r>
            <w:proofErr w:type="spellStart"/>
            <w:r w:rsidRPr="00793673">
              <w:rPr>
                <w:sz w:val="24"/>
                <w:szCs w:val="24"/>
              </w:rPr>
              <w:t>акта</w:t>
            </w:r>
            <w:proofErr w:type="spellEnd"/>
            <w:r w:rsidR="000C23FE" w:rsidRPr="00793673">
              <w:rPr>
                <w:sz w:val="24"/>
                <w:szCs w:val="24"/>
              </w:rPr>
              <w:t>.</w:t>
            </w:r>
          </w:p>
          <w:p w14:paraId="1EF251D1" w14:textId="4F2B1C65" w:rsidR="000C23FE" w:rsidRPr="00793673" w:rsidRDefault="000C23FE" w:rsidP="00E91A1D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Реалізація </w:t>
            </w:r>
            <w:proofErr w:type="spellStart"/>
            <w:r w:rsidRPr="00793673">
              <w:rPr>
                <w:sz w:val="24"/>
                <w:szCs w:val="24"/>
              </w:rPr>
              <w:t>проєкту</w:t>
            </w:r>
            <w:proofErr w:type="spellEnd"/>
            <w:r w:rsidRPr="00793673">
              <w:rPr>
                <w:sz w:val="24"/>
                <w:szCs w:val="24"/>
              </w:rPr>
              <w:t xml:space="preserve"> </w:t>
            </w:r>
            <w:proofErr w:type="spellStart"/>
            <w:r w:rsidRPr="00793673">
              <w:rPr>
                <w:sz w:val="24"/>
                <w:szCs w:val="24"/>
              </w:rPr>
              <w:t>акта</w:t>
            </w:r>
            <w:proofErr w:type="spellEnd"/>
            <w:r w:rsidRPr="00793673">
              <w:rPr>
                <w:sz w:val="24"/>
                <w:szCs w:val="24"/>
              </w:rPr>
              <w:t xml:space="preserve"> в подальшому не призведе до додаткових витрат у суб’єктів господарювання</w:t>
            </w:r>
          </w:p>
        </w:tc>
      </w:tr>
    </w:tbl>
    <w:p w14:paraId="27AC7FA3" w14:textId="77777777" w:rsidR="00112A99" w:rsidRPr="00793673" w:rsidRDefault="00112A99" w:rsidP="00112A99">
      <w:pPr>
        <w:pStyle w:val="AeiOaieaaeaec"/>
        <w:spacing w:before="120"/>
        <w:ind w:firstLine="567"/>
        <w:jc w:val="both"/>
        <w:rPr>
          <w:color w:val="auto"/>
          <w:sz w:val="24"/>
          <w:szCs w:val="24"/>
          <w:lang w:val="uk-UA"/>
        </w:rPr>
      </w:pPr>
      <w:r w:rsidRPr="00793673">
        <w:rPr>
          <w:color w:val="auto"/>
          <w:sz w:val="24"/>
          <w:szCs w:val="24"/>
          <w:lang w:val="uk-UA"/>
        </w:rPr>
        <w:t>Вплив на сферу інтересів суб’єктів господарювання великого і середнього підприємництва (згідно з додатком 2 до Методики проведення аналізу впливу регуляторного акта, затвердженої постановою Кабінету Міністрів України від 11 березня 2004 року № 308)</w:t>
      </w:r>
    </w:p>
    <w:p w14:paraId="1FA96603" w14:textId="77777777" w:rsidR="00112A99" w:rsidRPr="00793673" w:rsidRDefault="00112A99" w:rsidP="00112A99">
      <w:pPr>
        <w:pStyle w:val="AeiOaieaaeaec"/>
        <w:ind w:firstLine="709"/>
        <w:jc w:val="right"/>
        <w:rPr>
          <w:color w:val="auto"/>
          <w:sz w:val="24"/>
          <w:szCs w:val="24"/>
          <w:lang w:val="uk-UA"/>
        </w:rPr>
      </w:pPr>
    </w:p>
    <w:p w14:paraId="40BB33BE" w14:textId="77777777" w:rsidR="00112A99" w:rsidRPr="00793673" w:rsidRDefault="00112A99" w:rsidP="00112A99">
      <w:pPr>
        <w:pStyle w:val="AeiOaieaaeaec"/>
        <w:spacing w:before="360" w:after="120"/>
        <w:rPr>
          <w:b/>
          <w:color w:val="auto"/>
          <w:sz w:val="28"/>
          <w:szCs w:val="28"/>
          <w:lang w:val="uk-UA"/>
        </w:rPr>
      </w:pPr>
      <w:r w:rsidRPr="00793673">
        <w:rPr>
          <w:b/>
          <w:noProof/>
          <w:color w:val="auto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442EA1" wp14:editId="3BBDE2FB">
                <wp:simplePos x="0" y="0"/>
                <wp:positionH relativeFrom="column">
                  <wp:posOffset>-991235</wp:posOffset>
                </wp:positionH>
                <wp:positionV relativeFrom="paragraph">
                  <wp:posOffset>-534670</wp:posOffset>
                </wp:positionV>
                <wp:extent cx="571500" cy="1917700"/>
                <wp:effectExtent l="3175" t="0" r="0" b="6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775F9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D442EA1" id="Поле 14" o:spid="_x0000_s1032" type="#_x0000_t202" style="position:absolute;left:0;text-align:left;margin-left:-78.05pt;margin-top:-42.1pt;width:45pt;height:1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" stroked="f">
                <v:textbox style="layout-flow:vertical;mso-layout-flow-alt:top-to-bottom">
                  <w:txbxContent>
                    <w:p w14:paraId="3AB775F9" w14:textId="77777777" w:rsidR="00112A99" w:rsidRPr="008146C6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b/>
          <w:noProof/>
          <w:color w:val="auto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980D6" wp14:editId="2D9080CA">
                <wp:simplePos x="0" y="0"/>
                <wp:positionH relativeFrom="column">
                  <wp:posOffset>-991235</wp:posOffset>
                </wp:positionH>
                <wp:positionV relativeFrom="paragraph">
                  <wp:posOffset>-534670</wp:posOffset>
                </wp:positionV>
                <wp:extent cx="571500" cy="1917700"/>
                <wp:effectExtent l="3175" t="0" r="0" b="6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C96B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EB980D6" id="Поле 13" o:spid="_x0000_s1033" type="#_x0000_t202" style="position:absolute;left:0;text-align:left;margin-left:-78.05pt;margin-top:-42.1pt;width:45pt;height:1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p++QEAANo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" stroked="f">
                <v:textbox style="layout-flow:vertical;mso-layout-flow-alt:top-to-bottom">
                  <w:txbxContent>
                    <w:p w14:paraId="45EAC96B" w14:textId="77777777" w:rsidR="00112A99" w:rsidRPr="005240AF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b/>
          <w:color w:val="auto"/>
          <w:sz w:val="28"/>
          <w:szCs w:val="28"/>
          <w:lang w:val="en-US"/>
        </w:rPr>
        <w:t>IV</w:t>
      </w:r>
      <w:r w:rsidRPr="00793673">
        <w:rPr>
          <w:b/>
          <w:color w:val="auto"/>
          <w:sz w:val="28"/>
          <w:szCs w:val="28"/>
          <w:lang w:val="uk-UA"/>
        </w:rPr>
        <w:t>. Вибір найбільш оптимального альтернативного способу досягнення цілей</w:t>
      </w:r>
    </w:p>
    <w:p w14:paraId="68BCD1C5" w14:textId="77777777" w:rsidR="00112A99" w:rsidRPr="00793673" w:rsidRDefault="00112A99" w:rsidP="00112A99">
      <w:pPr>
        <w:pStyle w:val="AeiOaieaaeaec"/>
        <w:ind w:firstLine="709"/>
        <w:jc w:val="both"/>
        <w:rPr>
          <w:color w:val="auto"/>
          <w:sz w:val="8"/>
          <w:szCs w:val="8"/>
          <w:lang w:val="uk-UA"/>
        </w:rPr>
      </w:pPr>
    </w:p>
    <w:tbl>
      <w:tblPr>
        <w:tblW w:w="496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0"/>
        <w:gridCol w:w="2480"/>
        <w:gridCol w:w="4134"/>
      </w:tblGrid>
      <w:tr w:rsidR="00793673" w:rsidRPr="00793673" w14:paraId="346F3B46" w14:textId="77777777" w:rsidTr="00BD16A6">
        <w:tc>
          <w:tcPr>
            <w:tcW w:w="1833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852ED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18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21833" w14:textId="77777777" w:rsidR="00112A99" w:rsidRPr="00793673" w:rsidRDefault="00112A99" w:rsidP="00BD16A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 xml:space="preserve">Бал результативності </w:t>
            </w:r>
            <w:r w:rsidRPr="00793673">
              <w:rPr>
                <w:b/>
                <w:sz w:val="24"/>
                <w:szCs w:val="24"/>
              </w:rPr>
              <w:br/>
              <w:t>(за чотирибальною системою оцінки)</w:t>
            </w:r>
          </w:p>
        </w:tc>
        <w:tc>
          <w:tcPr>
            <w:tcW w:w="1979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74F04" w14:textId="77777777" w:rsidR="00112A99" w:rsidRPr="00793673" w:rsidRDefault="00112A99" w:rsidP="00BD16A6">
            <w:pPr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Коментарі щодо присвоєння відповідного бала</w:t>
            </w:r>
          </w:p>
        </w:tc>
      </w:tr>
      <w:tr w:rsidR="00793673" w:rsidRPr="00793673" w14:paraId="50D5819C" w14:textId="77777777" w:rsidTr="00BD16A6">
        <w:trPr>
          <w:trHeight w:val="2467"/>
        </w:trPr>
        <w:tc>
          <w:tcPr>
            <w:tcW w:w="1833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1B8C9" w14:textId="77777777" w:rsidR="00112A99" w:rsidRPr="00793673" w:rsidRDefault="00112A99" w:rsidP="00BD16A6">
            <w:pPr>
              <w:ind w:left="118" w:right="102" w:firstLine="0"/>
              <w:rPr>
                <w:sz w:val="28"/>
                <w:szCs w:val="28"/>
              </w:rPr>
            </w:pPr>
            <w:r w:rsidRPr="00793673">
              <w:rPr>
                <w:sz w:val="24"/>
                <w:szCs w:val="24"/>
              </w:rPr>
              <w:t>Залишення існуючого підзаконного нормативно-правового акта без змін</w:t>
            </w:r>
          </w:p>
        </w:tc>
        <w:tc>
          <w:tcPr>
            <w:tcW w:w="118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AAE05" w14:textId="77777777" w:rsidR="00112A99" w:rsidRPr="00793673" w:rsidRDefault="00112A99" w:rsidP="00BD16A6">
            <w:pPr>
              <w:ind w:firstLine="0"/>
              <w:jc w:val="center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1</w:t>
            </w:r>
          </w:p>
        </w:tc>
        <w:tc>
          <w:tcPr>
            <w:tcW w:w="1979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2B5BB" w14:textId="77777777" w:rsidR="00112A99" w:rsidRPr="00793673" w:rsidRDefault="00112A99" w:rsidP="00BD16A6">
            <w:pPr>
              <w:ind w:left="105" w:right="96" w:firstLine="36"/>
              <w:rPr>
                <w:sz w:val="24"/>
                <w:szCs w:val="24"/>
                <w:shd w:val="clear" w:color="auto" w:fill="FFFFFF"/>
              </w:rPr>
            </w:pPr>
            <w:r w:rsidRPr="00793673">
              <w:rPr>
                <w:rStyle w:val="FontStyle44"/>
              </w:rPr>
              <w:t xml:space="preserve">Незабезпечення приведення підзаконного </w:t>
            </w:r>
            <w:r w:rsidRPr="00793673">
              <w:rPr>
                <w:sz w:val="24"/>
                <w:szCs w:val="24"/>
              </w:rPr>
              <w:t xml:space="preserve">нормативно-правового </w:t>
            </w:r>
            <w:r w:rsidRPr="00793673">
              <w:rPr>
                <w:rStyle w:val="FontStyle44"/>
              </w:rPr>
              <w:t xml:space="preserve">акта у відповідність до вимог законодавства </w:t>
            </w:r>
            <w:r w:rsidRPr="00793673">
              <w:rPr>
                <w:sz w:val="24"/>
                <w:szCs w:val="24"/>
              </w:rPr>
              <w:t xml:space="preserve">України, вимоги підзаконного нормативно-правового акта уточнено не буде, пропозиції суб’єктів господарювання не будуть враховані. </w:t>
            </w:r>
            <w:r w:rsidRPr="00793673">
              <w:rPr>
                <w:sz w:val="24"/>
                <w:szCs w:val="24"/>
                <w:shd w:val="clear" w:color="auto" w:fill="FFFFFF"/>
              </w:rPr>
              <w:t>Цілі не будуть  досягнуті (проблема продовжує існувати).</w:t>
            </w:r>
          </w:p>
          <w:p w14:paraId="61929E73" w14:textId="77777777" w:rsidR="00112A99" w:rsidRPr="00793673" w:rsidRDefault="00112A99" w:rsidP="00BD16A6">
            <w:pPr>
              <w:ind w:left="105" w:right="96"/>
              <w:rPr>
                <w:sz w:val="8"/>
                <w:szCs w:val="8"/>
              </w:rPr>
            </w:pPr>
          </w:p>
        </w:tc>
      </w:tr>
      <w:tr w:rsidR="00112A99" w:rsidRPr="00793673" w14:paraId="285E1A36" w14:textId="77777777" w:rsidTr="00BD16A6">
        <w:tc>
          <w:tcPr>
            <w:tcW w:w="1833" w:type="pct"/>
          </w:tcPr>
          <w:p w14:paraId="29DA23BA" w14:textId="77777777" w:rsidR="00112A99" w:rsidRPr="00793673" w:rsidRDefault="00112A99" w:rsidP="00BD16A6">
            <w:pPr>
              <w:ind w:left="142" w:hanging="42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Прийняття </w:t>
            </w:r>
            <w:proofErr w:type="spellStart"/>
            <w:r w:rsidRPr="00793673">
              <w:rPr>
                <w:sz w:val="24"/>
                <w:szCs w:val="24"/>
              </w:rPr>
              <w:t>проєкту</w:t>
            </w:r>
            <w:proofErr w:type="spellEnd"/>
            <w:r w:rsidRPr="00793673">
              <w:rPr>
                <w:sz w:val="24"/>
                <w:szCs w:val="24"/>
              </w:rPr>
              <w:t xml:space="preserve"> постанови</w:t>
            </w:r>
          </w:p>
        </w:tc>
        <w:tc>
          <w:tcPr>
            <w:tcW w:w="1187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9592F" w14:textId="77777777" w:rsidR="00112A99" w:rsidRPr="00793673" w:rsidRDefault="00112A99" w:rsidP="00BD16A6">
            <w:pPr>
              <w:ind w:firstLine="0"/>
              <w:jc w:val="center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4</w:t>
            </w:r>
          </w:p>
        </w:tc>
        <w:tc>
          <w:tcPr>
            <w:tcW w:w="19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25E9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rStyle w:val="FontStyle41"/>
                <w:b w:val="0"/>
                <w:sz w:val="24"/>
                <w:szCs w:val="24"/>
              </w:rPr>
              <w:t>Прийняття постанови забезпечить повною мірою досягнення поставлених цілей</w:t>
            </w:r>
            <w:r w:rsidRPr="00793673">
              <w:rPr>
                <w:b/>
                <w:sz w:val="24"/>
                <w:szCs w:val="24"/>
              </w:rPr>
              <w:t>.</w:t>
            </w:r>
            <w:r w:rsidRPr="00793673">
              <w:rPr>
                <w:sz w:val="24"/>
                <w:szCs w:val="24"/>
              </w:rPr>
              <w:t xml:space="preserve"> </w:t>
            </w:r>
            <w:r w:rsidRPr="00793673">
              <w:rPr>
                <w:sz w:val="24"/>
                <w:szCs w:val="24"/>
                <w:shd w:val="clear" w:color="auto" w:fill="FFFFFF"/>
              </w:rPr>
              <w:t>Проблема більше існувати не буде.</w:t>
            </w:r>
          </w:p>
        </w:tc>
      </w:tr>
    </w:tbl>
    <w:p w14:paraId="3D2056CB" w14:textId="77777777" w:rsidR="00112A99" w:rsidRPr="00793673" w:rsidRDefault="00112A99" w:rsidP="00112A99">
      <w:pPr>
        <w:ind w:left="450" w:right="450"/>
        <w:jc w:val="center"/>
        <w:rPr>
          <w:sz w:val="28"/>
          <w:szCs w:val="28"/>
        </w:rPr>
      </w:pPr>
    </w:p>
    <w:p w14:paraId="1CAE8709" w14:textId="77777777" w:rsidR="00112A99" w:rsidRPr="00793673" w:rsidRDefault="00112A99" w:rsidP="00112A99">
      <w:pPr>
        <w:ind w:left="450" w:right="450"/>
        <w:jc w:val="center"/>
        <w:rPr>
          <w:sz w:val="4"/>
          <w:szCs w:val="4"/>
        </w:rPr>
      </w:pPr>
    </w:p>
    <w:p w14:paraId="6E7F1D36" w14:textId="77777777" w:rsidR="00112A99" w:rsidRPr="00793673" w:rsidRDefault="00112A99" w:rsidP="00112A99">
      <w:pPr>
        <w:ind w:left="450" w:right="450"/>
        <w:jc w:val="center"/>
        <w:rPr>
          <w:sz w:val="4"/>
          <w:szCs w:val="4"/>
        </w:rPr>
      </w:pPr>
    </w:p>
    <w:tbl>
      <w:tblPr>
        <w:tblW w:w="4969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8"/>
        <w:gridCol w:w="2574"/>
        <w:gridCol w:w="2360"/>
        <w:gridCol w:w="3061"/>
      </w:tblGrid>
      <w:tr w:rsidR="00793673" w:rsidRPr="00793673" w14:paraId="49BC9934" w14:textId="77777777" w:rsidTr="00BD16A6"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0A29F" w14:textId="77777777" w:rsidR="00112A99" w:rsidRPr="00793673" w:rsidRDefault="00112A99" w:rsidP="00BD16A6">
            <w:pPr>
              <w:ind w:hanging="2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Рейтинг результативності</w:t>
            </w:r>
          </w:p>
        </w:tc>
        <w:tc>
          <w:tcPr>
            <w:tcW w:w="1230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B66EE" w14:textId="77777777" w:rsidR="00112A99" w:rsidRPr="00793673" w:rsidRDefault="00112A99" w:rsidP="00BD16A6">
            <w:pPr>
              <w:ind w:hanging="4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Вигоди (підсумок)</w:t>
            </w:r>
          </w:p>
        </w:tc>
        <w:tc>
          <w:tcPr>
            <w:tcW w:w="1128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8A901" w14:textId="77777777" w:rsidR="00112A99" w:rsidRPr="00793673" w:rsidRDefault="00112A99" w:rsidP="00BD16A6">
            <w:pPr>
              <w:ind w:firstLine="9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Витрати (підсумок)</w:t>
            </w:r>
          </w:p>
        </w:tc>
        <w:tc>
          <w:tcPr>
            <w:tcW w:w="1463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85E76" w14:textId="77777777" w:rsidR="00112A99" w:rsidRPr="00793673" w:rsidRDefault="00112A99" w:rsidP="00BD16A6">
            <w:pPr>
              <w:ind w:hanging="47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 xml:space="preserve">Обґрунтування відповідного місця </w:t>
            </w:r>
            <w:r w:rsidRPr="00793673">
              <w:rPr>
                <w:b/>
                <w:sz w:val="24"/>
                <w:szCs w:val="24"/>
              </w:rPr>
              <w:lastRenderedPageBreak/>
              <w:t>альтернативи в рейтингу</w:t>
            </w:r>
          </w:p>
        </w:tc>
      </w:tr>
      <w:tr w:rsidR="00793673" w:rsidRPr="00793673" w14:paraId="5D642ED0" w14:textId="77777777" w:rsidTr="00BD16A6"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E2C8A" w14:textId="77777777" w:rsidR="00112A99" w:rsidRPr="00793673" w:rsidRDefault="00112A99" w:rsidP="00BD16A6">
            <w:pPr>
              <w:ind w:left="118" w:right="48" w:firstLine="0"/>
              <w:rPr>
                <w:sz w:val="24"/>
                <w:szCs w:val="24"/>
              </w:rPr>
            </w:pPr>
            <w:r w:rsidRPr="00793673">
              <w:rPr>
                <w:noProof/>
                <w:sz w:val="24"/>
                <w:szCs w:val="24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A9805B" wp14:editId="50ADD4A9">
                      <wp:simplePos x="0" y="0"/>
                      <wp:positionH relativeFrom="column">
                        <wp:posOffset>-1003935</wp:posOffset>
                      </wp:positionH>
                      <wp:positionV relativeFrom="paragraph">
                        <wp:posOffset>3032125</wp:posOffset>
                      </wp:positionV>
                      <wp:extent cx="571500" cy="1917700"/>
                      <wp:effectExtent l="3175" t="0" r="0" b="635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1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BB451D" w14:textId="77777777" w:rsidR="00112A99" w:rsidRPr="008146C6" w:rsidRDefault="00112A99" w:rsidP="00112A99">
                                  <w:pPr>
                                    <w:rPr>
                                      <w:rFonts w:ascii="EAN13B Half Height" w:hAnsi="EAN13B Half Height"/>
                                      <w:sz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mongolian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BA9805B" id="Поле 12" o:spid="_x0000_s1034" type="#_x0000_t202" style="position:absolute;left:0;text-align:left;margin-left:-79.05pt;margin-top:238.75pt;width:45pt;height:1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" stroked="f">
                      <v:textbox style="layout-flow:vertical;mso-layout-flow-alt:top-to-bottom">
                        <w:txbxContent>
                          <w:p w14:paraId="70BB451D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3673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C43AAD" wp14:editId="7E0BCC2C">
                      <wp:simplePos x="0" y="0"/>
                      <wp:positionH relativeFrom="column">
                        <wp:posOffset>-1003935</wp:posOffset>
                      </wp:positionH>
                      <wp:positionV relativeFrom="paragraph">
                        <wp:posOffset>3032125</wp:posOffset>
                      </wp:positionV>
                      <wp:extent cx="571500" cy="1917700"/>
                      <wp:effectExtent l="3175" t="0" r="0" b="635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1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0D4E95" w14:textId="77777777" w:rsidR="00112A99" w:rsidRPr="005240AF" w:rsidRDefault="00112A99" w:rsidP="00112A99">
                                  <w:pPr>
                                    <w:rPr>
                                      <w:rFonts w:ascii="EAN13B Half Height" w:hAnsi="EAN13B Half Height"/>
                                      <w:sz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mongolian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7C43AAD" id="Поле 11" o:spid="_x0000_s1035" type="#_x0000_t202" style="position:absolute;left:0;text-align:left;margin-left:-79.05pt;margin-top:238.75pt;width:45pt;height:1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" stroked="f">
                      <v:textbox style="layout-flow:vertical;mso-layout-flow-alt:top-to-bottom">
                        <w:txbxContent>
                          <w:p w14:paraId="430D4E95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3673">
              <w:rPr>
                <w:sz w:val="24"/>
                <w:szCs w:val="24"/>
              </w:rPr>
              <w:t>Залишення існуючого підзаконного нормативно-правового акта без змін</w:t>
            </w:r>
          </w:p>
        </w:tc>
        <w:tc>
          <w:tcPr>
            <w:tcW w:w="1230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FA35E" w14:textId="77777777" w:rsidR="00112A99" w:rsidRPr="00793673" w:rsidRDefault="00112A99" w:rsidP="00BD16A6">
            <w:pPr>
              <w:ind w:hanging="4"/>
              <w:jc w:val="center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Відсутні</w:t>
            </w:r>
          </w:p>
        </w:tc>
        <w:tc>
          <w:tcPr>
            <w:tcW w:w="1128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B22F0" w14:textId="77777777" w:rsidR="00112A99" w:rsidRPr="00793673" w:rsidRDefault="00112A99" w:rsidP="00BD16A6">
            <w:pPr>
              <w:ind w:firstLine="9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Залишаються ризики провадження </w:t>
            </w:r>
            <w:proofErr w:type="spellStart"/>
            <w:r w:rsidRPr="00793673">
              <w:rPr>
                <w:sz w:val="24"/>
                <w:szCs w:val="24"/>
              </w:rPr>
              <w:t>б</w:t>
            </w:r>
            <w:r w:rsidRPr="00793673">
              <w:rPr>
                <w:kern w:val="3"/>
                <w:sz w:val="24"/>
                <w:szCs w:val="24"/>
                <w:lang w:eastAsia="zh-CN"/>
              </w:rPr>
              <w:t>езліцензійної</w:t>
            </w:r>
            <w:proofErr w:type="spellEnd"/>
            <w:r w:rsidRPr="00793673">
              <w:rPr>
                <w:kern w:val="3"/>
                <w:sz w:val="24"/>
                <w:szCs w:val="24"/>
                <w:lang w:eastAsia="zh-CN"/>
              </w:rPr>
              <w:t xml:space="preserve"> діяльності та вчинення службовими особами суб’єктів господарювання правопорушень у вказаній сфері. Залишається загроза порушення </w:t>
            </w:r>
            <w:r w:rsidRPr="00793673">
              <w:rPr>
                <w:sz w:val="24"/>
                <w:szCs w:val="24"/>
              </w:rPr>
              <w:t>прав і свобод людини на недоторканість особистого життя, таємниці листування, телефонних розмов, телеграфної та іншої кореспонденції.</w:t>
            </w:r>
            <w:r w:rsidRPr="00793673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63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85090" w14:textId="77777777" w:rsidR="00112A99" w:rsidRPr="00793673" w:rsidRDefault="00112A99" w:rsidP="00BD16A6">
            <w:pPr>
              <w:shd w:val="clear" w:color="auto" w:fill="FFFFFF"/>
              <w:ind w:left="59" w:right="102" w:firstLine="25"/>
              <w:rPr>
                <w:rStyle w:val="FontStyle41"/>
                <w:b w:val="0"/>
                <w:sz w:val="24"/>
                <w:szCs w:val="24"/>
              </w:rPr>
            </w:pPr>
            <w:r w:rsidRPr="00793673">
              <w:rPr>
                <w:rStyle w:val="FontStyle41"/>
                <w:b w:val="0"/>
                <w:sz w:val="24"/>
                <w:szCs w:val="24"/>
              </w:rPr>
              <w:t>Проблема продовжуватиме існувати, що не забезпечить досягнення поставленої цілі.</w:t>
            </w:r>
          </w:p>
          <w:p w14:paraId="3AB79C6C" w14:textId="77777777" w:rsidR="00112A99" w:rsidRPr="00793673" w:rsidRDefault="00112A99" w:rsidP="00BD16A6">
            <w:pPr>
              <w:shd w:val="clear" w:color="auto" w:fill="FFFFFF"/>
              <w:ind w:left="59" w:right="102" w:firstLine="25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Невідповідність вимогам </w:t>
            </w:r>
            <w:r w:rsidRPr="00793673">
              <w:rPr>
                <w:rStyle w:val="FontStyle44"/>
              </w:rPr>
              <w:t xml:space="preserve">законодавства </w:t>
            </w:r>
            <w:r w:rsidRPr="00793673">
              <w:rPr>
                <w:sz w:val="24"/>
                <w:szCs w:val="24"/>
              </w:rPr>
              <w:t>України, що регулює відносини у сфері ліцензування.</w:t>
            </w:r>
          </w:p>
          <w:p w14:paraId="30F8BBAB" w14:textId="77777777" w:rsidR="00112A99" w:rsidRPr="00793673" w:rsidRDefault="00112A99" w:rsidP="00BD16A6">
            <w:pPr>
              <w:shd w:val="clear" w:color="auto" w:fill="FFFFFF"/>
              <w:ind w:left="59" w:right="102" w:firstLine="25"/>
              <w:rPr>
                <w:sz w:val="24"/>
                <w:szCs w:val="24"/>
              </w:rPr>
            </w:pPr>
          </w:p>
          <w:p w14:paraId="51446031" w14:textId="77777777" w:rsidR="00112A99" w:rsidRPr="00793673" w:rsidRDefault="00112A99" w:rsidP="00BD16A6">
            <w:pPr>
              <w:shd w:val="clear" w:color="auto" w:fill="FFFFFF"/>
              <w:ind w:left="59" w:right="102" w:firstLine="25"/>
              <w:rPr>
                <w:sz w:val="24"/>
                <w:szCs w:val="24"/>
              </w:rPr>
            </w:pPr>
          </w:p>
          <w:p w14:paraId="472B262C" w14:textId="77777777" w:rsidR="00112A99" w:rsidRPr="00793673" w:rsidRDefault="00112A99" w:rsidP="00BD16A6">
            <w:pPr>
              <w:shd w:val="clear" w:color="auto" w:fill="FFFFFF"/>
              <w:ind w:left="59" w:right="102" w:firstLine="25"/>
              <w:rPr>
                <w:sz w:val="24"/>
                <w:szCs w:val="24"/>
              </w:rPr>
            </w:pPr>
          </w:p>
        </w:tc>
      </w:tr>
      <w:tr w:rsidR="00112A99" w:rsidRPr="00793673" w14:paraId="18753F8F" w14:textId="77777777" w:rsidTr="00BD16A6">
        <w:tc>
          <w:tcPr>
            <w:tcW w:w="1179" w:type="pct"/>
          </w:tcPr>
          <w:p w14:paraId="6764D0AE" w14:textId="77777777" w:rsidR="00112A99" w:rsidRPr="00793673" w:rsidRDefault="00112A99" w:rsidP="00BD16A6">
            <w:pPr>
              <w:ind w:left="142" w:right="56" w:hanging="42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Прийняття </w:t>
            </w:r>
            <w:proofErr w:type="spellStart"/>
            <w:r w:rsidRPr="00793673">
              <w:rPr>
                <w:sz w:val="24"/>
                <w:szCs w:val="24"/>
              </w:rPr>
              <w:t>проєкту</w:t>
            </w:r>
            <w:proofErr w:type="spellEnd"/>
            <w:r w:rsidRPr="00793673">
              <w:rPr>
                <w:sz w:val="24"/>
                <w:szCs w:val="24"/>
              </w:rPr>
              <w:t xml:space="preserve"> постанови</w:t>
            </w:r>
          </w:p>
        </w:tc>
        <w:tc>
          <w:tcPr>
            <w:tcW w:w="1230" w:type="pct"/>
          </w:tcPr>
          <w:p w14:paraId="21A68B5D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Зменшуються ризики від провадження господарської діяльності, пов’язаної з розробленням, виготовленням, постачанням СТЗ.</w:t>
            </w:r>
          </w:p>
          <w:p w14:paraId="0D3D34B2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Удосконалюється підзаконний нормативно-правовий акт,  встановлюються вичерпні, чіткі і зрозумілі умови провадження виду господарської діяльності.</w:t>
            </w:r>
          </w:p>
          <w:p w14:paraId="001B5634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Підвищується ефективність у боротьбі з незаконним обігом СТЗ та використанням у терористичних та інших протиправних цілях, що також сприятиме дотриманню прав і свобод людини на недоторканість особистого життя, таємниці листування, телефонних розмов, телеграфної та іншої кореспонденції.</w:t>
            </w:r>
          </w:p>
        </w:tc>
        <w:tc>
          <w:tcPr>
            <w:tcW w:w="112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AB95" w14:textId="77777777" w:rsidR="00112A99" w:rsidRPr="00793673" w:rsidRDefault="00112A99" w:rsidP="00BD16A6">
            <w:pPr>
              <w:ind w:firstLine="0"/>
              <w:jc w:val="center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Відсутні</w:t>
            </w:r>
          </w:p>
        </w:tc>
        <w:tc>
          <w:tcPr>
            <w:tcW w:w="1463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150CA" w14:textId="77777777" w:rsidR="00112A99" w:rsidRPr="00793673" w:rsidRDefault="00112A99" w:rsidP="00BD16A6">
            <w:pPr>
              <w:ind w:left="59" w:right="74" w:firstLine="25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Прийняття акта дозволить досягнути задекларованих цілей. Встановлюються чіткі, зрозумілі,  </w:t>
            </w:r>
            <w:r w:rsidRPr="00793673">
              <w:rPr>
                <w:sz w:val="24"/>
                <w:szCs w:val="24"/>
                <w:lang w:eastAsia="x-none"/>
              </w:rPr>
              <w:t xml:space="preserve">прозорі </w:t>
            </w:r>
            <w:r w:rsidRPr="00793673">
              <w:rPr>
                <w:sz w:val="24"/>
                <w:szCs w:val="24"/>
              </w:rPr>
              <w:t xml:space="preserve">умови провадження </w:t>
            </w:r>
            <w:r w:rsidRPr="00793673">
              <w:rPr>
                <w:sz w:val="24"/>
                <w:szCs w:val="24"/>
                <w:lang w:eastAsia="x-none"/>
              </w:rPr>
              <w:t xml:space="preserve">господарської діяльності, </w:t>
            </w:r>
            <w:r w:rsidRPr="00793673">
              <w:rPr>
                <w:rFonts w:eastAsia="Calibri"/>
                <w:sz w:val="24"/>
                <w:szCs w:val="24"/>
                <w:lang w:eastAsia="en-US"/>
              </w:rPr>
              <w:t xml:space="preserve">пов’язаної з </w:t>
            </w:r>
            <w:r w:rsidRPr="00793673">
              <w:rPr>
                <w:sz w:val="24"/>
                <w:szCs w:val="24"/>
              </w:rPr>
              <w:t>розробленням, виготовленням, постачанням СТЗ.</w:t>
            </w:r>
          </w:p>
        </w:tc>
      </w:tr>
    </w:tbl>
    <w:p w14:paraId="6514132F" w14:textId="77777777" w:rsidR="00112A99" w:rsidRPr="00793673" w:rsidRDefault="00112A99" w:rsidP="00112A99">
      <w:pPr>
        <w:ind w:left="450" w:right="450"/>
        <w:jc w:val="center"/>
        <w:rPr>
          <w:sz w:val="4"/>
          <w:szCs w:val="4"/>
        </w:rPr>
      </w:pPr>
    </w:p>
    <w:p w14:paraId="4E30E1CB" w14:textId="77777777" w:rsidR="00112A99" w:rsidRPr="00793673" w:rsidRDefault="00112A99" w:rsidP="00112A99">
      <w:pPr>
        <w:ind w:left="450" w:right="450"/>
        <w:jc w:val="center"/>
        <w:rPr>
          <w:sz w:val="4"/>
          <w:szCs w:val="4"/>
        </w:rPr>
      </w:pPr>
    </w:p>
    <w:p w14:paraId="4452FBEB" w14:textId="77777777" w:rsidR="00112A99" w:rsidRPr="00793673" w:rsidRDefault="00112A99" w:rsidP="00112A99">
      <w:pPr>
        <w:ind w:left="450" w:right="450"/>
        <w:jc w:val="center"/>
        <w:rPr>
          <w:sz w:val="4"/>
          <w:szCs w:val="4"/>
        </w:rPr>
      </w:pPr>
    </w:p>
    <w:p w14:paraId="3E9731AD" w14:textId="77777777" w:rsidR="00112A99" w:rsidRPr="00793673" w:rsidRDefault="00112A99" w:rsidP="00112A99">
      <w:pPr>
        <w:ind w:left="450" w:right="450"/>
        <w:jc w:val="center"/>
        <w:rPr>
          <w:sz w:val="4"/>
          <w:szCs w:val="4"/>
        </w:rPr>
      </w:pPr>
    </w:p>
    <w:p w14:paraId="49598261" w14:textId="77777777" w:rsidR="00112A99" w:rsidRPr="00793673" w:rsidRDefault="00112A99" w:rsidP="00112A99">
      <w:pPr>
        <w:ind w:left="450" w:right="450"/>
        <w:jc w:val="center"/>
        <w:rPr>
          <w:sz w:val="4"/>
          <w:szCs w:val="4"/>
        </w:rPr>
      </w:pPr>
      <w:r w:rsidRPr="00793673">
        <w:rPr>
          <w:noProof/>
          <w:sz w:val="4"/>
          <w:szCs w:val="4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A49F35" wp14:editId="377C8B65">
                <wp:simplePos x="0" y="0"/>
                <wp:positionH relativeFrom="column">
                  <wp:posOffset>-991235</wp:posOffset>
                </wp:positionH>
                <wp:positionV relativeFrom="paragraph">
                  <wp:posOffset>2300605</wp:posOffset>
                </wp:positionV>
                <wp:extent cx="571500" cy="1917700"/>
                <wp:effectExtent l="3175" t="0" r="0" b="63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ED612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5A49F35" id="Поле 10" o:spid="_x0000_s1036" type="#_x0000_t202" style="position:absolute;left:0;text-align:left;margin-left:-78.05pt;margin-top:181.15pt;width:45pt;height:1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mn+QEAANs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" stroked="f">
                <v:textbox style="layout-flow:vertical;mso-layout-flow-alt:top-to-bottom">
                  <w:txbxContent>
                    <w:p w14:paraId="569ED612" w14:textId="77777777" w:rsidR="00112A99" w:rsidRPr="008146C6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noProof/>
          <w:sz w:val="4"/>
          <w:szCs w:val="4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C850C" wp14:editId="5588F1A7">
                <wp:simplePos x="0" y="0"/>
                <wp:positionH relativeFrom="column">
                  <wp:posOffset>-991235</wp:posOffset>
                </wp:positionH>
                <wp:positionV relativeFrom="paragraph">
                  <wp:posOffset>2300605</wp:posOffset>
                </wp:positionV>
                <wp:extent cx="571500" cy="1917700"/>
                <wp:effectExtent l="3175" t="0" r="0" b="6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EE7F6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FC850C" id="Поле 9" o:spid="_x0000_s1037" type="#_x0000_t202" style="position:absolute;left:0;text-align:left;margin-left:-78.05pt;margin-top:181.15pt;width:45pt;height:1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oo+QEAANs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" stroked="f">
                <v:textbox style="layout-flow:vertical;mso-layout-flow-alt:top-to-bottom">
                  <w:txbxContent>
                    <w:p w14:paraId="310EE7F6" w14:textId="77777777" w:rsidR="00112A99" w:rsidRPr="005240AF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4"/>
        <w:gridCol w:w="3441"/>
        <w:gridCol w:w="3304"/>
      </w:tblGrid>
      <w:tr w:rsidR="00793673" w:rsidRPr="00793673" w14:paraId="5FBF5B25" w14:textId="77777777" w:rsidTr="00BD16A6">
        <w:trPr>
          <w:trHeight w:val="1063"/>
        </w:trPr>
        <w:tc>
          <w:tcPr>
            <w:tcW w:w="289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B967D" w14:textId="77777777" w:rsidR="00112A99" w:rsidRPr="00793673" w:rsidRDefault="00112A99" w:rsidP="00BD16A6">
            <w:pPr>
              <w:ind w:hanging="20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Рейтинг</w:t>
            </w:r>
          </w:p>
        </w:tc>
        <w:tc>
          <w:tcPr>
            <w:tcW w:w="344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8E552" w14:textId="77777777" w:rsidR="00112A99" w:rsidRPr="00793673" w:rsidRDefault="00112A99" w:rsidP="00BD16A6">
            <w:pPr>
              <w:ind w:hanging="14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Аргументи щодо переваги обраної альтернативи/ причини відмови від альтернативи</w:t>
            </w:r>
          </w:p>
        </w:tc>
        <w:tc>
          <w:tcPr>
            <w:tcW w:w="330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23F33" w14:textId="77777777" w:rsidR="00112A99" w:rsidRPr="00793673" w:rsidRDefault="00112A99" w:rsidP="00BD16A6">
            <w:pPr>
              <w:ind w:left="38" w:right="82" w:hanging="93"/>
              <w:jc w:val="center"/>
              <w:rPr>
                <w:b/>
                <w:sz w:val="24"/>
                <w:szCs w:val="24"/>
              </w:rPr>
            </w:pPr>
            <w:r w:rsidRPr="00793673">
              <w:rPr>
                <w:b/>
                <w:sz w:val="24"/>
                <w:szCs w:val="24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793673" w:rsidRPr="00793673" w14:paraId="1FC66FCC" w14:textId="77777777" w:rsidTr="00BD16A6">
        <w:trPr>
          <w:trHeight w:val="1384"/>
        </w:trPr>
        <w:tc>
          <w:tcPr>
            <w:tcW w:w="289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88F8E" w14:textId="77777777" w:rsidR="00112A99" w:rsidRPr="00793673" w:rsidRDefault="00112A99" w:rsidP="00BD16A6">
            <w:pPr>
              <w:ind w:left="118" w:right="61" w:firstLine="0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Залишення існуючого підзаконного нормативно-правового акта без змін</w:t>
            </w:r>
          </w:p>
        </w:tc>
        <w:tc>
          <w:tcPr>
            <w:tcW w:w="344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810C2" w14:textId="77777777" w:rsidR="00112A99" w:rsidRPr="00793673" w:rsidRDefault="00112A99" w:rsidP="00BD16A6">
            <w:pPr>
              <w:ind w:left="41" w:right="123" w:firstLine="45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Основна причина відмови – незабезпечення приведення підзаконного нормативно-правового акта у відповідність до </w:t>
            </w:r>
            <w:r w:rsidRPr="00793673">
              <w:rPr>
                <w:rStyle w:val="FontStyle44"/>
              </w:rPr>
              <w:t xml:space="preserve">законодавства </w:t>
            </w:r>
            <w:r w:rsidRPr="00793673">
              <w:rPr>
                <w:sz w:val="24"/>
                <w:szCs w:val="24"/>
              </w:rPr>
              <w:t xml:space="preserve">України, а також його удосконалення. </w:t>
            </w:r>
          </w:p>
        </w:tc>
        <w:tc>
          <w:tcPr>
            <w:tcW w:w="330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7919B" w14:textId="77777777" w:rsidR="00112A99" w:rsidRPr="00793673" w:rsidRDefault="00112A99" w:rsidP="00BD16A6">
            <w:pPr>
              <w:ind w:firstLine="0"/>
              <w:jc w:val="center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Х</w:t>
            </w:r>
          </w:p>
          <w:p w14:paraId="5059CAD0" w14:textId="77777777" w:rsidR="00112A99" w:rsidRPr="00793673" w:rsidRDefault="00112A99" w:rsidP="00BD16A6">
            <w:pPr>
              <w:jc w:val="center"/>
              <w:rPr>
                <w:sz w:val="24"/>
                <w:szCs w:val="24"/>
              </w:rPr>
            </w:pPr>
          </w:p>
        </w:tc>
      </w:tr>
      <w:tr w:rsidR="00793673" w:rsidRPr="00793673" w14:paraId="17B898F6" w14:textId="77777777" w:rsidTr="00BD16A6">
        <w:trPr>
          <w:trHeight w:val="1363"/>
        </w:trPr>
        <w:tc>
          <w:tcPr>
            <w:tcW w:w="2894" w:type="dxa"/>
            <w:vMerge w:val="restart"/>
          </w:tcPr>
          <w:p w14:paraId="1ABB9D9C" w14:textId="77777777" w:rsidR="00112A99" w:rsidRPr="00793673" w:rsidRDefault="00112A99" w:rsidP="00BD16A6">
            <w:pPr>
              <w:ind w:left="117" w:right="79" w:hanging="17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 xml:space="preserve">Прийняття </w:t>
            </w:r>
            <w:proofErr w:type="spellStart"/>
            <w:r w:rsidRPr="00793673">
              <w:rPr>
                <w:sz w:val="24"/>
                <w:szCs w:val="24"/>
              </w:rPr>
              <w:t>проєкту</w:t>
            </w:r>
            <w:proofErr w:type="spellEnd"/>
            <w:r w:rsidRPr="00793673">
              <w:rPr>
                <w:sz w:val="24"/>
                <w:szCs w:val="24"/>
              </w:rPr>
              <w:t xml:space="preserve"> постанови</w:t>
            </w:r>
          </w:p>
        </w:tc>
        <w:tc>
          <w:tcPr>
            <w:tcW w:w="3441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A1B80" w14:textId="77777777" w:rsidR="00112A99" w:rsidRPr="00793673" w:rsidRDefault="00112A99" w:rsidP="00BD16A6">
            <w:pPr>
              <w:ind w:left="41" w:right="123" w:firstLine="45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Прийняття даного регуляторного акта сприятиме приведенню підзаконного нормативно-правового акта у відповідність до законодавства України, його удосконалення, створення чітких і зрозумілих умов провадження виду господарської діяльності.</w:t>
            </w:r>
          </w:p>
          <w:p w14:paraId="751DCF52" w14:textId="77777777" w:rsidR="00112A99" w:rsidRPr="00793673" w:rsidRDefault="00112A99" w:rsidP="00BD16A6">
            <w:pPr>
              <w:ind w:left="41" w:right="123" w:firstLine="45"/>
              <w:rPr>
                <w:sz w:val="24"/>
                <w:szCs w:val="24"/>
              </w:rPr>
            </w:pPr>
            <w:r w:rsidRPr="00793673">
              <w:rPr>
                <w:sz w:val="24"/>
                <w:szCs w:val="24"/>
              </w:rPr>
              <w:t>Підвищується ефективність у боротьбі з незаконним обігом СТЗ та їх використанням у терористичних та інших протиправних цілях, що сприятиме дотриманню прав і свобод людини на недоторканість особистого життя, таємниці листування, телефонних розмов, телеграфної та іншої кореспонденції.</w:t>
            </w:r>
          </w:p>
        </w:tc>
        <w:tc>
          <w:tcPr>
            <w:tcW w:w="33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641E" w14:textId="77777777" w:rsidR="00112A99" w:rsidRPr="00793673" w:rsidRDefault="00112A99" w:rsidP="00BD16A6">
            <w:pPr>
              <w:ind w:firstLine="0"/>
              <w:rPr>
                <w:sz w:val="24"/>
                <w:szCs w:val="24"/>
              </w:rPr>
            </w:pPr>
            <w:r w:rsidRPr="00793673">
              <w:rPr>
                <w:rStyle w:val="FontStyle41"/>
                <w:sz w:val="24"/>
                <w:szCs w:val="24"/>
              </w:rPr>
              <w:t>Вплив зовнішніх факторів на дію регуляторного акта не очікується.</w:t>
            </w:r>
          </w:p>
        </w:tc>
      </w:tr>
      <w:tr w:rsidR="00793673" w:rsidRPr="00793673" w14:paraId="23DB4696" w14:textId="77777777" w:rsidTr="00BD16A6">
        <w:trPr>
          <w:trHeight w:val="522"/>
        </w:trPr>
        <w:tc>
          <w:tcPr>
            <w:tcW w:w="289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0C27A" w14:textId="77777777" w:rsidR="00112A99" w:rsidRPr="00793673" w:rsidRDefault="00112A99" w:rsidP="00BD16A6">
            <w:pPr>
              <w:ind w:right="82"/>
              <w:rPr>
                <w:sz w:val="28"/>
                <w:szCs w:val="28"/>
              </w:rPr>
            </w:pPr>
          </w:p>
        </w:tc>
        <w:tc>
          <w:tcPr>
            <w:tcW w:w="3441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18323" w14:textId="77777777" w:rsidR="00112A99" w:rsidRPr="00793673" w:rsidRDefault="00112A99" w:rsidP="00BD16A6">
            <w:pPr>
              <w:ind w:right="82"/>
              <w:rPr>
                <w:sz w:val="28"/>
                <w:szCs w:val="28"/>
              </w:rPr>
            </w:pPr>
          </w:p>
        </w:tc>
        <w:tc>
          <w:tcPr>
            <w:tcW w:w="330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08DC2" w14:textId="77777777" w:rsidR="00112A99" w:rsidRPr="00793673" w:rsidRDefault="00112A99" w:rsidP="00BD16A6">
            <w:pPr>
              <w:ind w:right="82"/>
              <w:rPr>
                <w:sz w:val="28"/>
                <w:szCs w:val="28"/>
              </w:rPr>
            </w:pPr>
          </w:p>
        </w:tc>
      </w:tr>
    </w:tbl>
    <w:p w14:paraId="2E2FACAE" w14:textId="77777777" w:rsidR="00112A99" w:rsidRPr="00793673" w:rsidRDefault="00112A99" w:rsidP="00112A99">
      <w:pPr>
        <w:spacing w:before="120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Негативних наслідків від прийняття регуляторного акта не очікується.</w:t>
      </w:r>
    </w:p>
    <w:p w14:paraId="76004DEC" w14:textId="77777777" w:rsidR="00112A99" w:rsidRPr="00793673" w:rsidRDefault="00112A99" w:rsidP="00112A99">
      <w:pPr>
        <w:pStyle w:val="AeiOaieaaeaec"/>
        <w:spacing w:before="360"/>
        <w:rPr>
          <w:b/>
          <w:color w:val="auto"/>
          <w:sz w:val="28"/>
          <w:szCs w:val="28"/>
          <w:lang w:val="uk-UA"/>
        </w:rPr>
      </w:pPr>
      <w:r w:rsidRPr="00793673">
        <w:rPr>
          <w:b/>
          <w:color w:val="auto"/>
          <w:sz w:val="28"/>
          <w:szCs w:val="28"/>
          <w:lang w:val="en-US"/>
        </w:rPr>
        <w:t>V</w:t>
      </w:r>
      <w:r w:rsidRPr="00793673">
        <w:rPr>
          <w:b/>
          <w:color w:val="auto"/>
          <w:sz w:val="28"/>
          <w:szCs w:val="28"/>
          <w:lang w:val="uk-UA"/>
        </w:rPr>
        <w:t>. Механізми та заходи, які забезпечать розв’язання визначеної проблеми</w:t>
      </w:r>
    </w:p>
    <w:p w14:paraId="04BA5837" w14:textId="77777777" w:rsidR="00112A99" w:rsidRPr="00793673" w:rsidRDefault="00112A99" w:rsidP="00112A99">
      <w:pPr>
        <w:pStyle w:val="AeiOaieaaeaec"/>
        <w:rPr>
          <w:b/>
          <w:color w:val="auto"/>
          <w:sz w:val="16"/>
          <w:szCs w:val="16"/>
          <w:lang w:val="uk-UA"/>
        </w:rPr>
      </w:pPr>
    </w:p>
    <w:p w14:paraId="7BD6E4A8" w14:textId="77777777" w:rsidR="00112A99" w:rsidRPr="00793673" w:rsidRDefault="00112A99" w:rsidP="00112A9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 xml:space="preserve">Реалізувати встановлену мету пропонується шляхом затвердження постанови Кабінету Міністрів України “Про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інформації”. </w:t>
      </w:r>
    </w:p>
    <w:p w14:paraId="7E0F0773" w14:textId="77777777" w:rsidR="00112A99" w:rsidRPr="00793673" w:rsidRDefault="00112A99" w:rsidP="00112A9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Прийняття постанови дозволить:</w:t>
      </w:r>
    </w:p>
    <w:p w14:paraId="219DC1E3" w14:textId="77777777" w:rsidR="00112A99" w:rsidRPr="00793673" w:rsidRDefault="00112A99" w:rsidP="00112A99">
      <w:pPr>
        <w:ind w:firstLine="567"/>
        <w:rPr>
          <w:kern w:val="3"/>
          <w:sz w:val="28"/>
          <w:szCs w:val="28"/>
          <w:lang w:eastAsia="zh-CN"/>
        </w:rPr>
      </w:pPr>
      <w:r w:rsidRPr="00793673">
        <w:rPr>
          <w:kern w:val="3"/>
          <w:sz w:val="28"/>
          <w:szCs w:val="28"/>
          <w:lang w:eastAsia="zh-CN"/>
        </w:rPr>
        <w:t xml:space="preserve">- визначити порядок дій суб’єкта господарювання у разі </w:t>
      </w:r>
      <w:r w:rsidRPr="00793673">
        <w:rPr>
          <w:rStyle w:val="spanrvts0"/>
          <w:sz w:val="28"/>
          <w:lang w:val="uk" w:eastAsia="uk"/>
        </w:rPr>
        <w:t xml:space="preserve">отримання ліцензії, розширення провадження виду господарської діяльності, відкликання заяви про отримання ліцензії, </w:t>
      </w:r>
      <w:r w:rsidRPr="00793673">
        <w:rPr>
          <w:kern w:val="3"/>
          <w:sz w:val="28"/>
          <w:szCs w:val="28"/>
          <w:lang w:eastAsia="zh-CN"/>
        </w:rPr>
        <w:t>повне або часткове припинення дії ліцензії;</w:t>
      </w:r>
    </w:p>
    <w:p w14:paraId="3C23E5BA" w14:textId="77777777" w:rsidR="00112A99" w:rsidRPr="00793673" w:rsidRDefault="00112A99" w:rsidP="00112A99">
      <w:pPr>
        <w:numPr>
          <w:ilvl w:val="0"/>
          <w:numId w:val="1"/>
        </w:numPr>
        <w:tabs>
          <w:tab w:val="left" w:pos="851"/>
        </w:tabs>
        <w:ind w:left="0" w:firstLine="680"/>
        <w:rPr>
          <w:sz w:val="28"/>
          <w:szCs w:val="28"/>
          <w:lang w:eastAsia="x-none"/>
        </w:rPr>
      </w:pPr>
      <w:r w:rsidRPr="00793673">
        <w:rPr>
          <w:sz w:val="28"/>
          <w:szCs w:val="28"/>
        </w:rPr>
        <w:t>рішень, що можуть бути прийняті органами ліцензування за результатами розгляду заяв з документами, а також повідомлень, подання яких до органу ліцензування передбачено законом</w:t>
      </w:r>
      <w:r w:rsidRPr="00793673">
        <w:rPr>
          <w:sz w:val="28"/>
          <w:szCs w:val="28"/>
          <w:lang w:eastAsia="x-none"/>
        </w:rPr>
        <w:t>.</w:t>
      </w:r>
    </w:p>
    <w:p w14:paraId="4830D641" w14:textId="77777777" w:rsidR="00112A99" w:rsidRPr="00793673" w:rsidRDefault="00112A99" w:rsidP="00112A99">
      <w:pPr>
        <w:numPr>
          <w:ilvl w:val="0"/>
          <w:numId w:val="1"/>
        </w:numPr>
        <w:tabs>
          <w:tab w:val="left" w:pos="851"/>
        </w:tabs>
        <w:ind w:left="0" w:firstLine="680"/>
        <w:rPr>
          <w:sz w:val="28"/>
          <w:szCs w:val="28"/>
          <w:lang w:eastAsia="x-none"/>
        </w:rPr>
      </w:pPr>
      <w:r w:rsidRPr="00793673">
        <w:rPr>
          <w:rFonts w:eastAsia="Calibri"/>
          <w:sz w:val="28"/>
          <w:szCs w:val="28"/>
          <w:lang w:eastAsia="en-US"/>
        </w:rPr>
        <w:lastRenderedPageBreak/>
        <w:t xml:space="preserve">затвердити уніфіковану форму заяви про припинення дії ліцензії повністю або частково на право провадження господарської діяльності, пов’язаної з </w:t>
      </w:r>
      <w:r w:rsidRPr="00793673">
        <w:rPr>
          <w:sz w:val="28"/>
          <w:szCs w:val="28"/>
        </w:rPr>
        <w:t>розробленням, виготовленням, постачанням СТЗ.</w:t>
      </w:r>
    </w:p>
    <w:p w14:paraId="1498529C" w14:textId="77777777" w:rsidR="00112A99" w:rsidRPr="00793673" w:rsidRDefault="00112A99" w:rsidP="00112A99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793673">
        <w:rPr>
          <w:sz w:val="28"/>
          <w:szCs w:val="28"/>
        </w:rPr>
        <w:t>Ефективність запропонованого регуляторного акта забезпечуватиметься за рахунок встановлення чітких вимог до суб’єктів господарювання, що планують провадити господарську діяльність, пов’язану з розробленням, виготовленням, постачанням СТЗ.</w:t>
      </w:r>
    </w:p>
    <w:p w14:paraId="32A5D9BA" w14:textId="77777777" w:rsidR="00112A99" w:rsidRPr="00793673" w:rsidRDefault="00975B81" w:rsidP="00112A99">
      <w:pPr>
        <w:ind w:firstLine="539"/>
        <w:rPr>
          <w:sz w:val="28"/>
          <w:szCs w:val="28"/>
        </w:rPr>
      </w:pPr>
      <w:r w:rsidRPr="00793673">
        <w:rPr>
          <w:sz w:val="28"/>
          <w:szCs w:val="28"/>
        </w:rPr>
        <w:t>П</w:t>
      </w:r>
      <w:r w:rsidR="00112A99" w:rsidRPr="00793673">
        <w:rPr>
          <w:sz w:val="28"/>
          <w:szCs w:val="28"/>
        </w:rPr>
        <w:t>останов</w:t>
      </w:r>
      <w:r w:rsidRPr="00793673">
        <w:rPr>
          <w:sz w:val="28"/>
          <w:szCs w:val="28"/>
        </w:rPr>
        <w:t>ою</w:t>
      </w:r>
      <w:r w:rsidR="00112A99" w:rsidRPr="00793673">
        <w:rPr>
          <w:sz w:val="28"/>
          <w:szCs w:val="28"/>
        </w:rPr>
        <w:t xml:space="preserve"> передбачена вичерпна інформація стосовно переліку документів, що додаються до заяви про отримання ліцензії, та однозначні, прозорі вимоги ліцензійних умов, що виключають можливість їх суб’єктивного застосування органами ліцензування чи ліцензіатами.</w:t>
      </w:r>
    </w:p>
    <w:p w14:paraId="1F9E911C" w14:textId="77777777" w:rsidR="00112A99" w:rsidRPr="00793673" w:rsidRDefault="00112A99" w:rsidP="00112A99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793673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AB7AC6" wp14:editId="2A91AF02">
                <wp:simplePos x="0" y="0"/>
                <wp:positionH relativeFrom="column">
                  <wp:posOffset>-991235</wp:posOffset>
                </wp:positionH>
                <wp:positionV relativeFrom="paragraph">
                  <wp:posOffset>370205</wp:posOffset>
                </wp:positionV>
                <wp:extent cx="571500" cy="1917700"/>
                <wp:effectExtent l="3175" t="0" r="0" b="6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B3858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1AB7AC6" id="Поле 8" o:spid="_x0000_s1038" type="#_x0000_t202" style="position:absolute;left:0;text-align:left;margin-left:-78.05pt;margin-top:29.15pt;width:45pt;height:1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9i+QEAANs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" stroked="f">
                <v:textbox style="layout-flow:vertical;mso-layout-flow-alt:top-to-bottom">
                  <w:txbxContent>
                    <w:p w14:paraId="392B3858" w14:textId="77777777" w:rsidR="00112A99" w:rsidRPr="008146C6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3B898" wp14:editId="6DFD7A08">
                <wp:simplePos x="0" y="0"/>
                <wp:positionH relativeFrom="column">
                  <wp:posOffset>-991235</wp:posOffset>
                </wp:positionH>
                <wp:positionV relativeFrom="paragraph">
                  <wp:posOffset>370205</wp:posOffset>
                </wp:positionV>
                <wp:extent cx="571500" cy="1917700"/>
                <wp:effectExtent l="3175" t="0" r="0" b="6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F63A6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1F3B898" id="Поле 7" o:spid="_x0000_s1039" type="#_x0000_t202" style="position:absolute;left:0;text-align:left;margin-left:-78.05pt;margin-top:29.15pt;width:45pt;height:1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" stroked="f">
                <v:textbox style="layout-flow:vertical;mso-layout-flow-alt:top-to-bottom">
                  <w:txbxContent>
                    <w:p w14:paraId="62DF63A6" w14:textId="77777777" w:rsidR="00112A99" w:rsidRPr="005240AF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sz w:val="28"/>
          <w:szCs w:val="28"/>
        </w:rPr>
        <w:t xml:space="preserve">Для впровадження цього регуляторного акта </w:t>
      </w:r>
      <w:r w:rsidR="00975B81" w:rsidRPr="00793673">
        <w:rPr>
          <w:sz w:val="28"/>
          <w:szCs w:val="28"/>
        </w:rPr>
        <w:t xml:space="preserve">в дію </w:t>
      </w:r>
      <w:r w:rsidRPr="00793673">
        <w:rPr>
          <w:sz w:val="28"/>
          <w:szCs w:val="28"/>
        </w:rPr>
        <w:t>необхідно здійснити такі організаційні заходи:</w:t>
      </w:r>
    </w:p>
    <w:p w14:paraId="21319F2A" w14:textId="77777777" w:rsidR="00112A99" w:rsidRPr="00793673" w:rsidRDefault="00112A99" w:rsidP="00112A99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793673">
        <w:rPr>
          <w:sz w:val="28"/>
          <w:szCs w:val="28"/>
        </w:rPr>
        <w:t xml:space="preserve">інформувати </w:t>
      </w:r>
      <w:r w:rsidR="00975B81" w:rsidRPr="00793673">
        <w:rPr>
          <w:sz w:val="28"/>
          <w:szCs w:val="28"/>
        </w:rPr>
        <w:t xml:space="preserve">зацікавлених сторін </w:t>
      </w:r>
      <w:r w:rsidRPr="00793673">
        <w:rPr>
          <w:sz w:val="28"/>
          <w:szCs w:val="28"/>
        </w:rPr>
        <w:t xml:space="preserve">шляхом оприлюднення його на офіційному </w:t>
      </w:r>
      <w:proofErr w:type="spellStart"/>
      <w:r w:rsidRPr="00793673">
        <w:rPr>
          <w:sz w:val="28"/>
          <w:szCs w:val="28"/>
        </w:rPr>
        <w:t>вебсайті</w:t>
      </w:r>
      <w:proofErr w:type="spellEnd"/>
      <w:r w:rsidRPr="00793673">
        <w:rPr>
          <w:sz w:val="28"/>
          <w:szCs w:val="28"/>
        </w:rPr>
        <w:t xml:space="preserve"> Служби безпеки України;</w:t>
      </w:r>
    </w:p>
    <w:p w14:paraId="07B3C662" w14:textId="77777777" w:rsidR="00975B81" w:rsidRPr="00793673" w:rsidRDefault="00975B81" w:rsidP="00112A99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793673">
        <w:rPr>
          <w:sz w:val="28"/>
          <w:szCs w:val="28"/>
        </w:rPr>
        <w:t xml:space="preserve">провести роз’яснювальну роботу серед суб’єктів господарювання;  </w:t>
      </w:r>
    </w:p>
    <w:p w14:paraId="16CE52F4" w14:textId="77777777" w:rsidR="00975B81" w:rsidRPr="00793673" w:rsidRDefault="002F56F0" w:rsidP="00112A99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793673">
        <w:rPr>
          <w:sz w:val="28"/>
          <w:szCs w:val="28"/>
        </w:rPr>
        <w:t>регулярно оцінювати ефективність впровадження змін і їх впливу у сфері господарської діяльності пов’язаної з розробленням, виготовленням, постачанням СТЗ.</w:t>
      </w:r>
    </w:p>
    <w:p w14:paraId="367A50D8" w14:textId="77777777" w:rsidR="00112A99" w:rsidRPr="00793673" w:rsidRDefault="00112A99" w:rsidP="00112A99">
      <w:pPr>
        <w:ind w:firstLine="539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>Ризику впливу зовнішніх факторів на дію регуляторного акта немає.</w:t>
      </w:r>
    </w:p>
    <w:p w14:paraId="0D7C4610" w14:textId="77777777" w:rsidR="00112A99" w:rsidRPr="00793673" w:rsidRDefault="00112A99" w:rsidP="00112A99">
      <w:pPr>
        <w:ind w:firstLine="540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>Досягнення цілей не передбачає додаткових організаційних заходів.</w:t>
      </w:r>
    </w:p>
    <w:p w14:paraId="7398943F" w14:textId="77777777" w:rsidR="00112A99" w:rsidRPr="00793673" w:rsidRDefault="00112A99" w:rsidP="00112A99">
      <w:pPr>
        <w:ind w:firstLine="540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>Прийняття постанови не приведе до неочікуваних результатів і не потребує додаткових витрат з державного бюджету.</w:t>
      </w:r>
    </w:p>
    <w:p w14:paraId="3F7C3D2F" w14:textId="77777777" w:rsidR="00112A99" w:rsidRPr="00793673" w:rsidRDefault="00112A99" w:rsidP="00112A99">
      <w:pPr>
        <w:ind w:firstLine="540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>Можлива шкода у разі очікуваних наслідків дії акта не прогнозується.</w:t>
      </w:r>
    </w:p>
    <w:p w14:paraId="1C43F723" w14:textId="77777777" w:rsidR="00112A99" w:rsidRPr="00793673" w:rsidRDefault="00112A99" w:rsidP="00112A99">
      <w:pPr>
        <w:ind w:firstLine="540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>З боку суб’єктів господарювання відсутня необхідність вчинення додаткових дій.</w:t>
      </w:r>
    </w:p>
    <w:p w14:paraId="766CC2FE" w14:textId="77777777" w:rsidR="00112A99" w:rsidRPr="00793673" w:rsidRDefault="00112A99" w:rsidP="00112A99">
      <w:pPr>
        <w:pStyle w:val="AeiOaieaaeaec"/>
        <w:spacing w:before="360"/>
        <w:rPr>
          <w:b/>
          <w:color w:val="auto"/>
          <w:sz w:val="28"/>
          <w:szCs w:val="28"/>
          <w:lang w:val="uk-UA"/>
        </w:rPr>
      </w:pPr>
      <w:r w:rsidRPr="00793673">
        <w:rPr>
          <w:b/>
          <w:color w:val="auto"/>
          <w:sz w:val="28"/>
          <w:szCs w:val="28"/>
          <w:lang w:val="en-US"/>
        </w:rPr>
        <w:t>VI</w:t>
      </w:r>
      <w:r w:rsidRPr="00793673">
        <w:rPr>
          <w:b/>
          <w:color w:val="auto"/>
          <w:sz w:val="28"/>
          <w:szCs w:val="28"/>
          <w:lang w:val="uk-UA"/>
        </w:rPr>
        <w:t>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45817CD7" w14:textId="77777777" w:rsidR="00112A99" w:rsidRPr="00793673" w:rsidRDefault="00112A99" w:rsidP="00112A99">
      <w:pPr>
        <w:spacing w:before="120"/>
        <w:ind w:firstLine="539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 xml:space="preserve">Прийняття </w:t>
      </w:r>
      <w:proofErr w:type="spellStart"/>
      <w:r w:rsidRPr="00793673">
        <w:rPr>
          <w:rFonts w:eastAsia="Calibri"/>
          <w:bCs/>
          <w:sz w:val="28"/>
          <w:szCs w:val="28"/>
          <w:lang w:eastAsia="en-US"/>
        </w:rPr>
        <w:t>проєкту</w:t>
      </w:r>
      <w:proofErr w:type="spellEnd"/>
      <w:r w:rsidRPr="00793673">
        <w:rPr>
          <w:rFonts w:eastAsia="Calibri"/>
          <w:bCs/>
          <w:sz w:val="28"/>
          <w:szCs w:val="28"/>
          <w:lang w:eastAsia="en-US"/>
        </w:rPr>
        <w:t xml:space="preserve"> постанови не призведе до неочікуваних результатів. Можлива шкода у разі очікуваних наслідків дії акта не прогнозується. Норми, запроваджені проектом постанови, сприятимуть скороченню грошових та часових витрат суб’єктів господарювання, в разі  виконання вимог регулювання шляхом електронного документообігу.  </w:t>
      </w:r>
    </w:p>
    <w:p w14:paraId="139F139C" w14:textId="77777777" w:rsidR="00112A99" w:rsidRPr="00793673" w:rsidRDefault="00112A99" w:rsidP="00112A99">
      <w:pPr>
        <w:ind w:firstLine="540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 xml:space="preserve">Прийняття постанови не впливатиме на розмір надходжень до бюджету. </w:t>
      </w:r>
    </w:p>
    <w:p w14:paraId="58BFF06F" w14:textId="77777777" w:rsidR="00112A99" w:rsidRPr="00793673" w:rsidRDefault="00112A99" w:rsidP="00112A99">
      <w:pPr>
        <w:ind w:firstLine="540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>Державне регулювання не передбачає утворення нового державного органу (або нового структурного підрозділу діючого органу).</w:t>
      </w:r>
    </w:p>
    <w:p w14:paraId="5677A4F8" w14:textId="77777777" w:rsidR="00112A99" w:rsidRPr="00793673" w:rsidRDefault="00112A99" w:rsidP="00112A99">
      <w:pPr>
        <w:ind w:firstLine="540"/>
        <w:rPr>
          <w:rFonts w:eastAsia="Calibri"/>
          <w:bCs/>
          <w:sz w:val="28"/>
          <w:szCs w:val="28"/>
          <w:lang w:eastAsia="en-US"/>
        </w:rPr>
      </w:pPr>
      <w:r w:rsidRPr="00793673">
        <w:rPr>
          <w:rFonts w:eastAsia="Calibri"/>
          <w:bCs/>
          <w:sz w:val="28"/>
          <w:szCs w:val="28"/>
          <w:lang w:eastAsia="en-US"/>
        </w:rPr>
        <w:t>Оскільки сфера державного регулювання визначена регуляторним актом, вона діятиме для всіх суб’єктів господарювання – платників податку та не передбачає додаткових витрат для її виконання. М-Тест не проводився,</w:t>
      </w:r>
      <w:r w:rsidRPr="00793673">
        <w:rPr>
          <w:sz w:val="28"/>
          <w:szCs w:val="28"/>
        </w:rPr>
        <w:t xml:space="preserve"> оскільки питома вага суб’єктів малого підприємництва у загальній кількості суб’єктів господарювання, на яких впливає проблема, не перевищує 10 відсотків.</w:t>
      </w:r>
      <w:r w:rsidRPr="00793673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F28536B" w14:textId="77777777" w:rsidR="000C23FE" w:rsidRPr="00793673" w:rsidRDefault="000C23FE" w:rsidP="00112A99">
      <w:pPr>
        <w:ind w:firstLine="540"/>
        <w:rPr>
          <w:rFonts w:eastAsia="Calibri"/>
          <w:bCs/>
          <w:sz w:val="28"/>
          <w:szCs w:val="28"/>
          <w:lang w:eastAsia="en-US"/>
        </w:rPr>
      </w:pPr>
    </w:p>
    <w:p w14:paraId="4700A558" w14:textId="77777777" w:rsidR="00112A99" w:rsidRPr="00793673" w:rsidRDefault="00112A99" w:rsidP="00112A99">
      <w:pPr>
        <w:spacing w:before="360"/>
        <w:ind w:firstLine="0"/>
        <w:jc w:val="center"/>
        <w:rPr>
          <w:i/>
          <w:sz w:val="22"/>
          <w:szCs w:val="22"/>
          <w:lang w:val="ru-RU"/>
        </w:rPr>
      </w:pPr>
      <w:r w:rsidRPr="00793673">
        <w:rPr>
          <w:b/>
          <w:sz w:val="28"/>
          <w:szCs w:val="28"/>
          <w:lang w:val="en-US"/>
        </w:rPr>
        <w:lastRenderedPageBreak/>
        <w:t>VII</w:t>
      </w:r>
      <w:r w:rsidRPr="00793673">
        <w:rPr>
          <w:b/>
          <w:sz w:val="28"/>
          <w:szCs w:val="28"/>
        </w:rPr>
        <w:t>. Обґрунтування запропонованого строку дії регуляторного акта</w:t>
      </w:r>
    </w:p>
    <w:p w14:paraId="7ED40658" w14:textId="77777777" w:rsidR="00112A99" w:rsidRPr="00793673" w:rsidRDefault="00112A99" w:rsidP="00112A99">
      <w:pPr>
        <w:shd w:val="clear" w:color="auto" w:fill="FFFFFF"/>
        <w:spacing w:before="120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Пропонується встановити необмежений строк дії регуляторного акта, оскільки він регулює відносини, які мають пролонгований характер.</w:t>
      </w:r>
    </w:p>
    <w:p w14:paraId="270454F5" w14:textId="77777777" w:rsidR="00112A99" w:rsidRPr="00793673" w:rsidRDefault="00112A99" w:rsidP="00112A99">
      <w:pPr>
        <w:shd w:val="clear" w:color="auto" w:fill="FFFFFF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Регуляторний акт набирає чинності через два місяця з дня його офіційного опублікування.</w:t>
      </w:r>
    </w:p>
    <w:p w14:paraId="6C3BFF90" w14:textId="77777777" w:rsidR="00112A99" w:rsidRPr="00793673" w:rsidRDefault="00112A99" w:rsidP="00112A99">
      <w:pPr>
        <w:shd w:val="clear" w:color="auto" w:fill="FFFFFF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Відповідно до Закону України “Про ліцензування видів господарської діяльності” Ліцензійні умови затверджуються Кабінетом Міністрів України, тому термін дії запропонованого акта залежить від терміну дії Закону</w:t>
      </w:r>
      <w:r w:rsidRPr="00793673">
        <w:rPr>
          <w:rStyle w:val="rvts23"/>
          <w:szCs w:val="28"/>
        </w:rPr>
        <w:t>.</w:t>
      </w:r>
    </w:p>
    <w:p w14:paraId="54C818DE" w14:textId="77777777" w:rsidR="00112A99" w:rsidRPr="00793673" w:rsidRDefault="00112A99" w:rsidP="00112A99">
      <w:pPr>
        <w:pStyle w:val="AeiOaieaaeaec"/>
        <w:spacing w:before="360"/>
        <w:rPr>
          <w:b/>
          <w:color w:val="auto"/>
          <w:sz w:val="28"/>
          <w:szCs w:val="28"/>
          <w:lang w:val="uk-UA"/>
        </w:rPr>
      </w:pPr>
      <w:r w:rsidRPr="00793673">
        <w:rPr>
          <w:b/>
          <w:noProof/>
          <w:color w:val="auto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3F6471" wp14:editId="0AFD0D4F">
                <wp:simplePos x="0" y="0"/>
                <wp:positionH relativeFrom="column">
                  <wp:posOffset>-991235</wp:posOffset>
                </wp:positionH>
                <wp:positionV relativeFrom="paragraph">
                  <wp:posOffset>283845</wp:posOffset>
                </wp:positionV>
                <wp:extent cx="571500" cy="1917700"/>
                <wp:effectExtent l="3175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8A3E7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3F6471" id="Поле 4" o:spid="_x0000_s1040" type="#_x0000_t202" style="position:absolute;left:0;text-align:left;margin-left:-78.05pt;margin-top:22.35pt;width:45pt;height:1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T3+QEAANs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" stroked="f">
                <v:textbox style="layout-flow:vertical;mso-layout-flow-alt:top-to-bottom">
                  <w:txbxContent>
                    <w:p w14:paraId="7C68A3E7" w14:textId="77777777" w:rsidR="00112A99" w:rsidRPr="008146C6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b/>
          <w:noProof/>
          <w:color w:val="auto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44367" wp14:editId="3DCA86A2">
                <wp:simplePos x="0" y="0"/>
                <wp:positionH relativeFrom="column">
                  <wp:posOffset>-991235</wp:posOffset>
                </wp:positionH>
                <wp:positionV relativeFrom="paragraph">
                  <wp:posOffset>283845</wp:posOffset>
                </wp:positionV>
                <wp:extent cx="571500" cy="1917700"/>
                <wp:effectExtent l="317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A322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F44367" id="Поле 3" o:spid="_x0000_s1041" type="#_x0000_t202" style="position:absolute;left:0;text-align:left;margin-left:-78.05pt;margin-top:22.35pt;width:45pt;height:1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d4+QEAANs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" stroked="f">
                <v:textbox style="layout-flow:vertical;mso-layout-flow-alt:top-to-bottom">
                  <w:txbxContent>
                    <w:p w14:paraId="1759A322" w14:textId="77777777" w:rsidR="00112A99" w:rsidRPr="005240AF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b/>
          <w:color w:val="auto"/>
          <w:sz w:val="28"/>
          <w:szCs w:val="28"/>
          <w:lang w:val="en-US"/>
        </w:rPr>
        <w:t>VIII</w:t>
      </w:r>
      <w:r w:rsidRPr="00793673">
        <w:rPr>
          <w:b/>
          <w:color w:val="auto"/>
          <w:sz w:val="28"/>
          <w:szCs w:val="28"/>
          <w:lang w:val="uk-UA"/>
        </w:rPr>
        <w:t>. Визначення показників результативності дії регуляторного акта</w:t>
      </w:r>
    </w:p>
    <w:p w14:paraId="1B6EE9AC" w14:textId="77777777" w:rsidR="00112A99" w:rsidRPr="00793673" w:rsidRDefault="00112A99" w:rsidP="00112A99">
      <w:pPr>
        <w:spacing w:before="120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Прогнозними значеннями показників результативності регуляторного акта є:</w:t>
      </w:r>
    </w:p>
    <w:p w14:paraId="090729FA" w14:textId="77777777" w:rsidR="00112A99" w:rsidRPr="00793673" w:rsidRDefault="00112A99" w:rsidP="00112A99">
      <w:pPr>
        <w:ind w:firstLine="709"/>
        <w:rPr>
          <w:sz w:val="28"/>
          <w:szCs w:val="28"/>
        </w:rPr>
      </w:pPr>
      <w:r w:rsidRPr="00793673">
        <w:rPr>
          <w:sz w:val="28"/>
          <w:szCs w:val="28"/>
        </w:rPr>
        <w:t>- розмір надходжень до державного бюджету, пов’язаних з дією акта, – прогнозується та напряму залежатиме від кількості виданих органом ліцензування ліцензій  на право провадження господарської діяльності та на розширення провадження господарської діяльності;</w:t>
      </w:r>
    </w:p>
    <w:p w14:paraId="72E22206" w14:textId="77777777" w:rsidR="00112A99" w:rsidRPr="00793673" w:rsidRDefault="00112A99" w:rsidP="00112A99">
      <w:pPr>
        <w:widowControl w:val="0"/>
        <w:autoSpaceDE w:val="0"/>
        <w:autoSpaceDN w:val="0"/>
        <w:adjustRightInd w:val="0"/>
        <w:ind w:firstLine="649"/>
        <w:rPr>
          <w:sz w:val="28"/>
          <w:szCs w:val="28"/>
        </w:rPr>
      </w:pPr>
      <w:r w:rsidRPr="00793673">
        <w:rPr>
          <w:sz w:val="28"/>
          <w:szCs w:val="28"/>
        </w:rPr>
        <w:t>- кількість суб’єктів господарювання, на яких поширюється дія акта;</w:t>
      </w:r>
    </w:p>
    <w:p w14:paraId="684047F3" w14:textId="77777777" w:rsidR="00112A99" w:rsidRPr="00793673" w:rsidRDefault="00112A99" w:rsidP="00112A99">
      <w:pPr>
        <w:widowControl w:val="0"/>
        <w:autoSpaceDE w:val="0"/>
        <w:autoSpaceDN w:val="0"/>
        <w:adjustRightInd w:val="0"/>
        <w:ind w:firstLine="649"/>
        <w:rPr>
          <w:i/>
          <w:sz w:val="28"/>
          <w:szCs w:val="28"/>
        </w:rPr>
      </w:pPr>
      <w:r w:rsidRPr="00793673">
        <w:rPr>
          <w:sz w:val="28"/>
          <w:szCs w:val="28"/>
        </w:rPr>
        <w:t>- розмір коштів і час, що витрачатимуться суб’єктами господарювання, пов’язаними з виконанням вимог акта</w:t>
      </w:r>
      <w:r w:rsidRPr="00793673">
        <w:rPr>
          <w:i/>
          <w:sz w:val="28"/>
          <w:szCs w:val="28"/>
        </w:rPr>
        <w:t>;</w:t>
      </w:r>
    </w:p>
    <w:p w14:paraId="05151437" w14:textId="77777777" w:rsidR="00112A99" w:rsidRPr="00793673" w:rsidRDefault="00112A99" w:rsidP="00112A99">
      <w:pPr>
        <w:widowControl w:val="0"/>
        <w:autoSpaceDE w:val="0"/>
        <w:autoSpaceDN w:val="0"/>
        <w:adjustRightInd w:val="0"/>
        <w:ind w:firstLine="649"/>
        <w:rPr>
          <w:sz w:val="28"/>
          <w:szCs w:val="28"/>
        </w:rPr>
      </w:pPr>
      <w:r w:rsidRPr="00793673">
        <w:rPr>
          <w:sz w:val="28"/>
          <w:szCs w:val="28"/>
        </w:rPr>
        <w:t>- рівень поінформованості суб’єктів господарювання та/або фізичних осіб з основних положень акта.</w:t>
      </w:r>
    </w:p>
    <w:p w14:paraId="14B53AC7" w14:textId="77777777" w:rsidR="00112A99" w:rsidRPr="00793673" w:rsidRDefault="00112A99" w:rsidP="00112A99">
      <w:pPr>
        <w:spacing w:before="240"/>
        <w:rPr>
          <w:sz w:val="28"/>
          <w:szCs w:val="28"/>
        </w:rPr>
      </w:pPr>
      <w:r w:rsidRPr="00793673">
        <w:rPr>
          <w:sz w:val="28"/>
          <w:szCs w:val="28"/>
        </w:rPr>
        <w:t>Статистичні показники:</w:t>
      </w:r>
    </w:p>
    <w:p w14:paraId="079CB1FF" w14:textId="77777777" w:rsidR="00112A99" w:rsidRPr="00793673" w:rsidRDefault="00112A99" w:rsidP="00112A99">
      <w:pPr>
        <w:ind w:firstLine="709"/>
        <w:rPr>
          <w:sz w:val="28"/>
          <w:szCs w:val="28"/>
        </w:rPr>
      </w:pPr>
      <w:r w:rsidRPr="00793673">
        <w:rPr>
          <w:sz w:val="28"/>
          <w:szCs w:val="28"/>
        </w:rPr>
        <w:t>кількість прийнятих рішень про видачу ліцензії за заявою про отримання ліцензії на право провадження господарської діяльності – 2 (за 2024 рік);</w:t>
      </w:r>
    </w:p>
    <w:p w14:paraId="216544FA" w14:textId="77777777" w:rsidR="00112A99" w:rsidRPr="00793673" w:rsidRDefault="00112A99" w:rsidP="00112A99">
      <w:pPr>
        <w:ind w:firstLine="709"/>
        <w:rPr>
          <w:sz w:val="28"/>
          <w:szCs w:val="28"/>
        </w:rPr>
      </w:pPr>
      <w:r w:rsidRPr="00793673">
        <w:rPr>
          <w:sz w:val="28"/>
          <w:szCs w:val="28"/>
        </w:rPr>
        <w:t>кількість прийнятих рішень про звуження провадження діяльності за заявою про звуження провадження господарської діяльності – 0 (за 2024 рік);</w:t>
      </w:r>
    </w:p>
    <w:p w14:paraId="4513ED48" w14:textId="77777777" w:rsidR="00112A99" w:rsidRPr="00793673" w:rsidRDefault="00112A99" w:rsidP="00112A99">
      <w:pPr>
        <w:ind w:firstLine="709"/>
        <w:rPr>
          <w:sz w:val="28"/>
          <w:szCs w:val="28"/>
        </w:rPr>
      </w:pPr>
      <w:r w:rsidRPr="00793673">
        <w:rPr>
          <w:sz w:val="28"/>
          <w:szCs w:val="28"/>
        </w:rPr>
        <w:t>кількість прийнятих рішень про розширення провадження діяльності за заявою про розширення провадження господарської діяльності – 0 (за 2024 рік);</w:t>
      </w:r>
    </w:p>
    <w:p w14:paraId="2882C16B" w14:textId="77777777" w:rsidR="00112A99" w:rsidRPr="00793673" w:rsidRDefault="00112A99" w:rsidP="00112A99">
      <w:pPr>
        <w:ind w:firstLine="709"/>
        <w:rPr>
          <w:sz w:val="28"/>
          <w:szCs w:val="28"/>
        </w:rPr>
      </w:pPr>
      <w:r w:rsidRPr="00793673">
        <w:rPr>
          <w:sz w:val="28"/>
          <w:szCs w:val="28"/>
        </w:rPr>
        <w:t>кількість прийнятих рішень про припинення дії ліцензії за заявою про припинення провадження господарської діяльності – 1 (за 2024 рік);</w:t>
      </w:r>
    </w:p>
    <w:p w14:paraId="3B42ECAE" w14:textId="77777777" w:rsidR="00112A99" w:rsidRPr="00793673" w:rsidRDefault="00112A99" w:rsidP="00112A99">
      <w:pPr>
        <w:ind w:firstLine="709"/>
        <w:rPr>
          <w:sz w:val="28"/>
          <w:szCs w:val="28"/>
        </w:rPr>
      </w:pPr>
      <w:r w:rsidRPr="00793673">
        <w:rPr>
          <w:sz w:val="28"/>
          <w:szCs w:val="28"/>
        </w:rPr>
        <w:t>кількість прийнятих рішень про відновлення дії ліцензії за заявою про відновлення провадження господарської діяльності – 0 (за 2024 рік).</w:t>
      </w:r>
    </w:p>
    <w:p w14:paraId="117E9BA4" w14:textId="77777777" w:rsidR="00112A99" w:rsidRPr="00793673" w:rsidRDefault="00112A99" w:rsidP="00112A99">
      <w:pPr>
        <w:pStyle w:val="AeiOaieaaeaec"/>
        <w:spacing w:before="360"/>
        <w:rPr>
          <w:b/>
          <w:color w:val="auto"/>
          <w:sz w:val="28"/>
          <w:szCs w:val="28"/>
          <w:lang w:val="uk-UA"/>
        </w:rPr>
      </w:pPr>
      <w:r w:rsidRPr="00793673">
        <w:rPr>
          <w:b/>
          <w:color w:val="auto"/>
          <w:sz w:val="28"/>
          <w:szCs w:val="28"/>
          <w:lang w:val="en-US"/>
        </w:rPr>
        <w:t>IX</w:t>
      </w:r>
      <w:r w:rsidRPr="00793673">
        <w:rPr>
          <w:b/>
          <w:color w:val="auto"/>
          <w:sz w:val="28"/>
          <w:szCs w:val="28"/>
          <w:lang w:val="uk-UA"/>
        </w:rPr>
        <w:t>. Визначення заходів, за допомогою яких здійснюватиметься відстеження результативності дії регуляторного акта</w:t>
      </w:r>
    </w:p>
    <w:p w14:paraId="4125A08B" w14:textId="77777777" w:rsidR="00112A99" w:rsidRPr="00793673" w:rsidRDefault="00112A99" w:rsidP="00112A99">
      <w:pPr>
        <w:shd w:val="clear" w:color="auto" w:fill="FFFFFF"/>
        <w:spacing w:before="120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Відстеження результативності проекту акта здійснюватиметься шляхом проведення базового, повторного та періодичного відстежень статистичних показників результативності акту, визначених під час проведення аналізу регуляторного впливу.</w:t>
      </w:r>
    </w:p>
    <w:p w14:paraId="5B8CD6A7" w14:textId="77777777" w:rsidR="00112A99" w:rsidRPr="00793673" w:rsidRDefault="00112A99" w:rsidP="00112A99">
      <w:pPr>
        <w:shd w:val="clear" w:color="auto" w:fill="FFFFFF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 xml:space="preserve">Базове відстеження результативності регуляторного акта </w:t>
      </w:r>
      <w:r w:rsidR="00F555B1" w:rsidRPr="00793673">
        <w:rPr>
          <w:sz w:val="28"/>
          <w:szCs w:val="28"/>
        </w:rPr>
        <w:t xml:space="preserve">здійснюватиметься </w:t>
      </w:r>
      <w:r w:rsidR="002F56F0" w:rsidRPr="00793673">
        <w:rPr>
          <w:sz w:val="28"/>
          <w:szCs w:val="28"/>
        </w:rPr>
        <w:t xml:space="preserve">у ІІ кварталі року </w:t>
      </w:r>
      <w:r w:rsidRPr="00793673">
        <w:rPr>
          <w:sz w:val="28"/>
          <w:szCs w:val="28"/>
        </w:rPr>
        <w:t xml:space="preserve">після </w:t>
      </w:r>
      <w:r w:rsidR="00F555B1" w:rsidRPr="00793673">
        <w:rPr>
          <w:sz w:val="28"/>
          <w:szCs w:val="28"/>
        </w:rPr>
        <w:t xml:space="preserve">дня </w:t>
      </w:r>
      <w:r w:rsidRPr="00793673">
        <w:rPr>
          <w:sz w:val="28"/>
          <w:szCs w:val="28"/>
        </w:rPr>
        <w:t xml:space="preserve">набрання </w:t>
      </w:r>
      <w:r w:rsidR="002F56F0" w:rsidRPr="00793673">
        <w:rPr>
          <w:sz w:val="28"/>
          <w:szCs w:val="28"/>
        </w:rPr>
        <w:t>ним чинності.</w:t>
      </w:r>
      <w:r w:rsidRPr="00793673">
        <w:rPr>
          <w:sz w:val="28"/>
          <w:szCs w:val="28"/>
        </w:rPr>
        <w:t xml:space="preserve"> </w:t>
      </w:r>
    </w:p>
    <w:p w14:paraId="45139C8F" w14:textId="77777777" w:rsidR="00112A99" w:rsidRPr="00793673" w:rsidRDefault="00112A99" w:rsidP="00112A99">
      <w:pPr>
        <w:shd w:val="clear" w:color="auto" w:fill="FFFFFF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 xml:space="preserve">Повторне відстеження </w:t>
      </w:r>
      <w:r w:rsidR="002F56F0" w:rsidRPr="00793673">
        <w:rPr>
          <w:sz w:val="28"/>
          <w:szCs w:val="28"/>
        </w:rPr>
        <w:t xml:space="preserve">результативності регуляторного акта </w:t>
      </w:r>
      <w:r w:rsidR="00F555B1" w:rsidRPr="00793673">
        <w:rPr>
          <w:sz w:val="28"/>
          <w:szCs w:val="28"/>
        </w:rPr>
        <w:t xml:space="preserve">здійснюватиметься </w:t>
      </w:r>
      <w:r w:rsidR="002F56F0" w:rsidRPr="00793673">
        <w:rPr>
          <w:sz w:val="28"/>
          <w:szCs w:val="28"/>
        </w:rPr>
        <w:t>через рік після виконання заходів з базового відстеження</w:t>
      </w:r>
      <w:r w:rsidRPr="00793673">
        <w:rPr>
          <w:sz w:val="28"/>
          <w:szCs w:val="28"/>
        </w:rPr>
        <w:t xml:space="preserve">. </w:t>
      </w:r>
    </w:p>
    <w:p w14:paraId="1C69F643" w14:textId="77777777" w:rsidR="00112A99" w:rsidRPr="00793673" w:rsidRDefault="00112A99" w:rsidP="00112A99">
      <w:pPr>
        <w:shd w:val="clear" w:color="auto" w:fill="FFFFFF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lastRenderedPageBreak/>
        <w:t xml:space="preserve">Періодичне відстеження результативності регуляторного акта буде здійснюватися раз на кожні три роки, починаючи з дня закінчення заходів з повторного відстеження результативності </w:t>
      </w:r>
      <w:proofErr w:type="spellStart"/>
      <w:r w:rsidRPr="00793673">
        <w:rPr>
          <w:sz w:val="28"/>
          <w:szCs w:val="28"/>
        </w:rPr>
        <w:t>проєкту</w:t>
      </w:r>
      <w:proofErr w:type="spellEnd"/>
      <w:r w:rsidRPr="00793673">
        <w:rPr>
          <w:sz w:val="28"/>
          <w:szCs w:val="28"/>
        </w:rPr>
        <w:t xml:space="preserve"> </w:t>
      </w:r>
      <w:proofErr w:type="spellStart"/>
      <w:r w:rsidRPr="00793673">
        <w:rPr>
          <w:sz w:val="28"/>
          <w:szCs w:val="28"/>
        </w:rPr>
        <w:t>акта</w:t>
      </w:r>
      <w:proofErr w:type="spellEnd"/>
      <w:r w:rsidRPr="00793673">
        <w:rPr>
          <w:sz w:val="28"/>
          <w:szCs w:val="28"/>
        </w:rPr>
        <w:t xml:space="preserve">. </w:t>
      </w:r>
    </w:p>
    <w:p w14:paraId="281939CA" w14:textId="77777777" w:rsidR="00112A99" w:rsidRPr="00793673" w:rsidRDefault="00112A99" w:rsidP="00112A99">
      <w:pPr>
        <w:shd w:val="clear" w:color="auto" w:fill="FFFFFF"/>
        <w:ind w:firstLine="567"/>
        <w:rPr>
          <w:sz w:val="28"/>
          <w:szCs w:val="28"/>
        </w:rPr>
      </w:pPr>
      <w:r w:rsidRPr="00793673">
        <w:rPr>
          <w:sz w:val="28"/>
          <w:szCs w:val="28"/>
        </w:rPr>
        <w:t>Метод проведення відстеження результативності – статистичний. Відповідні відстеження будуть проводитись Службою безпеки України  шляхом аналізу статистичних даних. Цільові групи, які залучатимуться для проведення відстеження, – суб’єкти господарської діяльності,</w:t>
      </w:r>
      <w:r w:rsidRPr="00793673">
        <w:t xml:space="preserve"> </w:t>
      </w:r>
      <w:r w:rsidRPr="00793673">
        <w:rPr>
          <w:sz w:val="28"/>
          <w:szCs w:val="28"/>
        </w:rPr>
        <w:t>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інформації.</w:t>
      </w:r>
    </w:p>
    <w:p w14:paraId="6ACABEDD" w14:textId="77777777" w:rsidR="00112A99" w:rsidRPr="00793673" w:rsidRDefault="00112A99" w:rsidP="00112A99">
      <w:pPr>
        <w:shd w:val="clear" w:color="auto" w:fill="FFFFFF"/>
        <w:spacing w:before="480"/>
        <w:ind w:firstLine="0"/>
        <w:rPr>
          <w:b/>
          <w:sz w:val="28"/>
          <w:szCs w:val="28"/>
        </w:rPr>
      </w:pPr>
      <w:r w:rsidRPr="00793673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9BC1E1" wp14:editId="7B69A416">
                <wp:simplePos x="0" y="0"/>
                <wp:positionH relativeFrom="column">
                  <wp:posOffset>-991235</wp:posOffset>
                </wp:positionH>
                <wp:positionV relativeFrom="paragraph">
                  <wp:posOffset>16510</wp:posOffset>
                </wp:positionV>
                <wp:extent cx="571500" cy="1917700"/>
                <wp:effectExtent l="3175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615A9" w14:textId="77777777" w:rsidR="00112A99" w:rsidRPr="008146C6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9BC1E1" id="Поле 2" o:spid="_x0000_s1042" type="#_x0000_t202" style="position:absolute;left:0;text-align:left;margin-left:-78.05pt;margin-top:1.3pt;width:45pt;height:1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" stroked="f">
                <v:textbox style="layout-flow:vertical;mso-layout-flow-alt:top-to-bottom">
                  <w:txbxContent>
                    <w:p w14:paraId="36D615A9" w14:textId="77777777" w:rsidR="00112A99" w:rsidRPr="008146C6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C8C78C" wp14:editId="179BFA89">
                <wp:simplePos x="0" y="0"/>
                <wp:positionH relativeFrom="column">
                  <wp:posOffset>-991235</wp:posOffset>
                </wp:positionH>
                <wp:positionV relativeFrom="paragraph">
                  <wp:posOffset>16510</wp:posOffset>
                </wp:positionV>
                <wp:extent cx="571500" cy="1917700"/>
                <wp:effectExtent l="3175" t="0" r="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0641E" w14:textId="77777777" w:rsidR="00112A99" w:rsidRPr="005240AF" w:rsidRDefault="00112A99" w:rsidP="00112A99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C8C78C" id="Поле 1" o:spid="_x0000_s1043" type="#_x0000_t202" style="position:absolute;left:0;text-align:left;margin-left:-78.05pt;margin-top:1.3pt;width:45pt;height:1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" stroked="f">
                <v:textbox style="layout-flow:vertical;mso-layout-flow-alt:top-to-bottom">
                  <w:txbxContent>
                    <w:p w14:paraId="6690641E" w14:textId="77777777" w:rsidR="00112A99" w:rsidRPr="005240AF" w:rsidRDefault="00112A99" w:rsidP="00112A99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73">
        <w:rPr>
          <w:b/>
          <w:sz w:val="28"/>
          <w:szCs w:val="28"/>
        </w:rPr>
        <w:t>Голова Служби безпеки України                                              Василь МАЛЮК</w:t>
      </w:r>
    </w:p>
    <w:p w14:paraId="7F09253C" w14:textId="77777777" w:rsidR="00112A99" w:rsidRPr="00793673" w:rsidRDefault="00112A99" w:rsidP="00112A99">
      <w:pPr>
        <w:rPr>
          <w:b/>
          <w:sz w:val="28"/>
          <w:szCs w:val="28"/>
        </w:rPr>
      </w:pPr>
    </w:p>
    <w:p w14:paraId="1CE65FDE" w14:textId="77777777" w:rsidR="00112A99" w:rsidRPr="00793673" w:rsidRDefault="00112A99" w:rsidP="00112A99">
      <w:pPr>
        <w:ind w:firstLine="0"/>
        <w:rPr>
          <w:sz w:val="28"/>
          <w:szCs w:val="28"/>
        </w:rPr>
      </w:pPr>
      <w:r w:rsidRPr="00793673">
        <w:rPr>
          <w:kern w:val="3"/>
          <w:sz w:val="28"/>
          <w:szCs w:val="28"/>
          <w:lang w:eastAsia="zh-CN"/>
        </w:rPr>
        <w:t>“</w:t>
      </w:r>
      <w:r w:rsidRPr="00793673">
        <w:rPr>
          <w:sz w:val="28"/>
          <w:szCs w:val="28"/>
        </w:rPr>
        <w:t>____</w:t>
      </w:r>
      <w:r w:rsidRPr="00793673">
        <w:rPr>
          <w:kern w:val="3"/>
          <w:sz w:val="28"/>
          <w:szCs w:val="28"/>
          <w:lang w:eastAsia="zh-CN"/>
        </w:rPr>
        <w:t>”</w:t>
      </w:r>
      <w:r w:rsidRPr="00793673">
        <w:rPr>
          <w:sz w:val="28"/>
          <w:szCs w:val="28"/>
        </w:rPr>
        <w:t xml:space="preserve"> ____________ 202</w:t>
      </w:r>
      <w:r w:rsidRPr="00793673">
        <w:rPr>
          <w:sz w:val="28"/>
          <w:szCs w:val="28"/>
          <w:lang w:val="ru-RU"/>
        </w:rPr>
        <w:t>5</w:t>
      </w:r>
      <w:r w:rsidRPr="00793673">
        <w:rPr>
          <w:sz w:val="28"/>
          <w:szCs w:val="28"/>
        </w:rPr>
        <w:t xml:space="preserve"> року</w:t>
      </w:r>
    </w:p>
    <w:p w14:paraId="4CF87EDF" w14:textId="77777777" w:rsidR="00112A99" w:rsidRPr="00793673" w:rsidRDefault="00112A99" w:rsidP="00112A99">
      <w:pPr>
        <w:tabs>
          <w:tab w:val="left" w:pos="5580"/>
        </w:tabs>
        <w:spacing w:before="240"/>
        <w:ind w:left="5579"/>
        <w:rPr>
          <w:szCs w:val="28"/>
        </w:rPr>
      </w:pPr>
    </w:p>
    <w:p w14:paraId="4BFF2604" w14:textId="77777777" w:rsidR="000C23FE" w:rsidRPr="00793673" w:rsidRDefault="000C23FE" w:rsidP="00112A99"/>
    <w:p w14:paraId="51C333AD" w14:textId="77777777" w:rsidR="000C23FE" w:rsidRPr="00793673" w:rsidRDefault="000C23FE" w:rsidP="00112A99"/>
    <w:p w14:paraId="18094DE7" w14:textId="77777777" w:rsidR="000C23FE" w:rsidRPr="00793673" w:rsidRDefault="000C23FE" w:rsidP="00112A99"/>
    <w:p w14:paraId="3247CD0E" w14:textId="77777777" w:rsidR="000C23FE" w:rsidRPr="00793673" w:rsidRDefault="000C23FE" w:rsidP="00112A99"/>
    <w:p w14:paraId="12F9262D" w14:textId="77777777" w:rsidR="000C23FE" w:rsidRPr="00793673" w:rsidRDefault="000C23FE" w:rsidP="00112A99"/>
    <w:p w14:paraId="04D1D1C7" w14:textId="77777777" w:rsidR="000C23FE" w:rsidRPr="00793673" w:rsidRDefault="000C23FE" w:rsidP="00112A99"/>
    <w:p w14:paraId="66AFD4E5" w14:textId="77777777" w:rsidR="000C23FE" w:rsidRPr="00793673" w:rsidRDefault="000C23FE" w:rsidP="00112A99"/>
    <w:p w14:paraId="18F5D104" w14:textId="77777777" w:rsidR="000C23FE" w:rsidRPr="00793673" w:rsidRDefault="000C23FE" w:rsidP="00112A99"/>
    <w:p w14:paraId="6E41A99D" w14:textId="77777777" w:rsidR="000C23FE" w:rsidRPr="00793673" w:rsidRDefault="000C23FE" w:rsidP="00112A99"/>
    <w:p w14:paraId="0245398A" w14:textId="77777777" w:rsidR="000C23FE" w:rsidRPr="00793673" w:rsidRDefault="000C23FE" w:rsidP="00112A99"/>
    <w:p w14:paraId="54E8528B" w14:textId="77777777" w:rsidR="000C23FE" w:rsidRPr="00793673" w:rsidRDefault="000C23FE" w:rsidP="00112A99"/>
    <w:p w14:paraId="557DB17F" w14:textId="77777777" w:rsidR="000C23FE" w:rsidRPr="00793673" w:rsidRDefault="000C23FE" w:rsidP="00112A99"/>
    <w:p w14:paraId="2CCBF002" w14:textId="77777777" w:rsidR="000C23FE" w:rsidRPr="00793673" w:rsidRDefault="000C23FE" w:rsidP="00112A99"/>
    <w:p w14:paraId="2E9D8D32" w14:textId="77777777" w:rsidR="000C23FE" w:rsidRPr="00793673" w:rsidRDefault="000C23FE" w:rsidP="00112A99"/>
    <w:p w14:paraId="10934FF9" w14:textId="77777777" w:rsidR="000C23FE" w:rsidRPr="00793673" w:rsidRDefault="000C23FE" w:rsidP="00112A99"/>
    <w:p w14:paraId="228F950B" w14:textId="77777777" w:rsidR="000C23FE" w:rsidRPr="00793673" w:rsidRDefault="000C23FE" w:rsidP="00112A99"/>
    <w:p w14:paraId="64728A23" w14:textId="77777777" w:rsidR="000C23FE" w:rsidRPr="00793673" w:rsidRDefault="000C23FE" w:rsidP="00112A99"/>
    <w:p w14:paraId="076804FB" w14:textId="77777777" w:rsidR="000C23FE" w:rsidRPr="00793673" w:rsidRDefault="000C23FE" w:rsidP="00112A99"/>
    <w:p w14:paraId="0D060C65" w14:textId="77777777" w:rsidR="000C23FE" w:rsidRPr="00793673" w:rsidRDefault="000C23FE" w:rsidP="00112A99"/>
    <w:p w14:paraId="3D35CEC6" w14:textId="77777777" w:rsidR="000C23FE" w:rsidRPr="00793673" w:rsidRDefault="000C23FE" w:rsidP="00112A99"/>
    <w:p w14:paraId="4198BE4B" w14:textId="77777777" w:rsidR="000C23FE" w:rsidRPr="00793673" w:rsidRDefault="000C23FE" w:rsidP="00112A99"/>
    <w:p w14:paraId="0D3FA8BD" w14:textId="77777777" w:rsidR="000C23FE" w:rsidRPr="00793673" w:rsidRDefault="000C23FE" w:rsidP="00112A99"/>
    <w:p w14:paraId="4C30F9C9" w14:textId="77777777" w:rsidR="000C23FE" w:rsidRPr="00793673" w:rsidRDefault="000C23FE" w:rsidP="00112A99"/>
    <w:p w14:paraId="1C77DBDF" w14:textId="77777777" w:rsidR="000C23FE" w:rsidRPr="00793673" w:rsidRDefault="000C23FE" w:rsidP="00112A99"/>
    <w:p w14:paraId="51A4B0A2" w14:textId="77777777" w:rsidR="000C23FE" w:rsidRDefault="000C23FE" w:rsidP="00112A99"/>
    <w:p w14:paraId="0EEA0FE6" w14:textId="77777777" w:rsidR="00C61496" w:rsidRDefault="00C61496" w:rsidP="00112A99"/>
    <w:p w14:paraId="44709A0F" w14:textId="77777777" w:rsidR="00C61496" w:rsidRDefault="00C61496" w:rsidP="00112A99"/>
    <w:p w14:paraId="2ED3116F" w14:textId="77777777" w:rsidR="00C61496" w:rsidRDefault="00C61496" w:rsidP="00112A99"/>
    <w:p w14:paraId="72509CF2" w14:textId="77777777" w:rsidR="00C61496" w:rsidRDefault="00C61496" w:rsidP="00112A99"/>
    <w:p w14:paraId="19A1F703" w14:textId="77777777" w:rsidR="00C61496" w:rsidRDefault="00C61496" w:rsidP="00112A99"/>
    <w:p w14:paraId="758DF4BF" w14:textId="77777777" w:rsidR="00C61496" w:rsidRDefault="00C61496" w:rsidP="00112A99"/>
    <w:p w14:paraId="61F3283D" w14:textId="77777777" w:rsidR="00C61496" w:rsidRDefault="00C61496" w:rsidP="00112A99"/>
    <w:p w14:paraId="485B98E2" w14:textId="77777777" w:rsidR="00C61496" w:rsidRDefault="00C61496" w:rsidP="00112A99"/>
    <w:p w14:paraId="7D04DF14" w14:textId="77777777" w:rsidR="00C61496" w:rsidRDefault="00C61496" w:rsidP="00112A99"/>
    <w:p w14:paraId="3EEEFF52" w14:textId="77777777" w:rsidR="00C61496" w:rsidRDefault="00C61496" w:rsidP="00112A99"/>
    <w:p w14:paraId="71C5CCC5" w14:textId="77777777" w:rsidR="00C61496" w:rsidRPr="00793673" w:rsidRDefault="00C61496" w:rsidP="00112A99">
      <w:bookmarkStart w:id="0" w:name="_GoBack"/>
      <w:bookmarkEnd w:id="0"/>
    </w:p>
    <w:p w14:paraId="7BD89A01" w14:textId="77777777" w:rsidR="000C23FE" w:rsidRPr="00793673" w:rsidRDefault="000C23FE" w:rsidP="00112A99"/>
    <w:p w14:paraId="6BC9AD07" w14:textId="77777777" w:rsidR="000C23FE" w:rsidRPr="00793673" w:rsidRDefault="000C23FE" w:rsidP="00112A99"/>
    <w:p w14:paraId="1D8B08A8" w14:textId="77777777" w:rsidR="000C23FE" w:rsidRPr="00793673" w:rsidRDefault="000C23FE" w:rsidP="00112A99"/>
    <w:p w14:paraId="68E2F5FD" w14:textId="77777777" w:rsidR="000C23FE" w:rsidRPr="00793673" w:rsidRDefault="000C23FE" w:rsidP="00112A99"/>
    <w:p w14:paraId="116E8B72" w14:textId="77777777" w:rsidR="000C23FE" w:rsidRPr="00793673" w:rsidRDefault="000C23FE" w:rsidP="00112A99"/>
    <w:p w14:paraId="1FAAA7C1" w14:textId="77777777" w:rsidR="000C23FE" w:rsidRPr="00793673" w:rsidRDefault="000C23FE" w:rsidP="000C23FE">
      <w:pPr>
        <w:autoSpaceDE w:val="0"/>
        <w:autoSpaceDN w:val="0"/>
        <w:adjustRightInd w:val="0"/>
        <w:ind w:left="6237"/>
        <w:rPr>
          <w:sz w:val="28"/>
          <w:szCs w:val="28"/>
          <w:lang w:eastAsia="uk-UA"/>
        </w:rPr>
      </w:pPr>
      <w:r w:rsidRPr="00793673">
        <w:rPr>
          <w:sz w:val="28"/>
          <w:szCs w:val="28"/>
        </w:rPr>
        <w:lastRenderedPageBreak/>
        <w:t>Додаток 1</w:t>
      </w:r>
    </w:p>
    <w:p w14:paraId="70F2529B" w14:textId="77777777" w:rsidR="000C23FE" w:rsidRPr="00793673" w:rsidRDefault="000C23FE" w:rsidP="000C23FE">
      <w:pPr>
        <w:autoSpaceDE w:val="0"/>
        <w:autoSpaceDN w:val="0"/>
        <w:adjustRightInd w:val="0"/>
        <w:ind w:left="5387" w:firstLine="567"/>
        <w:rPr>
          <w:sz w:val="28"/>
          <w:szCs w:val="28"/>
        </w:rPr>
      </w:pPr>
      <w:r w:rsidRPr="00793673">
        <w:rPr>
          <w:sz w:val="28"/>
          <w:szCs w:val="28"/>
        </w:rPr>
        <w:t>аналізу регуляторного впливу</w:t>
      </w:r>
    </w:p>
    <w:p w14:paraId="1639DAD0" w14:textId="07CD2AB5" w:rsidR="000C23FE" w:rsidRPr="00793673" w:rsidRDefault="000C23FE" w:rsidP="000C23FE">
      <w:pPr>
        <w:shd w:val="clear" w:color="auto" w:fill="FFFFFF"/>
        <w:spacing w:before="240"/>
        <w:jc w:val="center"/>
        <w:textAlignment w:val="baseline"/>
        <w:rPr>
          <w:b/>
          <w:bCs/>
          <w:sz w:val="28"/>
          <w:szCs w:val="28"/>
        </w:rPr>
      </w:pPr>
      <w:r w:rsidRPr="00793673">
        <w:rPr>
          <w:b/>
          <w:bCs/>
          <w:sz w:val="28"/>
          <w:szCs w:val="28"/>
        </w:rPr>
        <w:t>Витрати</w:t>
      </w:r>
      <w:r w:rsidRPr="00793673">
        <w:rPr>
          <w:sz w:val="28"/>
          <w:szCs w:val="28"/>
        </w:rPr>
        <w:br/>
      </w:r>
      <w:r w:rsidRPr="00793673">
        <w:rPr>
          <w:b/>
          <w:bCs/>
          <w:sz w:val="28"/>
          <w:szCs w:val="28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793673">
        <w:rPr>
          <w:b/>
          <w:bCs/>
          <w:sz w:val="28"/>
          <w:szCs w:val="28"/>
        </w:rPr>
        <w:t>акта</w:t>
      </w:r>
      <w:proofErr w:type="spellEnd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678"/>
        <w:gridCol w:w="2410"/>
        <w:gridCol w:w="2416"/>
      </w:tblGrid>
      <w:tr w:rsidR="00793673" w:rsidRPr="00793673" w14:paraId="05486E7A" w14:textId="77777777" w:rsidTr="000C23FE">
        <w:trPr>
          <w:jc w:val="center"/>
        </w:trPr>
        <w:tc>
          <w:tcPr>
            <w:tcW w:w="476" w:type="pct"/>
            <w:vAlign w:val="center"/>
            <w:hideMark/>
          </w:tcPr>
          <w:p w14:paraId="448C0E1E" w14:textId="77777777" w:rsidR="000C23FE" w:rsidRPr="00793673" w:rsidRDefault="000C23FE" w:rsidP="000C23FE">
            <w:pPr>
              <w:spacing w:before="144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Поряд-</w:t>
            </w:r>
            <w:proofErr w:type="spellStart"/>
            <w:r w:rsidRPr="00793673">
              <w:rPr>
                <w:sz w:val="28"/>
                <w:szCs w:val="28"/>
              </w:rPr>
              <w:t>ковий</w:t>
            </w:r>
            <w:proofErr w:type="spellEnd"/>
            <w:r w:rsidRPr="00793673"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2227" w:type="pct"/>
            <w:vAlign w:val="center"/>
            <w:hideMark/>
          </w:tcPr>
          <w:p w14:paraId="4C066359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Витрати</w:t>
            </w:r>
          </w:p>
        </w:tc>
        <w:tc>
          <w:tcPr>
            <w:tcW w:w="1147" w:type="pct"/>
            <w:vAlign w:val="center"/>
            <w:hideMark/>
          </w:tcPr>
          <w:p w14:paraId="2C1E2DFE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За перший рік</w:t>
            </w:r>
          </w:p>
        </w:tc>
        <w:tc>
          <w:tcPr>
            <w:tcW w:w="1150" w:type="pct"/>
            <w:vAlign w:val="center"/>
            <w:hideMark/>
          </w:tcPr>
          <w:p w14:paraId="1CD728E4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За п’ять років</w:t>
            </w:r>
          </w:p>
        </w:tc>
      </w:tr>
      <w:tr w:rsidR="00793673" w:rsidRPr="00793673" w14:paraId="17127005" w14:textId="77777777" w:rsidTr="000C23FE">
        <w:trPr>
          <w:jc w:val="center"/>
        </w:trPr>
        <w:tc>
          <w:tcPr>
            <w:tcW w:w="476" w:type="pct"/>
            <w:hideMark/>
          </w:tcPr>
          <w:p w14:paraId="46C2E1E9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1</w:t>
            </w:r>
          </w:p>
        </w:tc>
        <w:tc>
          <w:tcPr>
            <w:tcW w:w="2227" w:type="pct"/>
            <w:hideMark/>
          </w:tcPr>
          <w:p w14:paraId="3D618C33" w14:textId="77777777" w:rsidR="000C23FE" w:rsidRPr="00793673" w:rsidRDefault="000C23FE" w:rsidP="00C075F7">
            <w:pPr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1147" w:type="pct"/>
            <w:hideMark/>
          </w:tcPr>
          <w:p w14:paraId="624C5139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  <w:hideMark/>
          </w:tcPr>
          <w:p w14:paraId="24D4E99A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</w:tr>
      <w:tr w:rsidR="00793673" w:rsidRPr="00793673" w14:paraId="719E307F" w14:textId="77777777" w:rsidTr="000C23FE">
        <w:trPr>
          <w:jc w:val="center"/>
        </w:trPr>
        <w:tc>
          <w:tcPr>
            <w:tcW w:w="476" w:type="pct"/>
            <w:hideMark/>
          </w:tcPr>
          <w:p w14:paraId="396036B3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2</w:t>
            </w:r>
          </w:p>
        </w:tc>
        <w:tc>
          <w:tcPr>
            <w:tcW w:w="2227" w:type="pct"/>
            <w:hideMark/>
          </w:tcPr>
          <w:p w14:paraId="3B1F446C" w14:textId="77777777" w:rsidR="000C23FE" w:rsidRPr="00793673" w:rsidRDefault="000C23FE" w:rsidP="00C075F7">
            <w:pPr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147" w:type="pct"/>
            <w:hideMark/>
          </w:tcPr>
          <w:p w14:paraId="3990C371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  <w:hideMark/>
          </w:tcPr>
          <w:p w14:paraId="01A6A896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</w:tr>
      <w:tr w:rsidR="00793673" w:rsidRPr="00793673" w14:paraId="3D119DDC" w14:textId="77777777" w:rsidTr="000C23FE">
        <w:trPr>
          <w:jc w:val="center"/>
        </w:trPr>
        <w:tc>
          <w:tcPr>
            <w:tcW w:w="476" w:type="pct"/>
            <w:hideMark/>
          </w:tcPr>
          <w:p w14:paraId="5CB76635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3</w:t>
            </w:r>
          </w:p>
        </w:tc>
        <w:tc>
          <w:tcPr>
            <w:tcW w:w="2227" w:type="pct"/>
            <w:hideMark/>
          </w:tcPr>
          <w:p w14:paraId="02D8DE31" w14:textId="77777777" w:rsidR="000C23FE" w:rsidRPr="00793673" w:rsidRDefault="000C23FE" w:rsidP="00C075F7">
            <w:pPr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147" w:type="pct"/>
            <w:hideMark/>
          </w:tcPr>
          <w:p w14:paraId="54D0B698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  <w:hideMark/>
          </w:tcPr>
          <w:p w14:paraId="65F9D948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</w:tr>
      <w:tr w:rsidR="00793673" w:rsidRPr="00793673" w14:paraId="5C3ED30C" w14:textId="77777777" w:rsidTr="000C23FE">
        <w:trPr>
          <w:jc w:val="center"/>
        </w:trPr>
        <w:tc>
          <w:tcPr>
            <w:tcW w:w="476" w:type="pct"/>
            <w:hideMark/>
          </w:tcPr>
          <w:p w14:paraId="67E1E0AE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4</w:t>
            </w:r>
          </w:p>
        </w:tc>
        <w:tc>
          <w:tcPr>
            <w:tcW w:w="2227" w:type="pct"/>
            <w:hideMark/>
          </w:tcPr>
          <w:p w14:paraId="5F75524B" w14:textId="77777777" w:rsidR="000C23FE" w:rsidRPr="00793673" w:rsidRDefault="000C23FE" w:rsidP="00C075F7">
            <w:pPr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1147" w:type="pct"/>
            <w:hideMark/>
          </w:tcPr>
          <w:p w14:paraId="32E2F458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  <w:hideMark/>
          </w:tcPr>
          <w:p w14:paraId="47C4996D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</w:tr>
      <w:tr w:rsidR="00793673" w:rsidRPr="00793673" w14:paraId="75BF0772" w14:textId="77777777" w:rsidTr="000C23FE">
        <w:trPr>
          <w:jc w:val="center"/>
        </w:trPr>
        <w:tc>
          <w:tcPr>
            <w:tcW w:w="476" w:type="pct"/>
            <w:hideMark/>
          </w:tcPr>
          <w:p w14:paraId="71335523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5</w:t>
            </w:r>
          </w:p>
        </w:tc>
        <w:tc>
          <w:tcPr>
            <w:tcW w:w="2227" w:type="pct"/>
            <w:hideMark/>
          </w:tcPr>
          <w:p w14:paraId="5956217D" w14:textId="77777777" w:rsidR="000C23FE" w:rsidRPr="00793673" w:rsidRDefault="000C23FE" w:rsidP="000C23FE">
            <w:pPr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147" w:type="pct"/>
            <w:hideMark/>
          </w:tcPr>
          <w:p w14:paraId="584FA953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  <w:hideMark/>
          </w:tcPr>
          <w:p w14:paraId="031FCB18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</w:tr>
      <w:tr w:rsidR="00793673" w:rsidRPr="00793673" w14:paraId="4D45776C" w14:textId="77777777" w:rsidTr="000C23FE">
        <w:trPr>
          <w:jc w:val="center"/>
        </w:trPr>
        <w:tc>
          <w:tcPr>
            <w:tcW w:w="476" w:type="pct"/>
            <w:hideMark/>
          </w:tcPr>
          <w:p w14:paraId="3C8D954E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6</w:t>
            </w:r>
          </w:p>
        </w:tc>
        <w:tc>
          <w:tcPr>
            <w:tcW w:w="2227" w:type="pct"/>
            <w:hideMark/>
          </w:tcPr>
          <w:p w14:paraId="1EA5A9AE" w14:textId="77777777" w:rsidR="000C23FE" w:rsidRPr="00793673" w:rsidRDefault="000C23FE" w:rsidP="00C075F7">
            <w:pPr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Витрати на оборотні активи (матеріали, папір, канцелярські товари тощо)</w:t>
            </w:r>
          </w:p>
        </w:tc>
        <w:tc>
          <w:tcPr>
            <w:tcW w:w="1147" w:type="pct"/>
            <w:hideMark/>
          </w:tcPr>
          <w:p w14:paraId="546B319B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  <w:hideMark/>
          </w:tcPr>
          <w:p w14:paraId="2F5AE665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</w:tr>
      <w:tr w:rsidR="00793673" w:rsidRPr="00793673" w14:paraId="679943B3" w14:textId="77777777" w:rsidTr="000C23FE">
        <w:trPr>
          <w:jc w:val="center"/>
        </w:trPr>
        <w:tc>
          <w:tcPr>
            <w:tcW w:w="476" w:type="pct"/>
            <w:hideMark/>
          </w:tcPr>
          <w:p w14:paraId="7D03560E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7</w:t>
            </w:r>
          </w:p>
        </w:tc>
        <w:tc>
          <w:tcPr>
            <w:tcW w:w="2227" w:type="pct"/>
            <w:hideMark/>
          </w:tcPr>
          <w:p w14:paraId="04093F8A" w14:textId="77777777" w:rsidR="000C23FE" w:rsidRPr="00793673" w:rsidRDefault="000C23FE" w:rsidP="00C075F7">
            <w:pPr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 xml:space="preserve">Витрати, пов’язані із </w:t>
            </w:r>
            <w:proofErr w:type="spellStart"/>
            <w:r w:rsidRPr="00793673">
              <w:rPr>
                <w:sz w:val="28"/>
                <w:szCs w:val="28"/>
              </w:rPr>
              <w:t>наймом</w:t>
            </w:r>
            <w:proofErr w:type="spellEnd"/>
            <w:r w:rsidRPr="00793673">
              <w:rPr>
                <w:sz w:val="28"/>
                <w:szCs w:val="28"/>
              </w:rPr>
              <w:t xml:space="preserve"> додаткового персоналу, гривень</w:t>
            </w:r>
          </w:p>
        </w:tc>
        <w:tc>
          <w:tcPr>
            <w:tcW w:w="1147" w:type="pct"/>
            <w:hideMark/>
          </w:tcPr>
          <w:p w14:paraId="71D74CB3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  <w:hideMark/>
          </w:tcPr>
          <w:p w14:paraId="6BA65860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–</w:t>
            </w:r>
          </w:p>
        </w:tc>
      </w:tr>
      <w:tr w:rsidR="00793673" w:rsidRPr="00793673" w14:paraId="69F6C7AE" w14:textId="77777777" w:rsidTr="000C23FE">
        <w:trPr>
          <w:jc w:val="center"/>
        </w:trPr>
        <w:tc>
          <w:tcPr>
            <w:tcW w:w="476" w:type="pct"/>
          </w:tcPr>
          <w:p w14:paraId="7DC7085C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8</w:t>
            </w:r>
          </w:p>
        </w:tc>
        <w:tc>
          <w:tcPr>
            <w:tcW w:w="2227" w:type="pct"/>
            <w:vAlign w:val="center"/>
          </w:tcPr>
          <w:p w14:paraId="5798A58F" w14:textId="77777777" w:rsidR="000C23FE" w:rsidRPr="00793673" w:rsidRDefault="000C23FE" w:rsidP="00C075F7">
            <w:pPr>
              <w:pStyle w:val="20"/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793673">
              <w:rPr>
                <w:rFonts w:eastAsia="Times New Roman"/>
                <w:sz w:val="28"/>
                <w:szCs w:val="28"/>
                <w:lang w:eastAsia="ru-RU"/>
              </w:rPr>
              <w:t>Інші витрати:</w:t>
            </w:r>
          </w:p>
          <w:p w14:paraId="16144DC5" w14:textId="77777777" w:rsidR="000C23FE" w:rsidRPr="00793673" w:rsidRDefault="000C23FE" w:rsidP="000C23FE">
            <w:pPr>
              <w:ind w:right="108" w:firstLine="0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 xml:space="preserve">разові часові витрати на ознайомлення з актом, гривень (Розрахунок витрат суб’єктів </w:t>
            </w:r>
            <w:r w:rsidRPr="00793673">
              <w:rPr>
                <w:sz w:val="28"/>
                <w:szCs w:val="28"/>
              </w:rPr>
              <w:lastRenderedPageBreak/>
              <w:t xml:space="preserve">господарювання, пов’язаних із виконанням вимог регуляторного </w:t>
            </w:r>
            <w:proofErr w:type="spellStart"/>
            <w:r w:rsidRPr="00793673">
              <w:rPr>
                <w:sz w:val="28"/>
                <w:szCs w:val="28"/>
              </w:rPr>
              <w:t>акта</w:t>
            </w:r>
            <w:proofErr w:type="spellEnd"/>
            <w:r w:rsidRPr="00793673">
              <w:rPr>
                <w:sz w:val="28"/>
                <w:szCs w:val="28"/>
              </w:rPr>
              <w:t xml:space="preserve"> та кількості часу, необхідного для цього*) </w:t>
            </w:r>
          </w:p>
        </w:tc>
        <w:tc>
          <w:tcPr>
            <w:tcW w:w="1147" w:type="pct"/>
          </w:tcPr>
          <w:p w14:paraId="23F84AD8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075C16DD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72E5E051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0,5 год. * *48,0 грн=</w:t>
            </w:r>
          </w:p>
          <w:p w14:paraId="77DB80ED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=24,0 грн</w:t>
            </w:r>
          </w:p>
          <w:p w14:paraId="3AEE0DE4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50" w:type="pct"/>
          </w:tcPr>
          <w:p w14:paraId="5997BF2A" w14:textId="77777777" w:rsidR="000C23FE" w:rsidRPr="00793673" w:rsidRDefault="000C23FE" w:rsidP="00C075F7">
            <w:pPr>
              <w:textAlignment w:val="baseline"/>
              <w:rPr>
                <w:sz w:val="28"/>
                <w:szCs w:val="28"/>
              </w:rPr>
            </w:pPr>
          </w:p>
          <w:p w14:paraId="2D8D9835" w14:textId="77777777" w:rsidR="000C23FE" w:rsidRPr="00793673" w:rsidRDefault="000C23FE" w:rsidP="00C075F7">
            <w:pPr>
              <w:textAlignment w:val="baseline"/>
              <w:rPr>
                <w:sz w:val="28"/>
                <w:szCs w:val="28"/>
              </w:rPr>
            </w:pPr>
          </w:p>
          <w:p w14:paraId="2C14FCF3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24,0  грн</w:t>
            </w:r>
          </w:p>
          <w:p w14:paraId="3C38CBFF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93673" w:rsidRPr="00793673" w14:paraId="4C9872AE" w14:textId="77777777" w:rsidTr="000C23FE">
        <w:trPr>
          <w:trHeight w:val="535"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A71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109" w14:textId="77777777" w:rsidR="000C23FE" w:rsidRPr="00793673" w:rsidRDefault="000C23FE" w:rsidP="00C075F7">
            <w:pPr>
              <w:pStyle w:val="20"/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793673">
              <w:rPr>
                <w:rFonts w:eastAsia="Times New Roman"/>
                <w:sz w:val="28"/>
                <w:szCs w:val="28"/>
                <w:lang w:eastAsia="ru-RU"/>
              </w:rPr>
              <w:t>РАЗОМ витрати за рік (сума рядків: 1 + 2 + 3 + 4 + 5 + 6 + 7 + 8), гривень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03E6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24,0 грн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48EC" w14:textId="77777777" w:rsidR="000C23FE" w:rsidRPr="00793673" w:rsidRDefault="000C23FE" w:rsidP="00C075F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24,0 грн</w:t>
            </w:r>
          </w:p>
        </w:tc>
      </w:tr>
      <w:tr w:rsidR="00793673" w:rsidRPr="00793673" w14:paraId="1365E91C" w14:textId="77777777" w:rsidTr="000C23FE">
        <w:trPr>
          <w:jc w:val="center"/>
        </w:trPr>
        <w:tc>
          <w:tcPr>
            <w:tcW w:w="476" w:type="pct"/>
            <w:hideMark/>
          </w:tcPr>
          <w:p w14:paraId="0F745B19" w14:textId="77777777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10</w:t>
            </w:r>
          </w:p>
        </w:tc>
        <w:tc>
          <w:tcPr>
            <w:tcW w:w="2227" w:type="pct"/>
            <w:hideMark/>
          </w:tcPr>
          <w:p w14:paraId="7DD79868" w14:textId="77777777" w:rsidR="000C23FE" w:rsidRPr="00793673" w:rsidRDefault="000C23FE" w:rsidP="00C075F7">
            <w:pPr>
              <w:ind w:right="108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147" w:type="pct"/>
          </w:tcPr>
          <w:p w14:paraId="52FED52D" w14:textId="7A2E8AA3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52</w:t>
            </w:r>
          </w:p>
        </w:tc>
        <w:tc>
          <w:tcPr>
            <w:tcW w:w="1150" w:type="pct"/>
          </w:tcPr>
          <w:p w14:paraId="154501E2" w14:textId="1638B9CA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52</w:t>
            </w:r>
          </w:p>
        </w:tc>
      </w:tr>
      <w:tr w:rsidR="000C23FE" w:rsidRPr="00793673" w14:paraId="03832850" w14:textId="77777777" w:rsidTr="000C23FE">
        <w:trPr>
          <w:jc w:val="center"/>
        </w:trPr>
        <w:tc>
          <w:tcPr>
            <w:tcW w:w="476" w:type="pct"/>
          </w:tcPr>
          <w:p w14:paraId="21AD3DB3" w14:textId="0CA78D34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11</w:t>
            </w:r>
          </w:p>
        </w:tc>
        <w:tc>
          <w:tcPr>
            <w:tcW w:w="2227" w:type="pct"/>
          </w:tcPr>
          <w:p w14:paraId="0E24CFBA" w14:textId="670BB4AF" w:rsidR="000C23FE" w:rsidRPr="00793673" w:rsidRDefault="000C23FE" w:rsidP="00C075F7">
            <w:pPr>
              <w:ind w:right="108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Сумарні річні витрати суб’єктів господарювання великого та середнього підприємництва, на виконання регулювання (вартість регулювання)</w:t>
            </w:r>
          </w:p>
        </w:tc>
        <w:tc>
          <w:tcPr>
            <w:tcW w:w="1147" w:type="pct"/>
          </w:tcPr>
          <w:p w14:paraId="3541C1ED" w14:textId="408E9553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1248,0 грн</w:t>
            </w:r>
          </w:p>
        </w:tc>
        <w:tc>
          <w:tcPr>
            <w:tcW w:w="1150" w:type="pct"/>
          </w:tcPr>
          <w:p w14:paraId="36B97325" w14:textId="6828FF0B" w:rsidR="000C23FE" w:rsidRPr="00793673" w:rsidRDefault="000C23FE" w:rsidP="00C075F7">
            <w:pPr>
              <w:spacing w:before="144"/>
              <w:jc w:val="center"/>
              <w:textAlignment w:val="baseline"/>
              <w:rPr>
                <w:sz w:val="28"/>
                <w:szCs w:val="28"/>
              </w:rPr>
            </w:pPr>
            <w:r w:rsidRPr="00793673">
              <w:rPr>
                <w:sz w:val="28"/>
                <w:szCs w:val="28"/>
              </w:rPr>
              <w:t>1248,0 грн</w:t>
            </w:r>
          </w:p>
        </w:tc>
      </w:tr>
    </w:tbl>
    <w:p w14:paraId="1401C8AB" w14:textId="77777777" w:rsidR="000C23FE" w:rsidRPr="00793673" w:rsidRDefault="000C23FE" w:rsidP="000C23FE">
      <w:pPr>
        <w:pStyle w:val="20"/>
        <w:spacing w:before="120"/>
        <w:ind w:right="-1" w:firstLine="0"/>
        <w:jc w:val="both"/>
        <w:rPr>
          <w:sz w:val="28"/>
          <w:szCs w:val="28"/>
        </w:rPr>
      </w:pPr>
      <w:bookmarkStart w:id="1" w:name="n178"/>
      <w:bookmarkStart w:id="2" w:name="n179"/>
      <w:bookmarkEnd w:id="1"/>
      <w:bookmarkEnd w:id="2"/>
    </w:p>
    <w:p w14:paraId="237C12FA" w14:textId="77777777" w:rsidR="000C23FE" w:rsidRPr="00793673" w:rsidRDefault="000C23FE" w:rsidP="000C23FE">
      <w:pPr>
        <w:pStyle w:val="20"/>
        <w:ind w:firstLine="0"/>
        <w:jc w:val="both"/>
        <w:rPr>
          <w:sz w:val="28"/>
          <w:szCs w:val="28"/>
        </w:rPr>
      </w:pPr>
      <w:r w:rsidRPr="00793673">
        <w:rPr>
          <w:sz w:val="28"/>
          <w:szCs w:val="28"/>
        </w:rPr>
        <w:t>___________</w:t>
      </w:r>
    </w:p>
    <w:p w14:paraId="158A2F28" w14:textId="713FCE4C" w:rsidR="000C23FE" w:rsidRPr="00793673" w:rsidRDefault="000C23FE" w:rsidP="000C23FE">
      <w:pPr>
        <w:pStyle w:val="20"/>
        <w:spacing w:before="120"/>
        <w:ind w:right="-1" w:firstLine="0"/>
        <w:jc w:val="both"/>
        <w:rPr>
          <w:sz w:val="28"/>
          <w:szCs w:val="28"/>
        </w:rPr>
      </w:pPr>
      <w:r w:rsidRPr="00793673">
        <w:rPr>
          <w:sz w:val="28"/>
          <w:szCs w:val="28"/>
        </w:rPr>
        <w:t xml:space="preserve">* </w:t>
      </w:r>
      <w:r w:rsidRPr="00793673">
        <w:rPr>
          <w:iCs/>
          <w:sz w:val="28"/>
          <w:szCs w:val="28"/>
        </w:rPr>
        <w:t xml:space="preserve">Згідно зі статтею 8 </w:t>
      </w:r>
      <w:r w:rsidRPr="00793673">
        <w:rPr>
          <w:sz w:val="28"/>
          <w:szCs w:val="28"/>
        </w:rPr>
        <w:t xml:space="preserve">Закону України «Про Державний бюджет України на 2025 рік» з 1 січня 2025 році мінімальна заробітна плата у місячному розмірі становитиме 8000,0 грн, у погодинному розмірі – 48,0 грн. </w:t>
      </w:r>
    </w:p>
    <w:p w14:paraId="545CABB4" w14:textId="77777777" w:rsidR="000C23FE" w:rsidRPr="00793673" w:rsidRDefault="000C23FE" w:rsidP="000C23FE">
      <w:pPr>
        <w:pStyle w:val="20"/>
        <w:spacing w:before="120"/>
        <w:ind w:right="-1" w:firstLine="0"/>
        <w:jc w:val="center"/>
        <w:rPr>
          <w:sz w:val="28"/>
          <w:szCs w:val="28"/>
        </w:rPr>
      </w:pPr>
      <w:r w:rsidRPr="00793673">
        <w:rPr>
          <w:sz w:val="28"/>
          <w:szCs w:val="28"/>
        </w:rPr>
        <w:t>_____________________________</w:t>
      </w:r>
    </w:p>
    <w:p w14:paraId="26799F45" w14:textId="77777777" w:rsidR="00B707E0" w:rsidRPr="00793673" w:rsidRDefault="00B707E0">
      <w:pPr>
        <w:rPr>
          <w:sz w:val="28"/>
          <w:szCs w:val="28"/>
        </w:rPr>
      </w:pPr>
    </w:p>
    <w:sectPr w:rsidR="00B707E0" w:rsidRPr="00793673" w:rsidSect="000C23FE">
      <w:headerReference w:type="default" r:id="rId9"/>
      <w:pgSz w:w="11906" w:h="16838"/>
      <w:pgMar w:top="851" w:right="567" w:bottom="1276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325E3" w14:textId="77777777" w:rsidR="008263D0" w:rsidRDefault="008263D0">
      <w:r>
        <w:separator/>
      </w:r>
    </w:p>
  </w:endnote>
  <w:endnote w:type="continuationSeparator" w:id="0">
    <w:p w14:paraId="40632992" w14:textId="77777777" w:rsidR="008263D0" w:rsidRDefault="0082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EAN13B Half He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A8B4F" w14:textId="77777777" w:rsidR="008263D0" w:rsidRDefault="008263D0">
      <w:r>
        <w:separator/>
      </w:r>
    </w:p>
  </w:footnote>
  <w:footnote w:type="continuationSeparator" w:id="0">
    <w:p w14:paraId="0424E093" w14:textId="77777777" w:rsidR="008263D0" w:rsidRDefault="0082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671A6" w14:textId="77777777" w:rsidR="001A27BA" w:rsidRPr="00B70B66" w:rsidRDefault="00112A99">
    <w:pPr>
      <w:pStyle w:val="a6"/>
      <w:jc w:val="center"/>
    </w:pPr>
    <w:r w:rsidRPr="00B70B66">
      <w:rPr>
        <w:sz w:val="24"/>
        <w:szCs w:val="24"/>
      </w:rPr>
      <w:fldChar w:fldCharType="begin"/>
    </w:r>
    <w:r w:rsidRPr="00B70B66">
      <w:rPr>
        <w:sz w:val="24"/>
        <w:szCs w:val="24"/>
      </w:rPr>
      <w:instrText xml:space="preserve"> PAGE   \* MERGEFORMAT </w:instrText>
    </w:r>
    <w:r w:rsidRPr="00B70B66">
      <w:rPr>
        <w:sz w:val="24"/>
        <w:szCs w:val="24"/>
      </w:rPr>
      <w:fldChar w:fldCharType="separate"/>
    </w:r>
    <w:r w:rsidR="00C61496">
      <w:rPr>
        <w:noProof/>
        <w:sz w:val="24"/>
        <w:szCs w:val="24"/>
      </w:rPr>
      <w:t>11</w:t>
    </w:r>
    <w:r w:rsidRPr="00B70B66">
      <w:rPr>
        <w:sz w:val="24"/>
        <w:szCs w:val="24"/>
      </w:rPr>
      <w:fldChar w:fldCharType="end"/>
    </w:r>
  </w:p>
  <w:p w14:paraId="1ED2C473" w14:textId="77777777" w:rsidR="001A27BA" w:rsidRDefault="001A27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79E7"/>
    <w:multiLevelType w:val="hybridMultilevel"/>
    <w:tmpl w:val="CAAA794A"/>
    <w:lvl w:ilvl="0" w:tplc="A89E3C4E">
      <w:start w:val="3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59DC2504"/>
    <w:multiLevelType w:val="hybridMultilevel"/>
    <w:tmpl w:val="8466D842"/>
    <w:lvl w:ilvl="0" w:tplc="0890CC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99"/>
    <w:rsid w:val="00006E73"/>
    <w:rsid w:val="0008240B"/>
    <w:rsid w:val="000A3670"/>
    <w:rsid w:val="000C23FE"/>
    <w:rsid w:val="000D3D13"/>
    <w:rsid w:val="000D4124"/>
    <w:rsid w:val="000E1BC1"/>
    <w:rsid w:val="00112A99"/>
    <w:rsid w:val="001A27BA"/>
    <w:rsid w:val="002123EF"/>
    <w:rsid w:val="002F56F0"/>
    <w:rsid w:val="00346A55"/>
    <w:rsid w:val="00422201"/>
    <w:rsid w:val="005354B1"/>
    <w:rsid w:val="005532B4"/>
    <w:rsid w:val="00617D2B"/>
    <w:rsid w:val="00674DA0"/>
    <w:rsid w:val="00793673"/>
    <w:rsid w:val="008263D0"/>
    <w:rsid w:val="00836AE5"/>
    <w:rsid w:val="00837649"/>
    <w:rsid w:val="0087005C"/>
    <w:rsid w:val="008967B8"/>
    <w:rsid w:val="008B7592"/>
    <w:rsid w:val="008F3F88"/>
    <w:rsid w:val="00975B81"/>
    <w:rsid w:val="009F75B9"/>
    <w:rsid w:val="00B50E87"/>
    <w:rsid w:val="00B707E0"/>
    <w:rsid w:val="00B728AC"/>
    <w:rsid w:val="00B75757"/>
    <w:rsid w:val="00C00DA6"/>
    <w:rsid w:val="00C61496"/>
    <w:rsid w:val="00E91A1D"/>
    <w:rsid w:val="00F555B1"/>
    <w:rsid w:val="00F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5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9"/>
    <w:pPr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A99"/>
    <w:pPr>
      <w:keepNext/>
      <w:autoSpaceDE w:val="0"/>
      <w:autoSpaceDN w:val="0"/>
      <w:adjustRightInd w:val="0"/>
      <w:ind w:firstLine="0"/>
      <w:outlineLvl w:val="0"/>
    </w:pPr>
    <w:rPr>
      <w:sz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A99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3">
    <w:name w:val="Body Text Indent"/>
    <w:basedOn w:val="a"/>
    <w:link w:val="a4"/>
    <w:rsid w:val="00112A99"/>
    <w:pPr>
      <w:autoSpaceDE w:val="0"/>
      <w:autoSpaceDN w:val="0"/>
      <w:adjustRightInd w:val="0"/>
      <w:ind w:firstLine="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2A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112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112A9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12A9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12A9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12A9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a8">
    <w:name w:val="Нормальний текст"/>
    <w:basedOn w:val="a"/>
    <w:rsid w:val="00112A99"/>
    <w:pPr>
      <w:spacing w:before="120"/>
      <w:ind w:firstLine="567"/>
    </w:pPr>
    <w:rPr>
      <w:rFonts w:ascii="Antiqua" w:hAnsi="Antiqua"/>
      <w:sz w:val="26"/>
    </w:rPr>
  </w:style>
  <w:style w:type="paragraph" w:customStyle="1" w:styleId="Style21">
    <w:name w:val="Style21"/>
    <w:basedOn w:val="a"/>
    <w:rsid w:val="00112A99"/>
    <w:pPr>
      <w:widowControl w:val="0"/>
      <w:autoSpaceDE w:val="0"/>
      <w:autoSpaceDN w:val="0"/>
      <w:adjustRightInd w:val="0"/>
      <w:spacing w:line="324" w:lineRule="exact"/>
      <w:ind w:firstLine="696"/>
      <w:jc w:val="left"/>
    </w:pPr>
    <w:rPr>
      <w:sz w:val="24"/>
      <w:szCs w:val="24"/>
      <w:lang w:eastAsia="uk-UA"/>
    </w:rPr>
  </w:style>
  <w:style w:type="paragraph" w:customStyle="1" w:styleId="AeiOaieaaeaec">
    <w:name w:val="AeiOaiea?aeaec"/>
    <w:basedOn w:val="a"/>
    <w:rsid w:val="00112A99"/>
    <w:pPr>
      <w:widowControl w:val="0"/>
      <w:overflowPunct w:val="0"/>
      <w:autoSpaceDE w:val="0"/>
      <w:autoSpaceDN w:val="0"/>
      <w:adjustRightInd w:val="0"/>
      <w:ind w:firstLine="0"/>
      <w:jc w:val="center"/>
    </w:pPr>
    <w:rPr>
      <w:color w:val="000000"/>
      <w:sz w:val="22"/>
      <w:lang w:val="ru-RU"/>
    </w:rPr>
  </w:style>
  <w:style w:type="character" w:customStyle="1" w:styleId="FontStyle44">
    <w:name w:val="Font Style44"/>
    <w:rsid w:val="00112A99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rsid w:val="00112A99"/>
    <w:rPr>
      <w:rFonts w:ascii="Times New Roman" w:hAnsi="Times New Roman" w:cs="Times New Roman"/>
      <w:b/>
      <w:bCs/>
      <w:sz w:val="22"/>
      <w:szCs w:val="22"/>
    </w:rPr>
  </w:style>
  <w:style w:type="character" w:customStyle="1" w:styleId="rvts23">
    <w:name w:val="rvts23"/>
    <w:rsid w:val="00112A99"/>
  </w:style>
  <w:style w:type="character" w:customStyle="1" w:styleId="spanrvts0">
    <w:name w:val="span_rvts0"/>
    <w:rsid w:val="00112A9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C23FE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C23FE"/>
    <w:pPr>
      <w:widowControl w:val="0"/>
      <w:ind w:firstLine="600"/>
      <w:jc w:val="left"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9"/>
    <w:pPr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A99"/>
    <w:pPr>
      <w:keepNext/>
      <w:autoSpaceDE w:val="0"/>
      <w:autoSpaceDN w:val="0"/>
      <w:adjustRightInd w:val="0"/>
      <w:ind w:firstLine="0"/>
      <w:outlineLvl w:val="0"/>
    </w:pPr>
    <w:rPr>
      <w:sz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A99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3">
    <w:name w:val="Body Text Indent"/>
    <w:basedOn w:val="a"/>
    <w:link w:val="a4"/>
    <w:rsid w:val="00112A99"/>
    <w:pPr>
      <w:autoSpaceDE w:val="0"/>
      <w:autoSpaceDN w:val="0"/>
      <w:adjustRightInd w:val="0"/>
      <w:ind w:firstLine="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2A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112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112A9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12A9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12A9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12A9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a8">
    <w:name w:val="Нормальний текст"/>
    <w:basedOn w:val="a"/>
    <w:rsid w:val="00112A99"/>
    <w:pPr>
      <w:spacing w:before="120"/>
      <w:ind w:firstLine="567"/>
    </w:pPr>
    <w:rPr>
      <w:rFonts w:ascii="Antiqua" w:hAnsi="Antiqua"/>
      <w:sz w:val="26"/>
    </w:rPr>
  </w:style>
  <w:style w:type="paragraph" w:customStyle="1" w:styleId="Style21">
    <w:name w:val="Style21"/>
    <w:basedOn w:val="a"/>
    <w:rsid w:val="00112A99"/>
    <w:pPr>
      <w:widowControl w:val="0"/>
      <w:autoSpaceDE w:val="0"/>
      <w:autoSpaceDN w:val="0"/>
      <w:adjustRightInd w:val="0"/>
      <w:spacing w:line="324" w:lineRule="exact"/>
      <w:ind w:firstLine="696"/>
      <w:jc w:val="left"/>
    </w:pPr>
    <w:rPr>
      <w:sz w:val="24"/>
      <w:szCs w:val="24"/>
      <w:lang w:eastAsia="uk-UA"/>
    </w:rPr>
  </w:style>
  <w:style w:type="paragraph" w:customStyle="1" w:styleId="AeiOaieaaeaec">
    <w:name w:val="AeiOaiea?aeaec"/>
    <w:basedOn w:val="a"/>
    <w:rsid w:val="00112A99"/>
    <w:pPr>
      <w:widowControl w:val="0"/>
      <w:overflowPunct w:val="0"/>
      <w:autoSpaceDE w:val="0"/>
      <w:autoSpaceDN w:val="0"/>
      <w:adjustRightInd w:val="0"/>
      <w:ind w:firstLine="0"/>
      <w:jc w:val="center"/>
    </w:pPr>
    <w:rPr>
      <w:color w:val="000000"/>
      <w:sz w:val="22"/>
      <w:lang w:val="ru-RU"/>
    </w:rPr>
  </w:style>
  <w:style w:type="character" w:customStyle="1" w:styleId="FontStyle44">
    <w:name w:val="Font Style44"/>
    <w:rsid w:val="00112A99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rsid w:val="00112A99"/>
    <w:rPr>
      <w:rFonts w:ascii="Times New Roman" w:hAnsi="Times New Roman" w:cs="Times New Roman"/>
      <w:b/>
      <w:bCs/>
      <w:sz w:val="22"/>
      <w:szCs w:val="22"/>
    </w:rPr>
  </w:style>
  <w:style w:type="character" w:customStyle="1" w:styleId="rvts23">
    <w:name w:val="rvts23"/>
    <w:rsid w:val="00112A99"/>
  </w:style>
  <w:style w:type="character" w:customStyle="1" w:styleId="spanrvts0">
    <w:name w:val="span_rvts0"/>
    <w:rsid w:val="00112A9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C23FE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C23FE"/>
    <w:pPr>
      <w:widowControl w:val="0"/>
      <w:ind w:firstLine="600"/>
      <w:jc w:val="left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074D-8C76-4743-B073-FDA9E674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11926</Words>
  <Characters>6799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Віталій Чайкун</dc:creator>
  <cp:lastModifiedBy>Acer</cp:lastModifiedBy>
  <cp:revision>7</cp:revision>
  <dcterms:created xsi:type="dcterms:W3CDTF">2025-07-09T08:01:00Z</dcterms:created>
  <dcterms:modified xsi:type="dcterms:W3CDTF">2025-07-11T08:40:00Z</dcterms:modified>
</cp:coreProperties>
</file>