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083"/>
        <w:gridCol w:w="4580"/>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7BA2A982" w:rsidR="00AB49D8" w:rsidRPr="00225734" w:rsidRDefault="00A2761F" w:rsidP="00BB2E82">
            <w:pPr>
              <w:rPr>
                <w:lang w:val="uk-UA"/>
              </w:rPr>
            </w:pPr>
            <w:r w:rsidRPr="00225734">
              <w:rPr>
                <w:lang w:val="uk-UA"/>
              </w:rPr>
              <w:t xml:space="preserve">ДК 021:2015 </w:t>
            </w:r>
            <w:r w:rsidR="00FD060F">
              <w:rPr>
                <w:lang w:val="uk-UA"/>
              </w:rPr>
              <w:t>30120000-6</w:t>
            </w:r>
            <w:r w:rsidRPr="00225734">
              <w:rPr>
                <w:lang w:val="uk-UA"/>
              </w:rPr>
              <w:t xml:space="preserve"> </w:t>
            </w:r>
            <w:r w:rsidR="00FD060F">
              <w:rPr>
                <w:lang w:val="uk-UA"/>
              </w:rPr>
              <w:t>Фотокопіювальне та поліграфічне обладн</w:t>
            </w:r>
            <w:r w:rsidR="00BB2E82">
              <w:rPr>
                <w:lang w:val="uk-UA"/>
              </w:rPr>
              <w:t>ання для офсетного друку (</w:t>
            </w:r>
            <w:r w:rsidR="00FD060F">
              <w:rPr>
                <w:lang w:val="uk-UA"/>
              </w:rPr>
              <w:t>картриджі)</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6D6F1106" w:rsidR="00A37F62" w:rsidRPr="00225734" w:rsidRDefault="005C28C4" w:rsidP="00BB2E82">
            <w:pPr>
              <w:rPr>
                <w:lang w:val="uk-UA"/>
              </w:rPr>
            </w:pPr>
            <w:r w:rsidRPr="005C28C4">
              <w:rPr>
                <w:lang w:val="uk-UA"/>
              </w:rPr>
              <w:t>UA-2025-0</w:t>
            </w:r>
            <w:r w:rsidR="00BB2E82">
              <w:rPr>
                <w:lang w:val="en-US"/>
              </w:rPr>
              <w:t>7</w:t>
            </w:r>
            <w:r w:rsidRPr="005C28C4">
              <w:rPr>
                <w:lang w:val="uk-UA"/>
              </w:rPr>
              <w:t>-1</w:t>
            </w:r>
            <w:r w:rsidR="00BB2E82">
              <w:rPr>
                <w:lang w:val="en-US"/>
              </w:rPr>
              <w:t>7</w:t>
            </w:r>
            <w:r w:rsidRPr="005C28C4">
              <w:rPr>
                <w:lang w:val="uk-UA"/>
              </w:rPr>
              <w:t>-00</w:t>
            </w:r>
            <w:r w:rsidR="00BB2E82">
              <w:rPr>
                <w:lang w:val="en-US"/>
              </w:rPr>
              <w:t>1001</w:t>
            </w:r>
            <w:r w:rsidRPr="005C28C4">
              <w:rPr>
                <w:lang w:val="uk-UA"/>
              </w:rPr>
              <w:t>-a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50FD7171" w:rsidR="00A37F62" w:rsidRPr="004A5D5D" w:rsidRDefault="00BB2E82" w:rsidP="00574536">
            <w:pPr>
              <w:rPr>
                <w:lang w:val="uk-UA"/>
              </w:rPr>
            </w:pPr>
            <w:r>
              <w:rPr>
                <w:bCs/>
                <w:iCs/>
                <w:lang w:val="uk-UA"/>
              </w:rPr>
              <w:t>41 409</w:t>
            </w:r>
            <w:r w:rsidR="005C28C4" w:rsidRPr="005C28C4">
              <w:rPr>
                <w:bCs/>
                <w:iCs/>
                <w:lang w:val="uk-UA"/>
              </w:rPr>
              <w:t>,</w:t>
            </w:r>
            <w:r>
              <w:rPr>
                <w:bCs/>
                <w:iCs/>
                <w:lang w:val="uk-UA"/>
              </w:rPr>
              <w:t>84</w:t>
            </w:r>
            <w:r w:rsidR="005C28C4" w:rsidRPr="005C28C4">
              <w:rPr>
                <w:bCs/>
                <w:iCs/>
                <w:lang w:val="uk-UA"/>
              </w:rPr>
              <w:t xml:space="preserve">  </w:t>
            </w:r>
            <w:r w:rsidR="004A5D5D" w:rsidRPr="004A5D5D">
              <w:rPr>
                <w:bCs/>
                <w:iCs/>
                <w:lang w:val="uk-UA"/>
              </w:rPr>
              <w:t>грн</w:t>
            </w:r>
            <w:r w:rsidR="00A2761F" w:rsidRPr="004A5D5D">
              <w:rPr>
                <w:lang w:val="uk-UA"/>
              </w:rPr>
              <w:t>. з ПДВ</w:t>
            </w:r>
          </w:p>
        </w:tc>
      </w:tr>
      <w:bookmarkEnd w:id="0"/>
      <w:tr w:rsidR="00225734" w:rsidRPr="00574536"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06197CD3" w14:textId="71477A51" w:rsidR="005816ED" w:rsidRPr="00574536" w:rsidRDefault="00BB2E82" w:rsidP="00BB2E82">
            <w:pPr>
              <w:widowControl w:val="0"/>
              <w:tabs>
                <w:tab w:val="left" w:pos="1137"/>
                <w:tab w:val="left" w:pos="8080"/>
                <w:tab w:val="left" w:pos="9639"/>
                <w:tab w:val="left" w:pos="9923"/>
              </w:tabs>
              <w:ind w:right="142"/>
              <w:jc w:val="both"/>
              <w:rPr>
                <w:bCs/>
                <w:spacing w:val="-4"/>
                <w:sz w:val="23"/>
                <w:szCs w:val="23"/>
                <w:lang w:val="uk-UA"/>
              </w:rPr>
            </w:pPr>
            <w:r>
              <w:rPr>
                <w:bCs/>
                <w:spacing w:val="-4"/>
                <w:sz w:val="23"/>
                <w:szCs w:val="23"/>
                <w:lang w:val="en-US"/>
              </w:rPr>
              <w:t>46 000</w:t>
            </w:r>
            <w:r w:rsidR="00574536">
              <w:rPr>
                <w:bCs/>
                <w:spacing w:val="-4"/>
                <w:sz w:val="23"/>
                <w:szCs w:val="23"/>
                <w:lang w:val="uk-UA"/>
              </w:rPr>
              <w:t>,</w:t>
            </w:r>
            <w:r w:rsidR="00574536" w:rsidRPr="00574536">
              <w:rPr>
                <w:bCs/>
                <w:spacing w:val="-4"/>
                <w:sz w:val="23"/>
                <w:szCs w:val="23"/>
              </w:rPr>
              <w:t>00</w:t>
            </w:r>
            <w:r w:rsidR="005C28C4" w:rsidRPr="005C28C4">
              <w:rPr>
                <w:bCs/>
                <w:spacing w:val="-4"/>
                <w:sz w:val="23"/>
                <w:szCs w:val="23"/>
                <w:lang w:val="uk-UA"/>
              </w:rPr>
              <w:t xml:space="preserve"> </w:t>
            </w:r>
            <w:r w:rsidR="00650A09" w:rsidRPr="00650A09">
              <w:rPr>
                <w:bCs/>
                <w:spacing w:val="-4"/>
                <w:sz w:val="23"/>
                <w:szCs w:val="23"/>
                <w:lang w:val="uk-UA"/>
              </w:rPr>
              <w:t>грн. (</w:t>
            </w:r>
            <w:r>
              <w:rPr>
                <w:bCs/>
                <w:spacing w:val="-4"/>
                <w:sz w:val="23"/>
                <w:szCs w:val="23"/>
                <w:lang w:val="uk-UA"/>
              </w:rPr>
              <w:t>Сорок шість</w:t>
            </w:r>
            <w:r w:rsidR="00172858">
              <w:rPr>
                <w:bCs/>
                <w:spacing w:val="-4"/>
                <w:sz w:val="23"/>
                <w:szCs w:val="23"/>
                <w:lang w:val="uk-UA"/>
              </w:rPr>
              <w:t xml:space="preserve"> </w:t>
            </w:r>
            <w:r>
              <w:rPr>
                <w:bCs/>
                <w:spacing w:val="-4"/>
                <w:sz w:val="23"/>
                <w:szCs w:val="23"/>
                <w:lang w:val="uk-UA"/>
              </w:rPr>
              <w:t>тисяч</w:t>
            </w:r>
            <w:r w:rsidR="00172858">
              <w:rPr>
                <w:bCs/>
                <w:spacing w:val="-4"/>
                <w:sz w:val="23"/>
                <w:szCs w:val="23"/>
                <w:lang w:val="uk-UA"/>
              </w:rPr>
              <w:t xml:space="preserve"> </w:t>
            </w:r>
            <w:r w:rsidR="005C28C4">
              <w:rPr>
                <w:bCs/>
                <w:spacing w:val="-4"/>
                <w:sz w:val="23"/>
                <w:szCs w:val="23"/>
                <w:lang w:val="uk-UA"/>
              </w:rPr>
              <w:t>грн.</w:t>
            </w:r>
            <w:r w:rsidR="00650A09" w:rsidRPr="00650A09">
              <w:rPr>
                <w:bCs/>
                <w:spacing w:val="-4"/>
                <w:sz w:val="23"/>
                <w:szCs w:val="23"/>
                <w:lang w:val="uk-UA"/>
              </w:rPr>
              <w:t xml:space="preserve"> </w:t>
            </w:r>
            <w:r w:rsidR="00574536">
              <w:rPr>
                <w:bCs/>
                <w:spacing w:val="-4"/>
                <w:sz w:val="23"/>
                <w:szCs w:val="23"/>
                <w:lang w:val="uk-UA"/>
              </w:rPr>
              <w:t>00</w:t>
            </w:r>
            <w:r w:rsidR="00650A09" w:rsidRPr="00650A09">
              <w:rPr>
                <w:bCs/>
                <w:spacing w:val="-4"/>
                <w:sz w:val="23"/>
                <w:szCs w:val="23"/>
                <w:lang w:val="uk-UA"/>
              </w:rPr>
              <w:t xml:space="preserve"> коп.), </w:t>
            </w:r>
            <w:r w:rsidR="00A2761F" w:rsidRPr="004A5D5D">
              <w:rPr>
                <w:bCs/>
                <w:lang w:val="uk-UA" w:eastAsia="uk-UA"/>
              </w:rPr>
              <w:t>Фінансування буде здійснюватися по КПКВ 6521010  за КЕКВ</w:t>
            </w:r>
            <w:r w:rsidR="00574536">
              <w:rPr>
                <w:bCs/>
                <w:lang w:val="uk-UA" w:eastAsia="uk-UA"/>
              </w:rPr>
              <w:t xml:space="preserve"> </w:t>
            </w:r>
            <w:r w:rsidR="00A2761F" w:rsidRPr="004A5D5D">
              <w:rPr>
                <w:bCs/>
                <w:lang w:val="uk-UA" w:eastAsia="uk-UA"/>
              </w:rPr>
              <w:t>22</w:t>
            </w:r>
            <w:r>
              <w:rPr>
                <w:bCs/>
                <w:lang w:val="uk-UA" w:eastAsia="uk-UA"/>
              </w:rPr>
              <w:t>1</w:t>
            </w:r>
            <w:r w:rsidR="00A2761F" w:rsidRPr="004A5D5D">
              <w:rPr>
                <w:bCs/>
                <w:lang w:val="uk-UA" w:eastAsia="uk-UA"/>
              </w:rPr>
              <w:t>0                                                       за кодом ДК 021:2015:</w:t>
            </w:r>
            <w:r w:rsidR="00574536">
              <w:rPr>
                <w:bCs/>
                <w:lang w:val="uk-UA" w:eastAsia="uk-UA"/>
              </w:rPr>
              <w:t>30120000–6</w:t>
            </w:r>
            <w:r w:rsidR="00A2761F" w:rsidRPr="004A5D5D">
              <w:rPr>
                <w:bCs/>
                <w:lang w:val="uk-UA" w:eastAsia="uk-UA"/>
              </w:rPr>
              <w:t xml:space="preserve"> «</w:t>
            </w:r>
            <w:r w:rsidR="00574536">
              <w:rPr>
                <w:lang w:val="uk-UA"/>
              </w:rPr>
              <w:t>Фотокопіювальне та поліграфічне обладнання для офсетного друку</w:t>
            </w:r>
            <w:r w:rsidR="00A2761F" w:rsidRPr="004A5D5D">
              <w:rPr>
                <w:bCs/>
                <w:lang w:val="uk-UA" w:eastAsia="uk-UA"/>
              </w:rPr>
              <w:t xml:space="preserve">»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2B6BBBC7" w:rsidR="006E66BC" w:rsidRDefault="006E66BC" w:rsidP="00225734">
      <w:pPr>
        <w:rPr>
          <w:b/>
          <w:lang w:val="uk-UA"/>
        </w:rPr>
      </w:pPr>
    </w:p>
    <w:p w14:paraId="72CB0F86" w14:textId="77777777" w:rsidR="00BB2E82" w:rsidRPr="00977E51" w:rsidRDefault="00BB2E82" w:rsidP="00BB2E82">
      <w:pPr>
        <w:shd w:val="clear" w:color="auto" w:fill="FFFFFF"/>
        <w:autoSpaceDE w:val="0"/>
        <w:autoSpaceDN w:val="0"/>
        <w:adjustRightInd w:val="0"/>
        <w:ind w:firstLine="709"/>
        <w:jc w:val="both"/>
        <w:rPr>
          <w:b/>
          <w:spacing w:val="-4"/>
          <w:lang w:val="uk-UA"/>
        </w:rPr>
      </w:pPr>
      <w:r w:rsidRPr="00977E51">
        <w:rPr>
          <w:b/>
          <w:spacing w:val="-4"/>
          <w:lang w:val="uk-UA"/>
        </w:rPr>
        <w:t>Обґрунтування очікуваної вартості предмета закупівлі</w:t>
      </w:r>
    </w:p>
    <w:p w14:paraId="731F7B97" w14:textId="77777777" w:rsidR="00BB2E82" w:rsidRDefault="00BB2E82" w:rsidP="00BB2E82">
      <w:pPr>
        <w:shd w:val="clear" w:color="auto" w:fill="FFFFFF"/>
        <w:autoSpaceDE w:val="0"/>
        <w:autoSpaceDN w:val="0"/>
        <w:adjustRightInd w:val="0"/>
        <w:ind w:firstLine="709"/>
        <w:jc w:val="both"/>
        <w:rPr>
          <w:spacing w:val="-4"/>
          <w:lang w:val="uk-UA"/>
        </w:rPr>
      </w:pPr>
      <w:r w:rsidRPr="00977E51">
        <w:rPr>
          <w:spacing w:val="-4"/>
          <w:lang w:val="uk-UA"/>
        </w:rPr>
        <w:t xml:space="preserve">Очікувана вартість предмета закупівлі визначена за результатами моніторингу ринку </w:t>
      </w:r>
      <w:r w:rsidRPr="002D5831">
        <w:rPr>
          <w:spacing w:val="-4"/>
          <w:lang w:val="uk-UA"/>
        </w:rPr>
        <w:t xml:space="preserve">шляхом </w:t>
      </w:r>
      <w:r w:rsidRPr="00875868">
        <w:rPr>
          <w:color w:val="000000"/>
          <w:spacing w:val="-4"/>
          <w:lang w:val="uk-UA"/>
        </w:rPr>
        <w:t>отримання</w:t>
      </w:r>
      <w:r>
        <w:rPr>
          <w:color w:val="000000"/>
          <w:spacing w:val="-4"/>
          <w:sz w:val="26"/>
          <w:szCs w:val="26"/>
          <w:lang w:val="uk-UA"/>
        </w:rPr>
        <w:t xml:space="preserve"> </w:t>
      </w:r>
      <w:r w:rsidRPr="00AA3FD8">
        <w:rPr>
          <w:color w:val="000000"/>
          <w:spacing w:val="-4"/>
          <w:lang w:val="uk-UA"/>
        </w:rPr>
        <w:t xml:space="preserve">комерційних пропозицій, </w:t>
      </w:r>
      <w:r w:rsidRPr="00AA3FD8">
        <w:rPr>
          <w:spacing w:val="-4"/>
          <w:lang w:val="uk-UA"/>
        </w:rPr>
        <w:t>отриманих від організацій, які займаються реалізацією зазначених товарів</w:t>
      </w:r>
      <w:r w:rsidRPr="00875868">
        <w:rPr>
          <w:spacing w:val="-4"/>
          <w:lang w:val="uk-UA"/>
        </w:rPr>
        <w:t>.</w:t>
      </w: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85"/>
        <w:gridCol w:w="810"/>
        <w:gridCol w:w="1530"/>
        <w:gridCol w:w="1710"/>
        <w:gridCol w:w="1530"/>
      </w:tblGrid>
      <w:tr w:rsidR="00BB2E82" w14:paraId="4A047F2B" w14:textId="77777777" w:rsidTr="00BB2E82">
        <w:trPr>
          <w:trHeight w:val="1393"/>
        </w:trPr>
        <w:tc>
          <w:tcPr>
            <w:tcW w:w="562" w:type="dxa"/>
            <w:shd w:val="clear" w:color="auto" w:fill="auto"/>
            <w:vAlign w:val="center"/>
            <w:hideMark/>
          </w:tcPr>
          <w:p w14:paraId="692B31EB" w14:textId="77777777" w:rsidR="00BB2E82" w:rsidRDefault="00BB2E82" w:rsidP="00063DCA">
            <w:pPr>
              <w:jc w:val="center"/>
              <w:rPr>
                <w:color w:val="000000"/>
                <w:lang w:val="uk-UA" w:eastAsia="uk-UA"/>
              </w:rPr>
            </w:pPr>
            <w:r>
              <w:rPr>
                <w:color w:val="000000"/>
              </w:rPr>
              <w:t>№</w:t>
            </w:r>
            <w:r>
              <w:rPr>
                <w:color w:val="000000"/>
              </w:rPr>
              <w:br/>
              <w:t>з/п</w:t>
            </w:r>
          </w:p>
        </w:tc>
        <w:tc>
          <w:tcPr>
            <w:tcW w:w="3285" w:type="dxa"/>
            <w:shd w:val="clear" w:color="auto" w:fill="auto"/>
            <w:vAlign w:val="center"/>
            <w:hideMark/>
          </w:tcPr>
          <w:p w14:paraId="3926F284" w14:textId="77777777" w:rsidR="00BB2E82" w:rsidRDefault="00BB2E82" w:rsidP="00063DCA">
            <w:pPr>
              <w:jc w:val="center"/>
              <w:rPr>
                <w:color w:val="000000"/>
              </w:rPr>
            </w:pPr>
            <w:proofErr w:type="spellStart"/>
            <w:r>
              <w:rPr>
                <w:color w:val="000000"/>
              </w:rPr>
              <w:t>Найменування</w:t>
            </w:r>
            <w:proofErr w:type="spellEnd"/>
          </w:p>
        </w:tc>
        <w:tc>
          <w:tcPr>
            <w:tcW w:w="810" w:type="dxa"/>
            <w:shd w:val="clear" w:color="auto" w:fill="auto"/>
            <w:vAlign w:val="center"/>
            <w:hideMark/>
          </w:tcPr>
          <w:p w14:paraId="26328C3E" w14:textId="77777777" w:rsidR="00BB2E82" w:rsidRPr="00E13248" w:rsidRDefault="00BB2E82" w:rsidP="00063DCA">
            <w:pPr>
              <w:jc w:val="center"/>
              <w:rPr>
                <w:color w:val="000000"/>
                <w:sz w:val="20"/>
                <w:szCs w:val="22"/>
              </w:rPr>
            </w:pPr>
            <w:r w:rsidRPr="00E13248">
              <w:rPr>
                <w:color w:val="000000"/>
                <w:sz w:val="20"/>
                <w:szCs w:val="22"/>
                <w:lang w:val="uk-UA"/>
              </w:rPr>
              <w:t>К-сть</w:t>
            </w:r>
          </w:p>
          <w:p w14:paraId="7C3AFBA3" w14:textId="77777777" w:rsidR="00BB2E82" w:rsidRPr="00D235A5" w:rsidRDefault="00BB2E82" w:rsidP="00063DCA">
            <w:pPr>
              <w:jc w:val="center"/>
              <w:rPr>
                <w:color w:val="000000"/>
                <w:sz w:val="22"/>
                <w:szCs w:val="22"/>
                <w:lang w:val="uk-UA"/>
              </w:rPr>
            </w:pPr>
            <w:r w:rsidRPr="00E13248">
              <w:rPr>
                <w:color w:val="000000"/>
                <w:sz w:val="20"/>
                <w:szCs w:val="22"/>
                <w:lang w:val="uk-UA"/>
              </w:rPr>
              <w:t>(шт.)</w:t>
            </w:r>
          </w:p>
        </w:tc>
        <w:tc>
          <w:tcPr>
            <w:tcW w:w="1530" w:type="dxa"/>
            <w:vAlign w:val="center"/>
          </w:tcPr>
          <w:p w14:paraId="7DD4A99A" w14:textId="77777777" w:rsidR="00BB2E82" w:rsidRPr="001A3B3C" w:rsidRDefault="00BB2E82" w:rsidP="00063DCA">
            <w:pPr>
              <w:ind w:left="34" w:hanging="34"/>
              <w:jc w:val="center"/>
              <w:rPr>
                <w:color w:val="000000"/>
                <w:sz w:val="22"/>
                <w:szCs w:val="22"/>
              </w:rPr>
            </w:pPr>
            <w:r>
              <w:rPr>
                <w:color w:val="000000"/>
                <w:sz w:val="22"/>
                <w:szCs w:val="22"/>
              </w:rPr>
              <w:t>ТОВ Люкс-</w:t>
            </w:r>
            <w:proofErr w:type="spellStart"/>
            <w:r>
              <w:rPr>
                <w:color w:val="000000"/>
                <w:sz w:val="22"/>
                <w:szCs w:val="22"/>
              </w:rPr>
              <w:t>Пр</w:t>
            </w:r>
            <w:proofErr w:type="spellEnd"/>
            <w:r>
              <w:rPr>
                <w:color w:val="000000"/>
                <w:sz w:val="22"/>
                <w:szCs w:val="22"/>
                <w:lang w:val="uk-UA"/>
              </w:rPr>
              <w:t>і</w:t>
            </w:r>
            <w:proofErr w:type="spellStart"/>
            <w:r>
              <w:rPr>
                <w:color w:val="000000"/>
                <w:sz w:val="22"/>
                <w:szCs w:val="22"/>
              </w:rPr>
              <w:t>нт</w:t>
            </w:r>
            <w:proofErr w:type="spellEnd"/>
          </w:p>
        </w:tc>
        <w:tc>
          <w:tcPr>
            <w:tcW w:w="1710" w:type="dxa"/>
            <w:vAlign w:val="center"/>
          </w:tcPr>
          <w:p w14:paraId="627B6FDB" w14:textId="77777777" w:rsidR="00BB2E82" w:rsidRPr="004A1B42" w:rsidRDefault="00BB2E82" w:rsidP="00063DCA">
            <w:pPr>
              <w:tabs>
                <w:tab w:val="left" w:pos="976"/>
              </w:tabs>
              <w:jc w:val="center"/>
              <w:rPr>
                <w:color w:val="000000"/>
                <w:sz w:val="22"/>
                <w:szCs w:val="22"/>
              </w:rPr>
            </w:pPr>
            <w:r>
              <w:rPr>
                <w:color w:val="000000"/>
                <w:sz w:val="22"/>
                <w:szCs w:val="22"/>
              </w:rPr>
              <w:t>ТОВ «В.М.»</w:t>
            </w:r>
          </w:p>
        </w:tc>
        <w:tc>
          <w:tcPr>
            <w:tcW w:w="1530" w:type="dxa"/>
          </w:tcPr>
          <w:p w14:paraId="347F0897" w14:textId="77777777" w:rsidR="00BB2E82" w:rsidRDefault="00BB2E82" w:rsidP="00063DCA">
            <w:pPr>
              <w:ind w:left="34" w:hanging="34"/>
              <w:jc w:val="center"/>
              <w:rPr>
                <w:color w:val="000000"/>
                <w:sz w:val="20"/>
                <w:szCs w:val="22"/>
                <w:lang w:val="uk-UA"/>
              </w:rPr>
            </w:pPr>
          </w:p>
          <w:p w14:paraId="08794F24" w14:textId="77777777" w:rsidR="00BB2E82" w:rsidRDefault="00BB2E82" w:rsidP="00063DCA">
            <w:pPr>
              <w:ind w:left="34" w:hanging="34"/>
              <w:jc w:val="center"/>
              <w:rPr>
                <w:color w:val="000000"/>
                <w:sz w:val="20"/>
                <w:szCs w:val="22"/>
                <w:lang w:val="uk-UA"/>
              </w:rPr>
            </w:pPr>
          </w:p>
          <w:p w14:paraId="30DDDA17" w14:textId="77777777" w:rsidR="00BB2E82" w:rsidRPr="00081178" w:rsidRDefault="00BB2E82" w:rsidP="00063DCA">
            <w:pPr>
              <w:ind w:left="34" w:hanging="34"/>
              <w:jc w:val="center"/>
            </w:pPr>
            <w:r w:rsidRPr="00DD208A">
              <w:rPr>
                <w:color w:val="000000"/>
                <w:sz w:val="20"/>
                <w:szCs w:val="22"/>
                <w:lang w:val="uk-UA"/>
              </w:rPr>
              <w:t>Середня вартість</w:t>
            </w:r>
            <w:r w:rsidRPr="00081178">
              <w:rPr>
                <w:color w:val="000000"/>
                <w:sz w:val="22"/>
                <w:szCs w:val="22"/>
                <w:lang w:val="uk-UA"/>
              </w:rPr>
              <w:t>, грн</w:t>
            </w:r>
            <w:r>
              <w:rPr>
                <w:b/>
                <w:bCs/>
              </w:rPr>
              <w:t>.</w:t>
            </w:r>
          </w:p>
        </w:tc>
      </w:tr>
      <w:tr w:rsidR="00BB2E82" w14:paraId="3D580DB6" w14:textId="77777777" w:rsidTr="00BB2E82">
        <w:trPr>
          <w:trHeight w:val="686"/>
        </w:trPr>
        <w:tc>
          <w:tcPr>
            <w:tcW w:w="562" w:type="dxa"/>
            <w:shd w:val="clear" w:color="auto" w:fill="auto"/>
            <w:vAlign w:val="center"/>
            <w:hideMark/>
          </w:tcPr>
          <w:p w14:paraId="298F7428" w14:textId="77777777" w:rsidR="00BB2E82" w:rsidRPr="00D513D6" w:rsidRDefault="00BB2E82" w:rsidP="00063DCA">
            <w:pPr>
              <w:jc w:val="center"/>
              <w:rPr>
                <w:color w:val="000000"/>
                <w:sz w:val="22"/>
                <w:szCs w:val="22"/>
              </w:rPr>
            </w:pPr>
            <w:r w:rsidRPr="00D513D6">
              <w:rPr>
                <w:color w:val="000000"/>
                <w:sz w:val="22"/>
                <w:szCs w:val="22"/>
              </w:rPr>
              <w:t>1</w:t>
            </w:r>
          </w:p>
        </w:tc>
        <w:tc>
          <w:tcPr>
            <w:tcW w:w="3285" w:type="dxa"/>
            <w:shd w:val="clear" w:color="auto" w:fill="auto"/>
            <w:vAlign w:val="center"/>
          </w:tcPr>
          <w:p w14:paraId="7F67ECB5" w14:textId="77777777" w:rsidR="00BB2E82" w:rsidRPr="00BC5707" w:rsidRDefault="00BB2E82" w:rsidP="00063DCA">
            <w:pPr>
              <w:rPr>
                <w:lang w:val="en-US"/>
              </w:rPr>
            </w:pPr>
            <w:r>
              <w:t>К</w:t>
            </w:r>
            <w:r w:rsidRPr="00EB663A">
              <w:t>артридж</w:t>
            </w:r>
            <w:r w:rsidRPr="00BC5707">
              <w:rPr>
                <w:lang w:val="en-US"/>
              </w:rPr>
              <w:t xml:space="preserve"> </w:t>
            </w:r>
            <w:r>
              <w:rPr>
                <w:lang w:val="en-US"/>
              </w:rPr>
              <w:t xml:space="preserve">Xerox </w:t>
            </w:r>
            <w:proofErr w:type="spellStart"/>
            <w:r>
              <w:rPr>
                <w:lang w:val="en-US"/>
              </w:rPr>
              <w:t>Versalink</w:t>
            </w:r>
            <w:proofErr w:type="spellEnd"/>
            <w:r w:rsidRPr="00BC5707">
              <w:rPr>
                <w:lang w:val="en-US"/>
              </w:rPr>
              <w:t xml:space="preserve"> </w:t>
            </w:r>
            <w:r w:rsidRPr="00EB663A">
              <w:rPr>
                <w:lang w:val="en-US"/>
              </w:rPr>
              <w:t>C</w:t>
            </w:r>
            <w:r>
              <w:rPr>
                <w:lang w:val="en-US"/>
              </w:rPr>
              <w:t>7025</w:t>
            </w:r>
            <w:r w:rsidRPr="00EB663A">
              <w:rPr>
                <w:lang w:val="en-US"/>
              </w:rPr>
              <w:t xml:space="preserve"> Black</w:t>
            </w:r>
            <w:r w:rsidRPr="00BC5707">
              <w:rPr>
                <w:lang w:val="en-US"/>
              </w:rPr>
              <w:t xml:space="preserve"> </w:t>
            </w:r>
            <w:r>
              <w:rPr>
                <w:lang w:val="en-US"/>
              </w:rPr>
              <w:t>106R03745</w:t>
            </w:r>
          </w:p>
        </w:tc>
        <w:tc>
          <w:tcPr>
            <w:tcW w:w="810" w:type="dxa"/>
            <w:shd w:val="clear" w:color="auto" w:fill="auto"/>
            <w:vAlign w:val="center"/>
          </w:tcPr>
          <w:p w14:paraId="50F0D536" w14:textId="77777777" w:rsidR="00BB2E82" w:rsidRPr="001A3B3C" w:rsidRDefault="00BB2E82" w:rsidP="00063DCA">
            <w:pPr>
              <w:jc w:val="center"/>
              <w:rPr>
                <w:lang w:val="en-US"/>
              </w:rPr>
            </w:pPr>
            <w:r>
              <w:rPr>
                <w:lang w:val="uk-UA"/>
              </w:rPr>
              <w:t>2</w:t>
            </w:r>
          </w:p>
        </w:tc>
        <w:tc>
          <w:tcPr>
            <w:tcW w:w="1530" w:type="dxa"/>
            <w:vAlign w:val="center"/>
          </w:tcPr>
          <w:p w14:paraId="42306364" w14:textId="77777777" w:rsidR="00BB2E82" w:rsidRPr="00B03044" w:rsidRDefault="00BB2E82" w:rsidP="00063DCA">
            <w:pPr>
              <w:jc w:val="center"/>
              <w:rPr>
                <w:color w:val="000000"/>
                <w:sz w:val="20"/>
                <w:szCs w:val="22"/>
                <w:lang w:val="uk-UA"/>
              </w:rPr>
            </w:pPr>
            <w:r>
              <w:rPr>
                <w:color w:val="000000"/>
                <w:sz w:val="20"/>
                <w:szCs w:val="22"/>
                <w:lang w:val="uk-UA"/>
              </w:rPr>
              <w:t>6 240,00</w:t>
            </w:r>
          </w:p>
        </w:tc>
        <w:tc>
          <w:tcPr>
            <w:tcW w:w="1710" w:type="dxa"/>
            <w:vAlign w:val="center"/>
          </w:tcPr>
          <w:p w14:paraId="5561C6F2" w14:textId="77777777" w:rsidR="00BB2E82" w:rsidRPr="00B03044" w:rsidRDefault="00BB2E82" w:rsidP="00063DCA">
            <w:pPr>
              <w:jc w:val="center"/>
              <w:rPr>
                <w:color w:val="000000"/>
                <w:sz w:val="20"/>
                <w:szCs w:val="22"/>
                <w:lang w:val="uk-UA"/>
              </w:rPr>
            </w:pPr>
            <w:r>
              <w:rPr>
                <w:color w:val="000000"/>
                <w:sz w:val="20"/>
                <w:szCs w:val="22"/>
                <w:lang w:val="uk-UA"/>
              </w:rPr>
              <w:t>7 753,20</w:t>
            </w:r>
          </w:p>
        </w:tc>
        <w:tc>
          <w:tcPr>
            <w:tcW w:w="1530" w:type="dxa"/>
            <w:vAlign w:val="center"/>
          </w:tcPr>
          <w:p w14:paraId="231A2707" w14:textId="77777777" w:rsidR="00BB2E82" w:rsidRPr="00CF2916" w:rsidRDefault="00BB2E82" w:rsidP="00063DCA">
            <w:pPr>
              <w:jc w:val="center"/>
              <w:rPr>
                <w:color w:val="000000"/>
                <w:sz w:val="20"/>
                <w:szCs w:val="22"/>
                <w:lang w:val="uk-UA"/>
              </w:rPr>
            </w:pPr>
            <w:r w:rsidRPr="00CF2916">
              <w:rPr>
                <w:color w:val="000000"/>
                <w:sz w:val="20"/>
                <w:szCs w:val="22"/>
                <w:lang w:val="uk-UA"/>
              </w:rPr>
              <w:t>6 996,60</w:t>
            </w:r>
          </w:p>
        </w:tc>
      </w:tr>
      <w:tr w:rsidR="00BB2E82" w14:paraId="14899F16" w14:textId="77777777" w:rsidTr="00BB2E82">
        <w:trPr>
          <w:trHeight w:val="686"/>
        </w:trPr>
        <w:tc>
          <w:tcPr>
            <w:tcW w:w="562" w:type="dxa"/>
            <w:shd w:val="clear" w:color="auto" w:fill="auto"/>
            <w:vAlign w:val="center"/>
          </w:tcPr>
          <w:p w14:paraId="7612D49B" w14:textId="77777777" w:rsidR="00BB2E82" w:rsidRPr="00A93003" w:rsidRDefault="00BB2E82" w:rsidP="00063DCA">
            <w:pPr>
              <w:jc w:val="center"/>
              <w:rPr>
                <w:color w:val="000000"/>
                <w:sz w:val="22"/>
                <w:szCs w:val="22"/>
                <w:lang w:val="uk-UA"/>
              </w:rPr>
            </w:pPr>
            <w:r>
              <w:rPr>
                <w:color w:val="000000"/>
                <w:sz w:val="22"/>
                <w:szCs w:val="22"/>
                <w:lang w:val="uk-UA"/>
              </w:rPr>
              <w:t>2</w:t>
            </w:r>
          </w:p>
        </w:tc>
        <w:tc>
          <w:tcPr>
            <w:tcW w:w="3285" w:type="dxa"/>
            <w:shd w:val="clear" w:color="auto" w:fill="auto"/>
            <w:vAlign w:val="center"/>
          </w:tcPr>
          <w:p w14:paraId="4B73482D" w14:textId="77777777" w:rsidR="00BB2E82" w:rsidRPr="00BC5707" w:rsidRDefault="00BB2E82" w:rsidP="00063DCA">
            <w:pPr>
              <w:rPr>
                <w:lang w:val="en-US"/>
              </w:rPr>
            </w:pPr>
            <w:r w:rsidRPr="00D06B8D">
              <w:t>Картридж</w:t>
            </w:r>
            <w:r w:rsidRPr="00BC5707">
              <w:rPr>
                <w:lang w:val="en-US"/>
              </w:rPr>
              <w:t xml:space="preserve"> </w:t>
            </w:r>
            <w:r w:rsidRPr="00D06B8D">
              <w:rPr>
                <w:lang w:val="en-US"/>
              </w:rPr>
              <w:t xml:space="preserve">Xerox </w:t>
            </w:r>
            <w:proofErr w:type="spellStart"/>
            <w:r w:rsidRPr="00D06B8D">
              <w:rPr>
                <w:lang w:val="en-US"/>
              </w:rPr>
              <w:t>Versalink</w:t>
            </w:r>
            <w:proofErr w:type="spellEnd"/>
            <w:r w:rsidRPr="00BC5707">
              <w:rPr>
                <w:lang w:val="en-US"/>
              </w:rPr>
              <w:t xml:space="preserve"> </w:t>
            </w:r>
            <w:r w:rsidRPr="00D06B8D">
              <w:rPr>
                <w:lang w:val="en-US"/>
              </w:rPr>
              <w:t xml:space="preserve">C7025 </w:t>
            </w:r>
            <w:r>
              <w:rPr>
                <w:lang w:val="en-US"/>
              </w:rPr>
              <w:t>Cyan 106R03748</w:t>
            </w:r>
          </w:p>
        </w:tc>
        <w:tc>
          <w:tcPr>
            <w:tcW w:w="810" w:type="dxa"/>
            <w:shd w:val="clear" w:color="auto" w:fill="auto"/>
            <w:vAlign w:val="center"/>
          </w:tcPr>
          <w:p w14:paraId="20A4C895" w14:textId="77777777" w:rsidR="00BB2E82" w:rsidRPr="00EB663A" w:rsidRDefault="00BB2E82" w:rsidP="00063DCA">
            <w:pPr>
              <w:jc w:val="center"/>
              <w:rPr>
                <w:lang w:val="en-US"/>
              </w:rPr>
            </w:pPr>
            <w:r w:rsidRPr="00EB663A">
              <w:rPr>
                <w:lang w:val="en-US"/>
              </w:rPr>
              <w:t>2</w:t>
            </w:r>
          </w:p>
        </w:tc>
        <w:tc>
          <w:tcPr>
            <w:tcW w:w="1530" w:type="dxa"/>
            <w:vAlign w:val="center"/>
          </w:tcPr>
          <w:p w14:paraId="6CAFB49F" w14:textId="77777777" w:rsidR="00BB2E82" w:rsidRDefault="00BB2E82" w:rsidP="00063DCA">
            <w:pPr>
              <w:jc w:val="center"/>
              <w:rPr>
                <w:color w:val="000000"/>
                <w:sz w:val="20"/>
                <w:szCs w:val="22"/>
                <w:lang w:val="uk-UA"/>
              </w:rPr>
            </w:pPr>
            <w:r>
              <w:rPr>
                <w:color w:val="000000"/>
                <w:sz w:val="20"/>
                <w:szCs w:val="22"/>
                <w:lang w:val="uk-UA"/>
              </w:rPr>
              <w:t>9 840,00</w:t>
            </w:r>
          </w:p>
        </w:tc>
        <w:tc>
          <w:tcPr>
            <w:tcW w:w="1710" w:type="dxa"/>
            <w:vAlign w:val="center"/>
          </w:tcPr>
          <w:p w14:paraId="2BB13651" w14:textId="77777777" w:rsidR="00BB2E82" w:rsidRDefault="00BB2E82" w:rsidP="00063DCA">
            <w:pPr>
              <w:jc w:val="center"/>
              <w:rPr>
                <w:color w:val="000000"/>
                <w:sz w:val="20"/>
                <w:szCs w:val="22"/>
                <w:lang w:val="uk-UA"/>
              </w:rPr>
            </w:pPr>
            <w:r>
              <w:rPr>
                <w:color w:val="000000"/>
                <w:sz w:val="20"/>
                <w:szCs w:val="22"/>
                <w:lang w:val="uk-UA"/>
              </w:rPr>
              <w:t xml:space="preserve">9 288,60 </w:t>
            </w:r>
          </w:p>
        </w:tc>
        <w:tc>
          <w:tcPr>
            <w:tcW w:w="1530" w:type="dxa"/>
            <w:vAlign w:val="center"/>
          </w:tcPr>
          <w:p w14:paraId="487D9352" w14:textId="77777777" w:rsidR="00BB2E82" w:rsidRPr="00CF2916" w:rsidRDefault="00BB2E82" w:rsidP="00063DCA">
            <w:pPr>
              <w:jc w:val="center"/>
              <w:rPr>
                <w:color w:val="000000"/>
                <w:sz w:val="20"/>
                <w:szCs w:val="22"/>
                <w:lang w:val="uk-UA"/>
              </w:rPr>
            </w:pPr>
            <w:r w:rsidRPr="00CF2916">
              <w:rPr>
                <w:color w:val="000000"/>
                <w:sz w:val="20"/>
                <w:szCs w:val="22"/>
                <w:lang w:val="uk-UA"/>
              </w:rPr>
              <w:t>9 564,30</w:t>
            </w:r>
          </w:p>
        </w:tc>
      </w:tr>
      <w:tr w:rsidR="00BB2E82" w14:paraId="2D79525C" w14:textId="77777777" w:rsidTr="00BB2E82">
        <w:trPr>
          <w:trHeight w:val="686"/>
        </w:trPr>
        <w:tc>
          <w:tcPr>
            <w:tcW w:w="562" w:type="dxa"/>
            <w:shd w:val="clear" w:color="auto" w:fill="auto"/>
            <w:vAlign w:val="center"/>
          </w:tcPr>
          <w:p w14:paraId="7EA8D0DA" w14:textId="77777777" w:rsidR="00BB2E82" w:rsidRDefault="00BB2E82" w:rsidP="00063DCA">
            <w:pPr>
              <w:jc w:val="center"/>
              <w:rPr>
                <w:color w:val="000000"/>
                <w:sz w:val="22"/>
                <w:szCs w:val="22"/>
                <w:lang w:val="uk-UA"/>
              </w:rPr>
            </w:pPr>
            <w:r>
              <w:rPr>
                <w:color w:val="000000"/>
                <w:sz w:val="22"/>
                <w:szCs w:val="22"/>
                <w:lang w:val="uk-UA"/>
              </w:rPr>
              <w:t>3</w:t>
            </w:r>
          </w:p>
        </w:tc>
        <w:tc>
          <w:tcPr>
            <w:tcW w:w="3285" w:type="dxa"/>
            <w:shd w:val="clear" w:color="auto" w:fill="auto"/>
            <w:vAlign w:val="center"/>
          </w:tcPr>
          <w:p w14:paraId="2D612E70" w14:textId="77777777" w:rsidR="00BB2E82" w:rsidRPr="00BC5707" w:rsidRDefault="00BB2E82" w:rsidP="00063DCA">
            <w:pPr>
              <w:rPr>
                <w:lang w:val="en-US"/>
              </w:rPr>
            </w:pPr>
            <w:r w:rsidRPr="00D06B8D">
              <w:t>Картридж</w:t>
            </w:r>
            <w:r w:rsidRPr="00BC5707">
              <w:rPr>
                <w:lang w:val="en-US"/>
              </w:rPr>
              <w:t xml:space="preserve"> </w:t>
            </w:r>
            <w:r w:rsidRPr="00D06B8D">
              <w:rPr>
                <w:lang w:val="en-US"/>
              </w:rPr>
              <w:t xml:space="preserve">Xerox </w:t>
            </w:r>
            <w:proofErr w:type="spellStart"/>
            <w:r w:rsidRPr="00D06B8D">
              <w:rPr>
                <w:lang w:val="en-US"/>
              </w:rPr>
              <w:t>Versalink</w:t>
            </w:r>
            <w:proofErr w:type="spellEnd"/>
            <w:r w:rsidRPr="00BC5707">
              <w:rPr>
                <w:lang w:val="en-US"/>
              </w:rPr>
              <w:t xml:space="preserve"> </w:t>
            </w:r>
            <w:r w:rsidRPr="00D06B8D">
              <w:rPr>
                <w:lang w:val="en-US"/>
              </w:rPr>
              <w:t xml:space="preserve">C7025 </w:t>
            </w:r>
            <w:r>
              <w:rPr>
                <w:lang w:val="en-US"/>
              </w:rPr>
              <w:t>Magenta 106R03747</w:t>
            </w:r>
          </w:p>
        </w:tc>
        <w:tc>
          <w:tcPr>
            <w:tcW w:w="810" w:type="dxa"/>
            <w:shd w:val="clear" w:color="auto" w:fill="auto"/>
            <w:vAlign w:val="center"/>
          </w:tcPr>
          <w:p w14:paraId="043F4041" w14:textId="77777777" w:rsidR="00BB2E82" w:rsidRPr="00EB663A" w:rsidRDefault="00BB2E82" w:rsidP="00063DCA">
            <w:pPr>
              <w:jc w:val="center"/>
              <w:rPr>
                <w:lang w:val="en-US"/>
              </w:rPr>
            </w:pPr>
            <w:r w:rsidRPr="00EB663A">
              <w:rPr>
                <w:lang w:val="en-US"/>
              </w:rPr>
              <w:t>2</w:t>
            </w:r>
          </w:p>
        </w:tc>
        <w:tc>
          <w:tcPr>
            <w:tcW w:w="1530" w:type="dxa"/>
            <w:vAlign w:val="center"/>
          </w:tcPr>
          <w:p w14:paraId="0990AE9F" w14:textId="77777777" w:rsidR="00BB2E82" w:rsidRDefault="00BB2E82" w:rsidP="00063DCA">
            <w:pPr>
              <w:jc w:val="center"/>
              <w:rPr>
                <w:color w:val="000000"/>
                <w:sz w:val="20"/>
                <w:szCs w:val="22"/>
                <w:lang w:val="uk-UA"/>
              </w:rPr>
            </w:pPr>
            <w:r>
              <w:rPr>
                <w:color w:val="000000"/>
                <w:sz w:val="20"/>
                <w:szCs w:val="22"/>
                <w:lang w:val="uk-UA"/>
              </w:rPr>
              <w:t>9 840,00</w:t>
            </w:r>
          </w:p>
        </w:tc>
        <w:tc>
          <w:tcPr>
            <w:tcW w:w="1710" w:type="dxa"/>
            <w:vAlign w:val="center"/>
          </w:tcPr>
          <w:p w14:paraId="0E87B54C" w14:textId="77777777" w:rsidR="00BB2E82" w:rsidRDefault="00BB2E82" w:rsidP="00063DCA">
            <w:pPr>
              <w:jc w:val="center"/>
              <w:rPr>
                <w:color w:val="000000"/>
                <w:sz w:val="20"/>
                <w:szCs w:val="22"/>
                <w:lang w:val="uk-UA"/>
              </w:rPr>
            </w:pPr>
            <w:r>
              <w:rPr>
                <w:color w:val="000000"/>
                <w:sz w:val="20"/>
                <w:szCs w:val="22"/>
                <w:lang w:val="uk-UA"/>
              </w:rPr>
              <w:t>9 288,60</w:t>
            </w:r>
          </w:p>
        </w:tc>
        <w:tc>
          <w:tcPr>
            <w:tcW w:w="1530" w:type="dxa"/>
            <w:vAlign w:val="center"/>
          </w:tcPr>
          <w:p w14:paraId="0742EC8B" w14:textId="77777777" w:rsidR="00BB2E82" w:rsidRPr="00CF2916" w:rsidRDefault="00BB2E82" w:rsidP="00063DCA">
            <w:pPr>
              <w:jc w:val="center"/>
              <w:rPr>
                <w:color w:val="000000"/>
                <w:sz w:val="20"/>
                <w:szCs w:val="22"/>
                <w:lang w:val="uk-UA"/>
              </w:rPr>
            </w:pPr>
            <w:r w:rsidRPr="00CF2916">
              <w:rPr>
                <w:color w:val="000000"/>
                <w:sz w:val="20"/>
                <w:szCs w:val="22"/>
                <w:lang w:val="uk-UA"/>
              </w:rPr>
              <w:t>9 564,30</w:t>
            </w:r>
          </w:p>
        </w:tc>
      </w:tr>
      <w:tr w:rsidR="00BB2E82" w14:paraId="2A1E4912" w14:textId="77777777" w:rsidTr="00BB2E82">
        <w:trPr>
          <w:trHeight w:val="686"/>
        </w:trPr>
        <w:tc>
          <w:tcPr>
            <w:tcW w:w="562" w:type="dxa"/>
            <w:shd w:val="clear" w:color="auto" w:fill="auto"/>
            <w:vAlign w:val="center"/>
          </w:tcPr>
          <w:p w14:paraId="2259604D" w14:textId="77777777" w:rsidR="00BB2E82" w:rsidRDefault="00BB2E82" w:rsidP="00063DCA">
            <w:pPr>
              <w:jc w:val="center"/>
              <w:rPr>
                <w:color w:val="000000"/>
                <w:sz w:val="22"/>
                <w:szCs w:val="22"/>
                <w:lang w:val="uk-UA"/>
              </w:rPr>
            </w:pPr>
            <w:r>
              <w:rPr>
                <w:color w:val="000000"/>
                <w:sz w:val="22"/>
                <w:szCs w:val="22"/>
                <w:lang w:val="uk-UA"/>
              </w:rPr>
              <w:t>4</w:t>
            </w:r>
          </w:p>
        </w:tc>
        <w:tc>
          <w:tcPr>
            <w:tcW w:w="3285" w:type="dxa"/>
            <w:shd w:val="clear" w:color="auto" w:fill="auto"/>
            <w:vAlign w:val="center"/>
          </w:tcPr>
          <w:p w14:paraId="59D02B62" w14:textId="77777777" w:rsidR="00BB2E82" w:rsidRPr="00BC5707" w:rsidRDefault="00BB2E82" w:rsidP="00063DCA">
            <w:pPr>
              <w:rPr>
                <w:lang w:val="en-US"/>
              </w:rPr>
            </w:pPr>
            <w:r w:rsidRPr="00D06B8D">
              <w:t>Картридж</w:t>
            </w:r>
            <w:r w:rsidRPr="00BC5707">
              <w:rPr>
                <w:lang w:val="en-US"/>
              </w:rPr>
              <w:t xml:space="preserve"> </w:t>
            </w:r>
            <w:r w:rsidRPr="00D06B8D">
              <w:rPr>
                <w:lang w:val="en-US"/>
              </w:rPr>
              <w:t xml:space="preserve">Xerox </w:t>
            </w:r>
            <w:proofErr w:type="spellStart"/>
            <w:r w:rsidRPr="00D06B8D">
              <w:rPr>
                <w:lang w:val="en-US"/>
              </w:rPr>
              <w:t>Versalink</w:t>
            </w:r>
            <w:proofErr w:type="spellEnd"/>
            <w:r w:rsidRPr="00BC5707">
              <w:rPr>
                <w:lang w:val="en-US"/>
              </w:rPr>
              <w:t xml:space="preserve"> </w:t>
            </w:r>
            <w:r w:rsidRPr="00D06B8D">
              <w:rPr>
                <w:lang w:val="en-US"/>
              </w:rPr>
              <w:t xml:space="preserve">C7025 </w:t>
            </w:r>
            <w:r>
              <w:rPr>
                <w:lang w:val="en-US"/>
              </w:rPr>
              <w:t>Yellow 106R03746</w:t>
            </w:r>
          </w:p>
        </w:tc>
        <w:tc>
          <w:tcPr>
            <w:tcW w:w="810" w:type="dxa"/>
            <w:shd w:val="clear" w:color="auto" w:fill="auto"/>
            <w:vAlign w:val="center"/>
          </w:tcPr>
          <w:p w14:paraId="221D3E66" w14:textId="77777777" w:rsidR="00BB2E82" w:rsidRPr="00EB663A" w:rsidRDefault="00BB2E82" w:rsidP="00063DCA">
            <w:pPr>
              <w:jc w:val="center"/>
              <w:rPr>
                <w:lang w:val="en-US"/>
              </w:rPr>
            </w:pPr>
            <w:r w:rsidRPr="00EB663A">
              <w:rPr>
                <w:lang w:val="en-US"/>
              </w:rPr>
              <w:t>2</w:t>
            </w:r>
          </w:p>
        </w:tc>
        <w:tc>
          <w:tcPr>
            <w:tcW w:w="1530" w:type="dxa"/>
            <w:vAlign w:val="center"/>
          </w:tcPr>
          <w:p w14:paraId="56EF82D4" w14:textId="77777777" w:rsidR="00BB2E82" w:rsidRDefault="00BB2E82" w:rsidP="00063DCA">
            <w:pPr>
              <w:jc w:val="center"/>
              <w:rPr>
                <w:color w:val="000000"/>
                <w:sz w:val="20"/>
                <w:szCs w:val="22"/>
                <w:lang w:val="uk-UA"/>
              </w:rPr>
            </w:pPr>
            <w:r>
              <w:rPr>
                <w:color w:val="000000"/>
                <w:sz w:val="20"/>
                <w:szCs w:val="22"/>
                <w:lang w:val="uk-UA"/>
              </w:rPr>
              <w:t>9 840,00</w:t>
            </w:r>
          </w:p>
        </w:tc>
        <w:tc>
          <w:tcPr>
            <w:tcW w:w="1710" w:type="dxa"/>
            <w:vAlign w:val="center"/>
          </w:tcPr>
          <w:p w14:paraId="3D7AEC90" w14:textId="77777777" w:rsidR="00BB2E82" w:rsidRDefault="00BB2E82" w:rsidP="00063DCA">
            <w:pPr>
              <w:jc w:val="center"/>
              <w:rPr>
                <w:color w:val="000000"/>
                <w:sz w:val="20"/>
                <w:szCs w:val="22"/>
                <w:lang w:val="uk-UA"/>
              </w:rPr>
            </w:pPr>
            <w:r>
              <w:rPr>
                <w:color w:val="000000"/>
                <w:sz w:val="20"/>
                <w:szCs w:val="22"/>
                <w:lang w:val="uk-UA"/>
              </w:rPr>
              <w:t>9 288,60</w:t>
            </w:r>
          </w:p>
        </w:tc>
        <w:tc>
          <w:tcPr>
            <w:tcW w:w="1530" w:type="dxa"/>
            <w:vAlign w:val="center"/>
          </w:tcPr>
          <w:p w14:paraId="2FD21938" w14:textId="77777777" w:rsidR="00BB2E82" w:rsidRPr="00CF2916" w:rsidRDefault="00BB2E82" w:rsidP="00063DCA">
            <w:pPr>
              <w:jc w:val="center"/>
              <w:rPr>
                <w:color w:val="000000"/>
                <w:sz w:val="20"/>
                <w:szCs w:val="22"/>
                <w:lang w:val="uk-UA"/>
              </w:rPr>
            </w:pPr>
            <w:r w:rsidRPr="00CF2916">
              <w:rPr>
                <w:color w:val="000000"/>
                <w:sz w:val="20"/>
                <w:szCs w:val="22"/>
                <w:lang w:val="uk-UA"/>
              </w:rPr>
              <w:t>9 564,30</w:t>
            </w:r>
          </w:p>
        </w:tc>
      </w:tr>
      <w:tr w:rsidR="00BB2E82" w14:paraId="335450CB" w14:textId="77777777" w:rsidTr="00BB2E82">
        <w:trPr>
          <w:trHeight w:val="686"/>
        </w:trPr>
        <w:tc>
          <w:tcPr>
            <w:tcW w:w="562" w:type="dxa"/>
            <w:shd w:val="clear" w:color="auto" w:fill="auto"/>
            <w:vAlign w:val="center"/>
          </w:tcPr>
          <w:p w14:paraId="66E5F534" w14:textId="77777777" w:rsidR="00BB2E82" w:rsidRDefault="00BB2E82" w:rsidP="00063DCA">
            <w:pPr>
              <w:jc w:val="center"/>
              <w:rPr>
                <w:color w:val="000000"/>
                <w:sz w:val="22"/>
                <w:szCs w:val="22"/>
                <w:lang w:val="uk-UA"/>
              </w:rPr>
            </w:pPr>
            <w:r>
              <w:rPr>
                <w:color w:val="000000"/>
                <w:sz w:val="22"/>
                <w:szCs w:val="22"/>
                <w:lang w:val="uk-UA"/>
              </w:rPr>
              <w:t>5</w:t>
            </w:r>
          </w:p>
        </w:tc>
        <w:tc>
          <w:tcPr>
            <w:tcW w:w="3285" w:type="dxa"/>
            <w:shd w:val="clear" w:color="auto" w:fill="auto"/>
            <w:vAlign w:val="center"/>
          </w:tcPr>
          <w:p w14:paraId="1EFCB88A" w14:textId="77777777" w:rsidR="00BB2E82" w:rsidRPr="00EE3F99" w:rsidRDefault="00BB2E82" w:rsidP="00063DCA">
            <w:pPr>
              <w:rPr>
                <w:lang w:val="en-US"/>
              </w:rPr>
            </w:pPr>
            <w:r w:rsidRPr="00EB663A">
              <w:t xml:space="preserve">Картридж </w:t>
            </w:r>
            <w:r>
              <w:rPr>
                <w:lang w:val="en-US"/>
              </w:rPr>
              <w:t xml:space="preserve">Pantum </w:t>
            </w:r>
            <w:r w:rsidRPr="00EB663A">
              <w:t xml:space="preserve"> </w:t>
            </w:r>
            <w:r>
              <w:rPr>
                <w:lang w:val="en-US"/>
              </w:rPr>
              <w:t>PC-211ev</w:t>
            </w:r>
          </w:p>
        </w:tc>
        <w:tc>
          <w:tcPr>
            <w:tcW w:w="810" w:type="dxa"/>
            <w:shd w:val="clear" w:color="auto" w:fill="auto"/>
            <w:vAlign w:val="center"/>
          </w:tcPr>
          <w:p w14:paraId="60404825" w14:textId="77777777" w:rsidR="00BB2E82" w:rsidRPr="00EB663A" w:rsidRDefault="00BB2E82" w:rsidP="00063DCA">
            <w:pPr>
              <w:jc w:val="center"/>
              <w:rPr>
                <w:lang w:val="en-US"/>
              </w:rPr>
            </w:pPr>
            <w:r w:rsidRPr="00EB663A">
              <w:rPr>
                <w:lang w:val="en-US"/>
              </w:rPr>
              <w:t>1</w:t>
            </w:r>
          </w:p>
        </w:tc>
        <w:tc>
          <w:tcPr>
            <w:tcW w:w="1530" w:type="dxa"/>
            <w:vAlign w:val="center"/>
          </w:tcPr>
          <w:p w14:paraId="1D1C8E42" w14:textId="77777777" w:rsidR="00BB2E82" w:rsidRDefault="00BB2E82" w:rsidP="00063DCA">
            <w:pPr>
              <w:jc w:val="center"/>
              <w:rPr>
                <w:color w:val="000000"/>
                <w:sz w:val="20"/>
                <w:szCs w:val="22"/>
                <w:lang w:val="uk-UA"/>
              </w:rPr>
            </w:pPr>
            <w:r>
              <w:rPr>
                <w:color w:val="000000"/>
                <w:sz w:val="20"/>
                <w:szCs w:val="22"/>
                <w:lang w:val="uk-UA"/>
              </w:rPr>
              <w:t>1920,00</w:t>
            </w:r>
          </w:p>
        </w:tc>
        <w:tc>
          <w:tcPr>
            <w:tcW w:w="1710" w:type="dxa"/>
            <w:vAlign w:val="center"/>
          </w:tcPr>
          <w:p w14:paraId="6B8A3325" w14:textId="77777777" w:rsidR="00BB2E82" w:rsidRDefault="00BB2E82" w:rsidP="00063DCA">
            <w:pPr>
              <w:jc w:val="center"/>
              <w:rPr>
                <w:color w:val="000000"/>
                <w:sz w:val="20"/>
                <w:szCs w:val="22"/>
                <w:lang w:val="uk-UA"/>
              </w:rPr>
            </w:pPr>
            <w:r>
              <w:rPr>
                <w:color w:val="000000"/>
                <w:sz w:val="20"/>
                <w:szCs w:val="22"/>
                <w:lang w:val="uk-UA"/>
              </w:rPr>
              <w:t>2 354,64</w:t>
            </w:r>
          </w:p>
        </w:tc>
        <w:tc>
          <w:tcPr>
            <w:tcW w:w="1530" w:type="dxa"/>
            <w:vAlign w:val="center"/>
          </w:tcPr>
          <w:p w14:paraId="2FD902FC" w14:textId="77777777" w:rsidR="00BB2E82" w:rsidRPr="00CF2916" w:rsidRDefault="00BB2E82" w:rsidP="00063DCA">
            <w:pPr>
              <w:jc w:val="center"/>
              <w:rPr>
                <w:color w:val="000000"/>
                <w:sz w:val="20"/>
                <w:szCs w:val="22"/>
                <w:lang w:val="uk-UA"/>
              </w:rPr>
            </w:pPr>
            <w:r w:rsidRPr="00CF2916">
              <w:rPr>
                <w:color w:val="000000"/>
                <w:sz w:val="20"/>
                <w:szCs w:val="22"/>
                <w:lang w:val="uk-UA"/>
              </w:rPr>
              <w:t>2 137,32</w:t>
            </w:r>
          </w:p>
        </w:tc>
      </w:tr>
      <w:tr w:rsidR="00BB2E82" w14:paraId="55EF745E" w14:textId="77777777" w:rsidTr="00BB2E82">
        <w:trPr>
          <w:trHeight w:val="686"/>
        </w:trPr>
        <w:tc>
          <w:tcPr>
            <w:tcW w:w="562" w:type="dxa"/>
            <w:shd w:val="clear" w:color="auto" w:fill="auto"/>
            <w:vAlign w:val="center"/>
          </w:tcPr>
          <w:p w14:paraId="44AC4E04" w14:textId="77777777" w:rsidR="00BB2E82" w:rsidRDefault="00BB2E82" w:rsidP="00063DCA">
            <w:pPr>
              <w:jc w:val="center"/>
              <w:rPr>
                <w:color w:val="000000"/>
                <w:sz w:val="22"/>
                <w:szCs w:val="22"/>
                <w:lang w:val="uk-UA"/>
              </w:rPr>
            </w:pPr>
            <w:r>
              <w:rPr>
                <w:color w:val="000000"/>
                <w:sz w:val="22"/>
                <w:szCs w:val="22"/>
                <w:lang w:val="uk-UA"/>
              </w:rPr>
              <w:t>6</w:t>
            </w:r>
          </w:p>
        </w:tc>
        <w:tc>
          <w:tcPr>
            <w:tcW w:w="3285" w:type="dxa"/>
            <w:shd w:val="clear" w:color="auto" w:fill="auto"/>
            <w:vAlign w:val="center"/>
          </w:tcPr>
          <w:p w14:paraId="2139DA3A" w14:textId="77777777" w:rsidR="00BB2E82" w:rsidRPr="003525CE" w:rsidRDefault="00BB2E82" w:rsidP="00063DCA">
            <w:pPr>
              <w:rPr>
                <w:lang w:val="en-US"/>
              </w:rPr>
            </w:pPr>
            <w:r w:rsidRPr="00EB663A">
              <w:t xml:space="preserve">Тонер-картридж </w:t>
            </w:r>
            <w:r>
              <w:rPr>
                <w:lang w:val="en-US"/>
              </w:rPr>
              <w:t>Brother TN-2335</w:t>
            </w:r>
          </w:p>
        </w:tc>
        <w:tc>
          <w:tcPr>
            <w:tcW w:w="810" w:type="dxa"/>
            <w:shd w:val="clear" w:color="auto" w:fill="auto"/>
            <w:vAlign w:val="center"/>
          </w:tcPr>
          <w:p w14:paraId="4375B6B1" w14:textId="77777777" w:rsidR="00BB2E82" w:rsidRPr="00EB663A" w:rsidRDefault="00BB2E82" w:rsidP="00063DCA">
            <w:pPr>
              <w:jc w:val="center"/>
              <w:rPr>
                <w:lang w:val="en-US"/>
              </w:rPr>
            </w:pPr>
            <w:r w:rsidRPr="00EB663A">
              <w:rPr>
                <w:lang w:val="en-US"/>
              </w:rPr>
              <w:t>2</w:t>
            </w:r>
          </w:p>
        </w:tc>
        <w:tc>
          <w:tcPr>
            <w:tcW w:w="1530" w:type="dxa"/>
            <w:vAlign w:val="center"/>
          </w:tcPr>
          <w:p w14:paraId="15EE730E" w14:textId="77777777" w:rsidR="00BB2E82" w:rsidRDefault="00BB2E82" w:rsidP="00063DCA">
            <w:pPr>
              <w:jc w:val="center"/>
              <w:rPr>
                <w:color w:val="000000"/>
                <w:sz w:val="20"/>
                <w:szCs w:val="22"/>
                <w:lang w:val="uk-UA"/>
              </w:rPr>
            </w:pPr>
            <w:r>
              <w:rPr>
                <w:color w:val="000000"/>
                <w:sz w:val="20"/>
                <w:szCs w:val="22"/>
                <w:lang w:val="uk-UA"/>
              </w:rPr>
              <w:t>3 840,00</w:t>
            </w:r>
          </w:p>
        </w:tc>
        <w:tc>
          <w:tcPr>
            <w:tcW w:w="1710" w:type="dxa"/>
            <w:vAlign w:val="center"/>
          </w:tcPr>
          <w:p w14:paraId="77C08FE3" w14:textId="77777777" w:rsidR="00BB2E82" w:rsidRDefault="00BB2E82" w:rsidP="00063DCA">
            <w:pPr>
              <w:jc w:val="center"/>
              <w:rPr>
                <w:color w:val="000000"/>
                <w:sz w:val="20"/>
                <w:szCs w:val="22"/>
                <w:lang w:val="uk-UA"/>
              </w:rPr>
            </w:pPr>
            <w:r>
              <w:rPr>
                <w:color w:val="000000"/>
                <w:sz w:val="20"/>
                <w:szCs w:val="22"/>
                <w:lang w:val="uk-UA"/>
              </w:rPr>
              <w:t>3 326,04</w:t>
            </w:r>
          </w:p>
        </w:tc>
        <w:tc>
          <w:tcPr>
            <w:tcW w:w="1530" w:type="dxa"/>
            <w:vAlign w:val="center"/>
          </w:tcPr>
          <w:p w14:paraId="315CF353" w14:textId="77777777" w:rsidR="00BB2E82" w:rsidRPr="00CF2916" w:rsidRDefault="00BB2E82" w:rsidP="00063DCA">
            <w:pPr>
              <w:jc w:val="center"/>
              <w:rPr>
                <w:color w:val="000000"/>
                <w:sz w:val="20"/>
                <w:szCs w:val="22"/>
                <w:lang w:val="uk-UA"/>
              </w:rPr>
            </w:pPr>
            <w:r w:rsidRPr="00CF2916">
              <w:rPr>
                <w:color w:val="000000"/>
                <w:sz w:val="20"/>
                <w:szCs w:val="22"/>
                <w:lang w:val="uk-UA"/>
              </w:rPr>
              <w:t>3 583,02</w:t>
            </w:r>
          </w:p>
        </w:tc>
      </w:tr>
      <w:tr w:rsidR="00BB2E82" w14:paraId="5CABE1E4" w14:textId="77777777" w:rsidTr="00BB2E82">
        <w:trPr>
          <w:trHeight w:val="435"/>
        </w:trPr>
        <w:tc>
          <w:tcPr>
            <w:tcW w:w="4657" w:type="dxa"/>
            <w:gridSpan w:val="3"/>
            <w:shd w:val="clear" w:color="auto" w:fill="auto"/>
            <w:vAlign w:val="center"/>
          </w:tcPr>
          <w:p w14:paraId="5E502359" w14:textId="77777777" w:rsidR="00BB2E82" w:rsidRPr="001E32D5" w:rsidRDefault="00BB2E82" w:rsidP="00063DCA">
            <w:pPr>
              <w:jc w:val="right"/>
              <w:rPr>
                <w:b/>
                <w:color w:val="000000"/>
                <w:sz w:val="22"/>
                <w:szCs w:val="22"/>
                <w:lang w:val="uk-UA"/>
              </w:rPr>
            </w:pPr>
            <w:r w:rsidRPr="001E32D5">
              <w:rPr>
                <w:b/>
                <w:color w:val="000000"/>
                <w:szCs w:val="22"/>
                <w:lang w:val="uk-UA"/>
              </w:rPr>
              <w:t>Всього:</w:t>
            </w:r>
          </w:p>
        </w:tc>
        <w:tc>
          <w:tcPr>
            <w:tcW w:w="1530" w:type="dxa"/>
            <w:vAlign w:val="center"/>
          </w:tcPr>
          <w:p w14:paraId="4368E812" w14:textId="77777777" w:rsidR="00BB2E82" w:rsidRPr="001E32D5" w:rsidRDefault="00BB2E82" w:rsidP="00063DCA">
            <w:pPr>
              <w:jc w:val="center"/>
              <w:rPr>
                <w:b/>
                <w:color w:val="000000"/>
                <w:sz w:val="20"/>
                <w:szCs w:val="22"/>
                <w:lang w:val="uk-UA"/>
              </w:rPr>
            </w:pPr>
            <w:r>
              <w:rPr>
                <w:b/>
                <w:color w:val="000000"/>
                <w:sz w:val="20"/>
                <w:szCs w:val="22"/>
                <w:lang w:val="uk-UA"/>
              </w:rPr>
              <w:t>41 520,00</w:t>
            </w:r>
          </w:p>
        </w:tc>
        <w:tc>
          <w:tcPr>
            <w:tcW w:w="1710" w:type="dxa"/>
            <w:vAlign w:val="center"/>
          </w:tcPr>
          <w:p w14:paraId="2A9BD31B" w14:textId="77777777" w:rsidR="00BB2E82" w:rsidRPr="001E32D5" w:rsidRDefault="00BB2E82" w:rsidP="00063DCA">
            <w:pPr>
              <w:jc w:val="center"/>
              <w:rPr>
                <w:b/>
                <w:color w:val="000000"/>
                <w:sz w:val="20"/>
                <w:szCs w:val="22"/>
                <w:lang w:val="uk-UA"/>
              </w:rPr>
            </w:pPr>
            <w:r>
              <w:rPr>
                <w:b/>
                <w:color w:val="000000"/>
                <w:sz w:val="20"/>
                <w:szCs w:val="22"/>
                <w:lang w:val="uk-UA"/>
              </w:rPr>
              <w:t>41 299,68</w:t>
            </w:r>
          </w:p>
        </w:tc>
        <w:tc>
          <w:tcPr>
            <w:tcW w:w="1530" w:type="dxa"/>
            <w:vAlign w:val="center"/>
          </w:tcPr>
          <w:p w14:paraId="36FE811C" w14:textId="77777777" w:rsidR="00BB2E82" w:rsidRPr="001E32D5" w:rsidRDefault="00BB2E82" w:rsidP="00063DCA">
            <w:pPr>
              <w:jc w:val="center"/>
              <w:rPr>
                <w:b/>
                <w:color w:val="000000"/>
                <w:sz w:val="20"/>
                <w:szCs w:val="22"/>
                <w:lang w:val="uk-UA"/>
              </w:rPr>
            </w:pPr>
            <w:r>
              <w:rPr>
                <w:b/>
                <w:color w:val="000000"/>
                <w:sz w:val="20"/>
                <w:szCs w:val="22"/>
                <w:lang w:val="uk-UA"/>
              </w:rPr>
              <w:t>41 409,84</w:t>
            </w:r>
          </w:p>
        </w:tc>
      </w:tr>
    </w:tbl>
    <w:p w14:paraId="24434930" w14:textId="77777777" w:rsidR="00BB2E82" w:rsidRDefault="00BB2E82" w:rsidP="00BB2E82">
      <w:pPr>
        <w:shd w:val="clear" w:color="auto" w:fill="FFFFFF"/>
        <w:autoSpaceDE w:val="0"/>
        <w:autoSpaceDN w:val="0"/>
        <w:adjustRightInd w:val="0"/>
        <w:ind w:firstLine="709"/>
        <w:jc w:val="both"/>
        <w:rPr>
          <w:spacing w:val="-4"/>
          <w:lang w:val="uk-UA"/>
        </w:rPr>
      </w:pPr>
    </w:p>
    <w:p w14:paraId="445B8650" w14:textId="2B9264AD" w:rsidR="00BB2E82" w:rsidRPr="005C3D33" w:rsidRDefault="00BB2E82" w:rsidP="00BB2E82">
      <w:pPr>
        <w:shd w:val="clear" w:color="auto" w:fill="FFFFFF"/>
        <w:autoSpaceDE w:val="0"/>
        <w:autoSpaceDN w:val="0"/>
        <w:adjustRightInd w:val="0"/>
        <w:ind w:firstLine="709"/>
        <w:jc w:val="both"/>
        <w:rPr>
          <w:sz w:val="22"/>
          <w:szCs w:val="22"/>
          <w:lang w:val="uk-UA" w:eastAsia="ar-SA"/>
        </w:rPr>
      </w:pPr>
      <w:r w:rsidRPr="005C3D33">
        <w:rPr>
          <w:sz w:val="22"/>
          <w:szCs w:val="22"/>
          <w:lang w:val="uk-UA" w:eastAsia="ar-SA"/>
        </w:rPr>
        <w:t xml:space="preserve">Проведеним аналізом комерційних пропозицій та аналізом ринку визначено середню ринкову вартість товарів, що становить </w:t>
      </w:r>
      <w:r>
        <w:rPr>
          <w:sz w:val="22"/>
          <w:szCs w:val="22"/>
          <w:lang w:val="uk-UA" w:eastAsia="ar-SA"/>
        </w:rPr>
        <w:t>41 409,84 грн</w:t>
      </w:r>
      <w:r w:rsidRPr="005C3D33">
        <w:rPr>
          <w:sz w:val="22"/>
          <w:szCs w:val="22"/>
          <w:lang w:val="uk-UA" w:eastAsia="ar-SA"/>
        </w:rPr>
        <w:t xml:space="preserve"> (</w:t>
      </w:r>
      <w:r>
        <w:rPr>
          <w:sz w:val="22"/>
          <w:szCs w:val="22"/>
          <w:lang w:val="uk-UA" w:eastAsia="ar-SA"/>
        </w:rPr>
        <w:t>сорок одну тисячу</w:t>
      </w:r>
      <w:r w:rsidRPr="005C3D33">
        <w:rPr>
          <w:sz w:val="22"/>
          <w:szCs w:val="22"/>
          <w:lang w:val="uk-UA" w:eastAsia="ar-SA"/>
        </w:rPr>
        <w:t xml:space="preserve"> </w:t>
      </w:r>
      <w:r>
        <w:rPr>
          <w:sz w:val="22"/>
          <w:szCs w:val="22"/>
          <w:lang w:val="uk-UA" w:eastAsia="ar-SA"/>
        </w:rPr>
        <w:t>чотириста дев’ять</w:t>
      </w:r>
      <w:r w:rsidRPr="005C3D33">
        <w:rPr>
          <w:sz w:val="22"/>
          <w:szCs w:val="22"/>
          <w:lang w:val="uk-UA" w:eastAsia="ar-SA"/>
        </w:rPr>
        <w:t xml:space="preserve"> грив</w:t>
      </w:r>
      <w:r>
        <w:rPr>
          <w:sz w:val="22"/>
          <w:szCs w:val="22"/>
          <w:lang w:val="uk-UA" w:eastAsia="ar-SA"/>
        </w:rPr>
        <w:t>ень</w:t>
      </w:r>
      <w:r w:rsidRPr="005C3D33">
        <w:rPr>
          <w:sz w:val="22"/>
          <w:szCs w:val="22"/>
          <w:lang w:val="uk-UA" w:eastAsia="ar-SA"/>
        </w:rPr>
        <w:t xml:space="preserve"> 00 коп.). </w:t>
      </w:r>
      <w:r>
        <w:rPr>
          <w:sz w:val="22"/>
          <w:szCs w:val="22"/>
          <w:lang w:val="uk-UA" w:eastAsia="ar-SA"/>
        </w:rPr>
        <w:t>що зазначається, як очікувана</w:t>
      </w:r>
      <w:r w:rsidRPr="005C3D33">
        <w:rPr>
          <w:sz w:val="22"/>
          <w:szCs w:val="22"/>
          <w:lang w:val="uk-UA" w:eastAsia="ar-SA"/>
        </w:rPr>
        <w:t xml:space="preserve"> вартість закупівлі</w:t>
      </w:r>
      <w:r>
        <w:rPr>
          <w:sz w:val="22"/>
          <w:szCs w:val="22"/>
          <w:lang w:val="uk-UA" w:eastAsia="ar-SA"/>
        </w:rPr>
        <w:t>.</w:t>
      </w:r>
      <w:r w:rsidRPr="005C3D33">
        <w:rPr>
          <w:sz w:val="22"/>
          <w:szCs w:val="22"/>
          <w:lang w:val="uk-UA" w:eastAsia="ar-SA"/>
        </w:rPr>
        <w:t xml:space="preserve"> </w:t>
      </w:r>
    </w:p>
    <w:p w14:paraId="063C76AB" w14:textId="77777777" w:rsidR="00BB2E82" w:rsidRPr="00977E51" w:rsidRDefault="00BB2E82" w:rsidP="00BB2E82">
      <w:pPr>
        <w:jc w:val="center"/>
        <w:rPr>
          <w:b/>
          <w:spacing w:val="-4"/>
          <w:lang w:val="uk-UA"/>
        </w:rPr>
      </w:pPr>
      <w:r w:rsidRPr="00977E51">
        <w:rPr>
          <w:b/>
          <w:spacing w:val="-4"/>
          <w:lang w:val="uk-UA"/>
        </w:rPr>
        <w:t>Обґрунтування технічних та якісних характеристик предмета закупівлі</w:t>
      </w:r>
    </w:p>
    <w:p w14:paraId="58A13C29" w14:textId="77777777" w:rsidR="00BB2E82" w:rsidRPr="00A944E1" w:rsidRDefault="00BB2E82" w:rsidP="00BB2E82">
      <w:pPr>
        <w:shd w:val="clear" w:color="auto" w:fill="FFFFFF"/>
        <w:jc w:val="both"/>
        <w:rPr>
          <w:b/>
          <w:sz w:val="12"/>
          <w:szCs w:val="12"/>
          <w:lang w:val="uk-UA"/>
        </w:rPr>
      </w:pPr>
    </w:p>
    <w:p w14:paraId="3C8DDA05" w14:textId="77777777" w:rsidR="00BB2E82" w:rsidRPr="002D5831" w:rsidRDefault="00BB2E82" w:rsidP="00BB2E82">
      <w:pPr>
        <w:shd w:val="clear" w:color="auto" w:fill="FFFFFF"/>
        <w:ind w:firstLine="567"/>
        <w:jc w:val="both"/>
        <w:rPr>
          <w:sz w:val="22"/>
          <w:szCs w:val="22"/>
          <w:lang w:val="uk-UA" w:eastAsia="en-US"/>
        </w:rPr>
      </w:pPr>
      <w:r w:rsidRPr="002D5831">
        <w:rPr>
          <w:b/>
          <w:sz w:val="22"/>
          <w:szCs w:val="22"/>
          <w:lang w:val="uk-UA" w:eastAsia="en-US"/>
        </w:rPr>
        <w:t>Вимоги до якості:</w:t>
      </w:r>
      <w:r w:rsidRPr="002D5831">
        <w:rPr>
          <w:sz w:val="22"/>
          <w:szCs w:val="22"/>
          <w:lang w:val="uk-UA" w:eastAsia="en-US"/>
        </w:rPr>
        <w:t xml:space="preserve"> якість та комплектність товару повинна відповідати технічній документаці</w:t>
      </w:r>
      <w:r>
        <w:rPr>
          <w:sz w:val="22"/>
          <w:szCs w:val="22"/>
          <w:lang w:val="uk-UA" w:eastAsia="en-US"/>
        </w:rPr>
        <w:t xml:space="preserve">ї діючим на території України </w:t>
      </w:r>
      <w:proofErr w:type="spellStart"/>
      <w:r>
        <w:rPr>
          <w:sz w:val="22"/>
          <w:szCs w:val="22"/>
          <w:lang w:val="uk-UA" w:eastAsia="en-US"/>
        </w:rPr>
        <w:t>Д</w:t>
      </w:r>
      <w:r w:rsidRPr="002D5831">
        <w:rPr>
          <w:sz w:val="22"/>
          <w:szCs w:val="22"/>
          <w:lang w:val="uk-UA" w:eastAsia="en-US"/>
        </w:rPr>
        <w:t>СТам</w:t>
      </w:r>
      <w:proofErr w:type="spellEnd"/>
      <w:r w:rsidRPr="002D5831">
        <w:rPr>
          <w:sz w:val="22"/>
          <w:szCs w:val="22"/>
          <w:lang w:val="uk-UA" w:eastAsia="en-US"/>
        </w:rPr>
        <w:t>, стандартам та ТУ, вимогам до якості, умовам Договору при поставці товару.</w:t>
      </w:r>
    </w:p>
    <w:p w14:paraId="28F1C597" w14:textId="77777777" w:rsidR="00BB2E82" w:rsidRPr="00977E51" w:rsidRDefault="00BB2E82" w:rsidP="00BB2E82">
      <w:pPr>
        <w:shd w:val="clear" w:color="auto" w:fill="FFFFFF"/>
        <w:ind w:firstLine="567"/>
        <w:jc w:val="both"/>
        <w:rPr>
          <w:sz w:val="22"/>
          <w:szCs w:val="22"/>
          <w:lang w:val="uk-UA" w:eastAsia="en-US"/>
        </w:rPr>
      </w:pPr>
      <w:r w:rsidRPr="00977E51">
        <w:rPr>
          <w:sz w:val="22"/>
          <w:szCs w:val="22"/>
          <w:lang w:val="uk-UA" w:eastAsia="en-US"/>
        </w:rPr>
        <w:lastRenderedPageBreak/>
        <w:t xml:space="preserve">Специфікація підготовлена з дотриманням принципів здійснення публічних </w:t>
      </w:r>
      <w:proofErr w:type="spellStart"/>
      <w:r w:rsidRPr="00977E51">
        <w:rPr>
          <w:sz w:val="22"/>
          <w:szCs w:val="22"/>
          <w:lang w:val="uk-UA" w:eastAsia="en-US"/>
        </w:rPr>
        <w:t>закупівель</w:t>
      </w:r>
      <w:proofErr w:type="spellEnd"/>
      <w:r w:rsidRPr="00977E51">
        <w:rPr>
          <w:sz w:val="22"/>
          <w:szCs w:val="22"/>
          <w:lang w:val="uk-UA" w:eastAsia="en-US"/>
        </w:rPr>
        <w:t>, в тому числі недискримінації учасників.</w:t>
      </w:r>
    </w:p>
    <w:p w14:paraId="5E35E82D" w14:textId="77777777" w:rsidR="00BB2E82" w:rsidRPr="00977E51" w:rsidRDefault="00BB2E82" w:rsidP="00BB2E82">
      <w:pPr>
        <w:jc w:val="center"/>
        <w:rPr>
          <w:b/>
          <w:sz w:val="22"/>
          <w:szCs w:val="22"/>
          <w:lang w:val="uk-UA"/>
        </w:rPr>
      </w:pPr>
      <w:r w:rsidRPr="00977E51">
        <w:rPr>
          <w:b/>
          <w:sz w:val="22"/>
          <w:szCs w:val="22"/>
          <w:lang w:val="uk-UA"/>
        </w:rPr>
        <w:t>Характеристики товару:</w:t>
      </w:r>
    </w:p>
    <w:p w14:paraId="5518FAA3" w14:textId="77777777" w:rsidR="00BB2E82" w:rsidRPr="00A944E1" w:rsidRDefault="00BB2E82" w:rsidP="00BB2E82">
      <w:pPr>
        <w:ind w:firstLine="567"/>
        <w:jc w:val="both"/>
        <w:rPr>
          <w:b/>
          <w:sz w:val="22"/>
          <w:szCs w:val="22"/>
          <w:lang w:val="uk-UA"/>
        </w:rPr>
      </w:pPr>
      <w:r w:rsidRPr="00A944E1">
        <w:rPr>
          <w:sz w:val="22"/>
          <w:szCs w:val="22"/>
          <w:lang w:val="uk-UA" w:eastAsia="ar-SA"/>
        </w:rPr>
        <w:t>Характеристики запропонованого товару мають бути відповідними або кращим ніж у технічних вимогах Замовника. Не приймаються пропозиції на товар, який вироблений в країні(ах) до якої(</w:t>
      </w:r>
      <w:proofErr w:type="spellStart"/>
      <w:r w:rsidRPr="00A944E1">
        <w:rPr>
          <w:sz w:val="22"/>
          <w:szCs w:val="22"/>
          <w:lang w:val="uk-UA" w:eastAsia="ar-SA"/>
        </w:rPr>
        <w:t>их</w:t>
      </w:r>
      <w:proofErr w:type="spellEnd"/>
      <w:r w:rsidRPr="00A944E1">
        <w:rPr>
          <w:sz w:val="22"/>
          <w:szCs w:val="22"/>
          <w:lang w:val="uk-UA" w:eastAsia="ar-SA"/>
        </w:rPr>
        <w:t>) застосовуються санкції (</w:t>
      </w:r>
      <w:r w:rsidRPr="00A944E1">
        <w:rPr>
          <w:sz w:val="22"/>
          <w:szCs w:val="22"/>
          <w:shd w:val="clear" w:color="auto" w:fill="FFFFFF"/>
          <w:lang w:val="uk-UA" w:eastAsia="ar-SA"/>
        </w:rPr>
        <w:t>персональні, спеціальні, економічні та інші обмежувальні заходи</w:t>
      </w:r>
      <w:r w:rsidRPr="00A944E1">
        <w:rPr>
          <w:sz w:val="22"/>
          <w:szCs w:val="22"/>
          <w:lang w:val="uk-UA" w:eastAsia="ar-SA"/>
        </w:rPr>
        <w:t>).</w:t>
      </w:r>
    </w:p>
    <w:p w14:paraId="3A541575" w14:textId="77777777" w:rsidR="00BB2E82" w:rsidRPr="00A944E1" w:rsidRDefault="00BB2E82" w:rsidP="00BB2E82">
      <w:pPr>
        <w:ind w:firstLine="567"/>
        <w:jc w:val="both"/>
        <w:rPr>
          <w:sz w:val="22"/>
          <w:szCs w:val="22"/>
          <w:lang w:val="uk-UA" w:eastAsia="ar-SA"/>
        </w:rPr>
      </w:pPr>
      <w:r w:rsidRPr="00A944E1">
        <w:rPr>
          <w:sz w:val="22"/>
          <w:szCs w:val="22"/>
          <w:lang w:val="uk-UA" w:eastAsia="ar-SA"/>
        </w:rPr>
        <w:t>На момент поставки додатково надаються сертифікати відповідності на товар або інші документи, які посвідчують якість т</w:t>
      </w:r>
      <w:r>
        <w:rPr>
          <w:sz w:val="22"/>
          <w:szCs w:val="22"/>
          <w:lang w:val="uk-UA" w:eastAsia="ar-SA"/>
        </w:rPr>
        <w:t>овару, що є предметом закупівлі.</w:t>
      </w:r>
    </w:p>
    <w:p w14:paraId="46C805F7" w14:textId="77777777" w:rsidR="00BB2E82" w:rsidRPr="00A944E1" w:rsidRDefault="00BB2E82" w:rsidP="00BB2E82">
      <w:pPr>
        <w:ind w:firstLine="567"/>
        <w:jc w:val="both"/>
        <w:rPr>
          <w:sz w:val="22"/>
          <w:szCs w:val="22"/>
          <w:lang w:val="uk-UA"/>
        </w:rPr>
      </w:pPr>
      <w:r w:rsidRPr="00A944E1">
        <w:rPr>
          <w:sz w:val="22"/>
          <w:szCs w:val="22"/>
          <w:lang w:val="uk-UA"/>
        </w:rPr>
        <w:t>З метою дотримання законодавства про захист економічної конкуренції, учасник може враховувати еквівалент за умов повної відповідності технічни</w:t>
      </w:r>
      <w:r>
        <w:rPr>
          <w:sz w:val="22"/>
          <w:szCs w:val="22"/>
          <w:lang w:val="uk-UA"/>
        </w:rPr>
        <w:t>м</w:t>
      </w:r>
      <w:r w:rsidRPr="00A944E1">
        <w:rPr>
          <w:sz w:val="22"/>
          <w:szCs w:val="22"/>
          <w:lang w:val="uk-UA"/>
        </w:rPr>
        <w:t xml:space="preserve">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w:t>
      </w:r>
    </w:p>
    <w:p w14:paraId="0299B41E" w14:textId="77777777" w:rsidR="00BB2E82" w:rsidRPr="00A944E1" w:rsidRDefault="00BB2E82" w:rsidP="00BB2E82">
      <w:pPr>
        <w:ind w:firstLine="709"/>
        <w:jc w:val="both"/>
        <w:rPr>
          <w:b/>
          <w:i/>
          <w:sz w:val="22"/>
          <w:szCs w:val="22"/>
          <w:lang w:val="uk-UA" w:eastAsia="en-US"/>
        </w:rPr>
      </w:pPr>
      <w:r w:rsidRPr="00A944E1">
        <w:rPr>
          <w:sz w:val="22"/>
          <w:szCs w:val="22"/>
          <w:lang w:val="uk-UA" w:eastAsia="en-US"/>
        </w:rPr>
        <w:t xml:space="preserve">У місцях, де тендерна документація та додатки до неї містять посилання на конкретну марку чи виробника або на конкретний процес, що характеризує продукт (товар), чи послугу певного суб’єкта господарювання, чи на торгові марки, патенти, типи або конкретне місце походження чи спосіб виробництва, </w:t>
      </w:r>
      <w:r w:rsidRPr="00A944E1">
        <w:rPr>
          <w:b/>
          <w:i/>
          <w:sz w:val="22"/>
          <w:szCs w:val="22"/>
          <w:lang w:val="uk-UA" w:eastAsia="en-US"/>
        </w:rPr>
        <w:t>вважати разом із виразом «або еквівалент».</w:t>
      </w:r>
    </w:p>
    <w:p w14:paraId="5D9F9F24" w14:textId="77777777" w:rsidR="00BB2E82" w:rsidRPr="00A944E1" w:rsidRDefault="00BB2E82" w:rsidP="00BB2E82">
      <w:pPr>
        <w:ind w:firstLine="709"/>
        <w:jc w:val="both"/>
        <w:rPr>
          <w:bCs/>
          <w:sz w:val="22"/>
          <w:szCs w:val="22"/>
          <w:lang w:val="uk-UA" w:eastAsia="en-US"/>
        </w:rPr>
      </w:pPr>
      <w:r w:rsidRPr="00A944E1">
        <w:rPr>
          <w:bCs/>
          <w:sz w:val="22"/>
          <w:szCs w:val="22"/>
          <w:lang w:val="uk-UA" w:eastAsia="en-US"/>
        </w:rPr>
        <w:t>Замовник здійснює закупівлю товару із встановленням посилань на конкретну торгову марку або типи, оскільки таке посилання є необхідним для здійснення закупівлі товару, який за своїми якісними та технічними характеристиками найбільше відповідатиме потребам замовника.</w:t>
      </w:r>
    </w:p>
    <w:p w14:paraId="4FA9036B" w14:textId="77777777" w:rsidR="00BB2E82" w:rsidRPr="00A944E1" w:rsidRDefault="00BB2E82" w:rsidP="00BB2E82">
      <w:pPr>
        <w:ind w:firstLine="709"/>
        <w:jc w:val="both"/>
        <w:rPr>
          <w:sz w:val="22"/>
          <w:szCs w:val="22"/>
          <w:lang w:val="uk-UA" w:eastAsia="en-US"/>
        </w:rPr>
      </w:pPr>
    </w:p>
    <w:p w14:paraId="21F4FA76" w14:textId="77777777" w:rsidR="00BB2E82" w:rsidRPr="00A944E1" w:rsidRDefault="00BB2E82" w:rsidP="00BB2E82">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rPr>
          <w:color w:val="00000A"/>
          <w:sz w:val="22"/>
          <w:szCs w:val="22"/>
          <w:lang w:val="uk-UA"/>
        </w:rPr>
      </w:pPr>
      <w:r w:rsidRPr="00A944E1">
        <w:rPr>
          <w:color w:val="00000A"/>
          <w:sz w:val="22"/>
          <w:szCs w:val="22"/>
          <w:lang w:val="uk-UA"/>
        </w:rPr>
        <w:t>Відповідальн</w:t>
      </w:r>
      <w:r>
        <w:rPr>
          <w:color w:val="00000A"/>
          <w:sz w:val="22"/>
          <w:szCs w:val="22"/>
          <w:lang w:val="uk-UA"/>
        </w:rPr>
        <w:t>а</w:t>
      </w:r>
      <w:r w:rsidRPr="00A944E1">
        <w:rPr>
          <w:color w:val="00000A"/>
          <w:sz w:val="22"/>
          <w:szCs w:val="22"/>
          <w:lang w:val="uk-UA"/>
        </w:rPr>
        <w:t xml:space="preserve"> особ</w:t>
      </w:r>
      <w:r>
        <w:rPr>
          <w:color w:val="00000A"/>
          <w:sz w:val="22"/>
          <w:szCs w:val="22"/>
          <w:lang w:val="uk-UA"/>
        </w:rPr>
        <w:t>а</w:t>
      </w:r>
      <w:r w:rsidRPr="00A944E1">
        <w:rPr>
          <w:color w:val="00000A"/>
          <w:sz w:val="22"/>
          <w:szCs w:val="22"/>
          <w:lang w:val="uk-UA"/>
        </w:rPr>
        <w:t xml:space="preserve"> з технічних питань:</w:t>
      </w:r>
    </w:p>
    <w:p w14:paraId="4E394B7F" w14:textId="77777777" w:rsidR="00BB2E82" w:rsidRPr="00A944E1" w:rsidRDefault="00BB2E82" w:rsidP="00BB2E82">
      <w:pPr>
        <w:shd w:val="clear" w:color="auto" w:fill="FFFFFF"/>
        <w:rPr>
          <w:sz w:val="22"/>
          <w:szCs w:val="22"/>
          <w:lang w:val="uk-UA"/>
        </w:rPr>
      </w:pPr>
      <w:proofErr w:type="spellStart"/>
      <w:r>
        <w:rPr>
          <w:sz w:val="22"/>
          <w:szCs w:val="22"/>
          <w:lang w:val="uk-UA"/>
        </w:rPr>
        <w:t>Джалун</w:t>
      </w:r>
      <w:proofErr w:type="spellEnd"/>
      <w:r>
        <w:rPr>
          <w:sz w:val="22"/>
          <w:szCs w:val="22"/>
          <w:lang w:val="uk-UA"/>
        </w:rPr>
        <w:t xml:space="preserve"> Іван</w:t>
      </w:r>
      <w:r w:rsidRPr="00A944E1">
        <w:rPr>
          <w:sz w:val="22"/>
          <w:szCs w:val="22"/>
          <w:lang w:val="uk-UA"/>
        </w:rPr>
        <w:t xml:space="preserve">, </w:t>
      </w:r>
      <w:proofErr w:type="spellStart"/>
      <w:r w:rsidRPr="00A944E1">
        <w:rPr>
          <w:sz w:val="22"/>
          <w:szCs w:val="22"/>
          <w:lang w:val="uk-UA"/>
        </w:rPr>
        <w:t>тел</w:t>
      </w:r>
      <w:proofErr w:type="spellEnd"/>
      <w:r w:rsidRPr="00A944E1">
        <w:rPr>
          <w:sz w:val="22"/>
          <w:szCs w:val="22"/>
          <w:lang w:val="uk-UA"/>
        </w:rPr>
        <w:t>: 0</w:t>
      </w:r>
      <w:r>
        <w:rPr>
          <w:sz w:val="22"/>
          <w:szCs w:val="22"/>
          <w:lang w:val="uk-UA"/>
        </w:rPr>
        <w:t>93</w:t>
      </w:r>
      <w:r w:rsidRPr="00A944E1">
        <w:rPr>
          <w:sz w:val="22"/>
          <w:szCs w:val="22"/>
          <w:lang w:val="uk-UA"/>
        </w:rPr>
        <w:t>-</w:t>
      </w:r>
      <w:r>
        <w:rPr>
          <w:sz w:val="22"/>
          <w:szCs w:val="22"/>
          <w:lang w:val="uk-UA"/>
        </w:rPr>
        <w:t>72</w:t>
      </w:r>
      <w:r w:rsidRPr="00A944E1">
        <w:rPr>
          <w:sz w:val="22"/>
          <w:szCs w:val="22"/>
          <w:lang w:val="uk-UA"/>
        </w:rPr>
        <w:t>7-</w:t>
      </w:r>
      <w:r>
        <w:rPr>
          <w:sz w:val="22"/>
          <w:szCs w:val="22"/>
          <w:lang w:val="uk-UA"/>
        </w:rPr>
        <w:t>44-09</w:t>
      </w:r>
      <w:r w:rsidRPr="00A944E1">
        <w:rPr>
          <w:sz w:val="22"/>
          <w:szCs w:val="22"/>
          <w:lang w:val="uk-UA"/>
        </w:rPr>
        <w:t>.</w:t>
      </w:r>
    </w:p>
    <w:p w14:paraId="07121DAF" w14:textId="77777777" w:rsidR="00BB2E82" w:rsidRPr="00A944E1" w:rsidRDefault="00BB2E82" w:rsidP="00BB2E82">
      <w:pPr>
        <w:jc w:val="both"/>
        <w:rPr>
          <w:sz w:val="22"/>
          <w:szCs w:val="22"/>
          <w:lang w:val="uk-UA"/>
        </w:rPr>
      </w:pPr>
      <w:r w:rsidRPr="00A944E1">
        <w:rPr>
          <w:sz w:val="22"/>
          <w:szCs w:val="22"/>
          <w:lang w:val="uk-UA"/>
        </w:rPr>
        <w:t xml:space="preserve">електронна адреса: </w:t>
      </w:r>
      <w:hyperlink r:id="rId5" w:history="1">
        <w:r w:rsidRPr="00305797">
          <w:rPr>
            <w:rStyle w:val="a8"/>
            <w:color w:val="auto"/>
            <w:sz w:val="22"/>
            <w:szCs w:val="22"/>
            <w:u w:val="none"/>
            <w:lang w:val="en-US"/>
          </w:rPr>
          <w:t>ivan</w:t>
        </w:r>
        <w:r w:rsidRPr="00305797">
          <w:rPr>
            <w:rStyle w:val="a8"/>
            <w:color w:val="auto"/>
            <w:sz w:val="22"/>
            <w:szCs w:val="22"/>
            <w:u w:val="none"/>
          </w:rPr>
          <w:t>.</w:t>
        </w:r>
        <w:r w:rsidRPr="00305797">
          <w:rPr>
            <w:rStyle w:val="a8"/>
            <w:color w:val="auto"/>
            <w:sz w:val="22"/>
            <w:szCs w:val="22"/>
            <w:u w:val="none"/>
            <w:lang w:val="en-US"/>
          </w:rPr>
          <w:t>sergiyovych</w:t>
        </w:r>
        <w:r w:rsidRPr="00305797">
          <w:rPr>
            <w:rStyle w:val="a8"/>
            <w:color w:val="auto"/>
            <w:sz w:val="22"/>
            <w:szCs w:val="22"/>
            <w:u w:val="none"/>
          </w:rPr>
          <w:t>89@</w:t>
        </w:r>
        <w:r w:rsidRPr="00305797">
          <w:rPr>
            <w:rStyle w:val="a8"/>
            <w:color w:val="auto"/>
            <w:sz w:val="22"/>
            <w:szCs w:val="22"/>
            <w:u w:val="none"/>
            <w:lang w:val="en-US"/>
          </w:rPr>
          <w:t>gmail</w:t>
        </w:r>
        <w:r w:rsidRPr="00305797">
          <w:rPr>
            <w:rStyle w:val="a8"/>
            <w:color w:val="auto"/>
            <w:sz w:val="22"/>
            <w:szCs w:val="22"/>
            <w:u w:val="none"/>
          </w:rPr>
          <w:t>.</w:t>
        </w:r>
        <w:r w:rsidRPr="00305797">
          <w:rPr>
            <w:rStyle w:val="a8"/>
            <w:color w:val="auto"/>
            <w:sz w:val="22"/>
            <w:szCs w:val="22"/>
            <w:u w:val="none"/>
            <w:lang w:val="en-US"/>
          </w:rPr>
          <w:t>com</w:t>
        </w:r>
      </w:hyperlink>
    </w:p>
    <w:p w14:paraId="5D096E2E" w14:textId="77777777" w:rsidR="00BB2E82" w:rsidRPr="00A944E1" w:rsidRDefault="00BB2E82" w:rsidP="00BB2E82">
      <w:pPr>
        <w:rPr>
          <w:b/>
          <w:sz w:val="28"/>
          <w:szCs w:val="28"/>
          <w:lang w:val="uk-UA"/>
        </w:rPr>
      </w:pPr>
    </w:p>
    <w:p w14:paraId="4DD4CFF9" w14:textId="77777777" w:rsidR="00BB2E82" w:rsidRPr="00977E51" w:rsidRDefault="00BB2E82" w:rsidP="00BB2E82">
      <w:pPr>
        <w:rPr>
          <w:b/>
          <w:sz w:val="28"/>
          <w:szCs w:val="28"/>
          <w:lang w:val="uk-UA"/>
        </w:rPr>
      </w:pPr>
    </w:p>
    <w:p w14:paraId="5F0F8E18" w14:textId="77777777" w:rsidR="00BB2E82" w:rsidRPr="00225734" w:rsidRDefault="00BB2E82" w:rsidP="00225734">
      <w:pPr>
        <w:rPr>
          <w:b/>
          <w:lang w:val="uk-UA"/>
        </w:rPr>
      </w:pPr>
      <w:bookmarkStart w:id="1" w:name="_GoBack"/>
      <w:bookmarkEnd w:id="1"/>
    </w:p>
    <w:sectPr w:rsidR="00BB2E8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LIGACourier"/>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altName w:val=" Arial"/>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3" w:usb1="00000000" w:usb2="00000000" w:usb3="00000000" w:csb0="00000005"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Ë¢çE¢®EcE¢®E¡ËcEc¢®E¡Ë"/>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15:restartNumberingAfterBreak="0">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74536"/>
    <w:rsid w:val="005816ED"/>
    <w:rsid w:val="0058188C"/>
    <w:rsid w:val="005923D9"/>
    <w:rsid w:val="005B0913"/>
    <w:rsid w:val="005C28C4"/>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B2E82"/>
    <w:rsid w:val="00BD00C5"/>
    <w:rsid w:val="00BD0B80"/>
    <w:rsid w:val="00BD6848"/>
    <w:rsid w:val="00C102C9"/>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060F"/>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17A543D6-7E6F-4976-86E8-B01F2DF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sergiyovych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Ivan Dzhalun</cp:lastModifiedBy>
  <cp:revision>2</cp:revision>
  <cp:lastPrinted>2023-09-18T09:26:00Z</cp:lastPrinted>
  <dcterms:created xsi:type="dcterms:W3CDTF">2025-07-17T06:52:00Z</dcterms:created>
  <dcterms:modified xsi:type="dcterms:W3CDTF">2025-07-17T06:52:00Z</dcterms:modified>
</cp:coreProperties>
</file>