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FA" w:rsidRPr="00931E62" w:rsidRDefault="005A12FA" w:rsidP="005A12FA">
      <w:pPr>
        <w:pStyle w:val="a8"/>
        <w:spacing w:before="0"/>
        <w:ind w:firstLine="0"/>
        <w:jc w:val="center"/>
        <w:rPr>
          <w:rFonts w:ascii="Times New Roman" w:hAnsi="Times New Roman"/>
          <w:b/>
          <w:caps/>
          <w:sz w:val="28"/>
          <w:szCs w:val="28"/>
        </w:rPr>
      </w:pPr>
      <w:r w:rsidRPr="00931E62">
        <w:rPr>
          <w:rFonts w:ascii="Times New Roman" w:hAnsi="Times New Roman"/>
          <w:b/>
          <w:caps/>
          <w:sz w:val="28"/>
          <w:szCs w:val="28"/>
        </w:rPr>
        <w:t xml:space="preserve">Аналіз регуляторного впливу </w:t>
      </w:r>
    </w:p>
    <w:p w:rsidR="005A12FA" w:rsidRPr="00931E62" w:rsidRDefault="005A12FA" w:rsidP="005A12FA">
      <w:pPr>
        <w:pStyle w:val="a8"/>
        <w:spacing w:before="0"/>
        <w:ind w:firstLine="0"/>
        <w:jc w:val="center"/>
        <w:rPr>
          <w:rFonts w:ascii="Times New Roman" w:hAnsi="Times New Roman"/>
          <w:b/>
          <w:sz w:val="28"/>
          <w:szCs w:val="28"/>
        </w:rPr>
      </w:pPr>
      <w:r w:rsidRPr="00931E62">
        <w:rPr>
          <w:rFonts w:ascii="Times New Roman" w:hAnsi="Times New Roman"/>
          <w:b/>
          <w:sz w:val="28"/>
          <w:szCs w:val="28"/>
        </w:rPr>
        <w:t>до проєкту постанови Кабінету Міністрів України “Про внесення змін до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A12FA" w:rsidRPr="00931E62" w:rsidRDefault="005A12FA" w:rsidP="00270B74">
      <w:pPr>
        <w:pStyle w:val="1"/>
        <w:keepNext w:val="0"/>
        <w:spacing w:before="360"/>
        <w:jc w:val="center"/>
        <w:rPr>
          <w:b/>
          <w:bCs/>
          <w:szCs w:val="28"/>
        </w:rPr>
      </w:pPr>
      <w:r w:rsidRPr="00931E62">
        <w:rPr>
          <w:b/>
          <w:bCs/>
          <w:szCs w:val="28"/>
        </w:rPr>
        <w:t>І. Визначення проблеми</w:t>
      </w:r>
    </w:p>
    <w:p w:rsidR="005A12FA" w:rsidRPr="00931E62" w:rsidRDefault="005A12FA" w:rsidP="008D0AAA">
      <w:pPr>
        <w:suppressAutoHyphens/>
        <w:autoSpaceDN w:val="0"/>
        <w:spacing w:before="120"/>
        <w:ind w:firstLine="567"/>
        <w:textAlignment w:val="baseline"/>
        <w:rPr>
          <w:sz w:val="28"/>
          <w:szCs w:val="28"/>
        </w:rPr>
      </w:pPr>
      <w:r w:rsidRPr="00931E62">
        <w:rPr>
          <w:kern w:val="3"/>
          <w:sz w:val="28"/>
          <w:szCs w:val="28"/>
          <w:lang w:eastAsia="zh-CN"/>
        </w:rPr>
        <w:t xml:space="preserve">Проєкт постанови </w:t>
      </w:r>
      <w:r w:rsidRPr="00931E62">
        <w:rPr>
          <w:sz w:val="28"/>
          <w:szCs w:val="28"/>
        </w:rPr>
        <w:t>Кабінету Міністрів України “Про внесення змін до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(далі – проєкт постанови)</w:t>
      </w:r>
      <w:r w:rsidRPr="00931E62">
        <w:rPr>
          <w:b/>
          <w:sz w:val="28"/>
          <w:szCs w:val="28"/>
        </w:rPr>
        <w:t xml:space="preserve"> </w:t>
      </w:r>
      <w:r w:rsidRPr="00931E62">
        <w:rPr>
          <w:kern w:val="3"/>
          <w:sz w:val="28"/>
          <w:szCs w:val="28"/>
          <w:lang w:eastAsia="zh-CN"/>
        </w:rPr>
        <w:t>розроблено з метою</w:t>
      </w:r>
      <w:r w:rsidR="006F1B41" w:rsidRPr="00931E62">
        <w:rPr>
          <w:kern w:val="3"/>
          <w:sz w:val="28"/>
          <w:szCs w:val="28"/>
          <w:lang w:eastAsia="zh-CN"/>
        </w:rPr>
        <w:t xml:space="preserve"> </w:t>
      </w:r>
      <w:r w:rsidRPr="00931E62">
        <w:rPr>
          <w:kern w:val="3"/>
          <w:sz w:val="28"/>
          <w:szCs w:val="28"/>
          <w:lang w:eastAsia="zh-CN"/>
        </w:rPr>
        <w:t xml:space="preserve"> приведення </w:t>
      </w:r>
      <w:r w:rsidRPr="00931E62">
        <w:rPr>
          <w:sz w:val="28"/>
          <w:szCs w:val="28"/>
        </w:rPr>
        <w:t>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затверджених постановою Кабінету Міністрів України від 22 вересня 2016 року № 669 (далі – Ліцензійні умови), у відповідність до  вимог За</w:t>
      </w:r>
      <w:r w:rsidR="00C67218">
        <w:rPr>
          <w:sz w:val="28"/>
          <w:szCs w:val="28"/>
        </w:rPr>
        <w:t>кону України від 02.03.2015</w:t>
      </w:r>
      <w:r w:rsidRPr="00931E62">
        <w:rPr>
          <w:sz w:val="28"/>
          <w:szCs w:val="28"/>
        </w:rPr>
        <w:t xml:space="preserve"> № 222-</w:t>
      </w:r>
      <w:r w:rsidRPr="00931E62">
        <w:rPr>
          <w:sz w:val="28"/>
          <w:szCs w:val="28"/>
          <w:lang w:val="en-US"/>
        </w:rPr>
        <w:t>VIII</w:t>
      </w:r>
      <w:r w:rsidRPr="00931E62">
        <w:rPr>
          <w:sz w:val="28"/>
          <w:szCs w:val="28"/>
        </w:rPr>
        <w:t xml:space="preserve"> “Про</w:t>
      </w:r>
      <w:r w:rsidRPr="00931E62">
        <w:rPr>
          <w:sz w:val="28"/>
          <w:szCs w:val="28"/>
          <w:lang w:val="ru-RU"/>
        </w:rPr>
        <w:t> </w:t>
      </w:r>
      <w:r w:rsidRPr="00931E62">
        <w:rPr>
          <w:sz w:val="28"/>
          <w:szCs w:val="28"/>
        </w:rPr>
        <w:t>ліцензування видів господарської діяльності” зі змінами внесеними Законом України від 10 жовтня 2024 року № 4017-ІХ “Про внесення змін до деяких законодавчих актів України у зв’язку з прийняттям Закону України “Про адміністративну процедуру” (далі - Закон)</w:t>
      </w:r>
      <w:r w:rsidR="00D433E1" w:rsidRPr="00931E62">
        <w:rPr>
          <w:sz w:val="28"/>
          <w:szCs w:val="28"/>
        </w:rPr>
        <w:t>.</w:t>
      </w:r>
      <w:r w:rsidRPr="00931E62">
        <w:rPr>
          <w:sz w:val="28"/>
          <w:szCs w:val="28"/>
        </w:rPr>
        <w:t xml:space="preserve"> </w:t>
      </w:r>
    </w:p>
    <w:p w:rsidR="005A12FA" w:rsidRPr="00931E62" w:rsidRDefault="005A12FA" w:rsidP="008D0AAA">
      <w:pPr>
        <w:ind w:firstLine="567"/>
        <w:rPr>
          <w:sz w:val="28"/>
          <w:szCs w:val="28"/>
        </w:rPr>
      </w:pPr>
      <w:r w:rsidRPr="00931E62">
        <w:rPr>
          <w:sz w:val="28"/>
          <w:szCs w:val="28"/>
        </w:rPr>
        <w:t>Основні гру</w:t>
      </w:r>
      <w:r w:rsidR="00C67218">
        <w:rPr>
          <w:sz w:val="28"/>
          <w:szCs w:val="28"/>
        </w:rPr>
        <w:t>пи (підгрупи), на які проблема має</w:t>
      </w:r>
      <w:r w:rsidRPr="00931E62">
        <w:rPr>
          <w:sz w:val="28"/>
          <w:szCs w:val="28"/>
        </w:rPr>
        <w:t xml:space="preserve"> вплив:</w:t>
      </w:r>
    </w:p>
    <w:p w:rsidR="005A12FA" w:rsidRPr="00931E62" w:rsidRDefault="005A12FA" w:rsidP="005A12FA">
      <w:pPr>
        <w:ind w:firstLine="709"/>
        <w:rPr>
          <w:sz w:val="28"/>
          <w:szCs w:val="28"/>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634"/>
        <w:gridCol w:w="2038"/>
      </w:tblGrid>
      <w:tr w:rsidR="005A12FA" w:rsidRPr="00931E62" w:rsidTr="004F0B37">
        <w:tc>
          <w:tcPr>
            <w:tcW w:w="3092" w:type="pct"/>
            <w:shd w:val="clear" w:color="auto" w:fill="auto"/>
          </w:tcPr>
          <w:p w:rsidR="005A12FA" w:rsidRPr="00931E62" w:rsidRDefault="005A12FA" w:rsidP="004F0B37">
            <w:pPr>
              <w:jc w:val="center"/>
              <w:rPr>
                <w:b/>
                <w:sz w:val="28"/>
                <w:szCs w:val="28"/>
              </w:rPr>
            </w:pPr>
            <w:r w:rsidRPr="00931E62">
              <w:rPr>
                <w:b/>
                <w:sz w:val="28"/>
                <w:szCs w:val="28"/>
              </w:rPr>
              <w:t>Групи (підгрупи)</w:t>
            </w:r>
          </w:p>
        </w:tc>
        <w:tc>
          <w:tcPr>
            <w:tcW w:w="849" w:type="pct"/>
            <w:shd w:val="clear" w:color="auto" w:fill="auto"/>
          </w:tcPr>
          <w:p w:rsidR="005A12FA" w:rsidRPr="00931E62" w:rsidRDefault="005A12FA" w:rsidP="004F0B37">
            <w:pPr>
              <w:ind w:firstLine="0"/>
              <w:jc w:val="center"/>
              <w:rPr>
                <w:b/>
                <w:sz w:val="28"/>
                <w:szCs w:val="28"/>
              </w:rPr>
            </w:pPr>
            <w:r w:rsidRPr="00931E62">
              <w:rPr>
                <w:b/>
                <w:sz w:val="28"/>
                <w:szCs w:val="28"/>
              </w:rPr>
              <w:t>Так</w:t>
            </w:r>
          </w:p>
        </w:tc>
        <w:tc>
          <w:tcPr>
            <w:tcW w:w="1059" w:type="pct"/>
            <w:shd w:val="clear" w:color="auto" w:fill="auto"/>
          </w:tcPr>
          <w:p w:rsidR="005A12FA" w:rsidRPr="00931E62" w:rsidRDefault="005A12FA" w:rsidP="004F0B37">
            <w:pPr>
              <w:ind w:firstLine="7"/>
              <w:jc w:val="center"/>
              <w:rPr>
                <w:b/>
                <w:sz w:val="28"/>
                <w:szCs w:val="28"/>
              </w:rPr>
            </w:pPr>
            <w:r w:rsidRPr="00931E62">
              <w:rPr>
                <w:b/>
                <w:sz w:val="28"/>
                <w:szCs w:val="28"/>
              </w:rPr>
              <w:t>Ні</w:t>
            </w:r>
          </w:p>
        </w:tc>
      </w:tr>
      <w:tr w:rsidR="005A12FA" w:rsidRPr="00931E62" w:rsidTr="004F0B37">
        <w:tc>
          <w:tcPr>
            <w:tcW w:w="3092" w:type="pct"/>
            <w:shd w:val="clear" w:color="auto" w:fill="auto"/>
          </w:tcPr>
          <w:p w:rsidR="005A12FA" w:rsidRPr="00931E62" w:rsidRDefault="005A12FA" w:rsidP="004F0B37">
            <w:pPr>
              <w:rPr>
                <w:b/>
                <w:sz w:val="24"/>
                <w:szCs w:val="24"/>
              </w:rPr>
            </w:pPr>
            <w:r w:rsidRPr="00931E62">
              <w:rPr>
                <w:sz w:val="24"/>
                <w:szCs w:val="24"/>
              </w:rPr>
              <w:t>Громадяни</w:t>
            </w:r>
          </w:p>
        </w:tc>
        <w:tc>
          <w:tcPr>
            <w:tcW w:w="849" w:type="pct"/>
            <w:shd w:val="clear" w:color="auto" w:fill="auto"/>
          </w:tcPr>
          <w:p w:rsidR="005A12FA" w:rsidRPr="00931E62" w:rsidRDefault="005A12FA" w:rsidP="004F0B37">
            <w:pPr>
              <w:rPr>
                <w:b/>
                <w:sz w:val="28"/>
                <w:szCs w:val="28"/>
              </w:rPr>
            </w:pPr>
            <w:r w:rsidRPr="00931E62">
              <w:rPr>
                <w:b/>
                <w:sz w:val="28"/>
                <w:szCs w:val="28"/>
              </w:rPr>
              <w:t>-</w:t>
            </w:r>
          </w:p>
        </w:tc>
        <w:tc>
          <w:tcPr>
            <w:tcW w:w="1059" w:type="pct"/>
            <w:shd w:val="clear" w:color="auto" w:fill="auto"/>
          </w:tcPr>
          <w:p w:rsidR="005A12FA" w:rsidRPr="00931E62" w:rsidRDefault="005A12FA" w:rsidP="004F0B37">
            <w:pPr>
              <w:ind w:hanging="38"/>
              <w:jc w:val="center"/>
              <w:rPr>
                <w:b/>
                <w:sz w:val="28"/>
                <w:szCs w:val="28"/>
              </w:rPr>
            </w:pPr>
            <w:r w:rsidRPr="00931E62">
              <w:rPr>
                <w:b/>
                <w:sz w:val="28"/>
                <w:szCs w:val="28"/>
              </w:rPr>
              <w:t>-</w:t>
            </w:r>
          </w:p>
        </w:tc>
      </w:tr>
      <w:tr w:rsidR="005A12FA" w:rsidRPr="00931E62" w:rsidTr="004F0B37">
        <w:tc>
          <w:tcPr>
            <w:tcW w:w="3092" w:type="pct"/>
            <w:shd w:val="clear" w:color="auto" w:fill="auto"/>
          </w:tcPr>
          <w:p w:rsidR="005A12FA" w:rsidRPr="00931E62" w:rsidRDefault="005A12FA" w:rsidP="004F0B37">
            <w:pPr>
              <w:rPr>
                <w:sz w:val="24"/>
                <w:szCs w:val="24"/>
              </w:rPr>
            </w:pPr>
            <w:r w:rsidRPr="00931E62">
              <w:rPr>
                <w:sz w:val="24"/>
                <w:szCs w:val="24"/>
              </w:rPr>
              <w:t>Держава</w:t>
            </w:r>
          </w:p>
        </w:tc>
        <w:tc>
          <w:tcPr>
            <w:tcW w:w="849" w:type="pct"/>
            <w:shd w:val="clear" w:color="auto" w:fill="auto"/>
          </w:tcPr>
          <w:p w:rsidR="005A12FA" w:rsidRPr="00931E62" w:rsidRDefault="005A12FA" w:rsidP="004F0B37">
            <w:pPr>
              <w:ind w:firstLine="41"/>
              <w:jc w:val="center"/>
              <w:rPr>
                <w:sz w:val="28"/>
                <w:szCs w:val="28"/>
              </w:rPr>
            </w:pPr>
            <w:r w:rsidRPr="00931E62">
              <w:rPr>
                <w:sz w:val="28"/>
                <w:szCs w:val="28"/>
              </w:rPr>
              <w:t>+</w:t>
            </w:r>
          </w:p>
        </w:tc>
        <w:tc>
          <w:tcPr>
            <w:tcW w:w="1059" w:type="pct"/>
            <w:shd w:val="clear" w:color="auto" w:fill="auto"/>
          </w:tcPr>
          <w:p w:rsidR="005A12FA" w:rsidRPr="00931E62" w:rsidRDefault="005A12FA" w:rsidP="004F0B37">
            <w:pPr>
              <w:ind w:hanging="38"/>
              <w:jc w:val="center"/>
              <w:rPr>
                <w:b/>
                <w:sz w:val="28"/>
                <w:szCs w:val="28"/>
              </w:rPr>
            </w:pPr>
            <w:r w:rsidRPr="00931E62">
              <w:rPr>
                <w:b/>
                <w:sz w:val="28"/>
                <w:szCs w:val="28"/>
              </w:rPr>
              <w:t>-</w:t>
            </w:r>
          </w:p>
        </w:tc>
      </w:tr>
      <w:tr w:rsidR="005A12FA" w:rsidRPr="00931E62" w:rsidTr="004F0B37">
        <w:tc>
          <w:tcPr>
            <w:tcW w:w="3092" w:type="pct"/>
            <w:shd w:val="clear" w:color="auto" w:fill="auto"/>
          </w:tcPr>
          <w:p w:rsidR="005A12FA" w:rsidRPr="00931E62" w:rsidRDefault="005A12FA" w:rsidP="004F0B37">
            <w:pPr>
              <w:rPr>
                <w:sz w:val="24"/>
                <w:szCs w:val="24"/>
              </w:rPr>
            </w:pPr>
            <w:r w:rsidRPr="00931E62">
              <w:rPr>
                <w:sz w:val="24"/>
                <w:szCs w:val="24"/>
              </w:rPr>
              <w:t>Суб’єкти господарювання</w:t>
            </w:r>
          </w:p>
        </w:tc>
        <w:tc>
          <w:tcPr>
            <w:tcW w:w="849" w:type="pct"/>
            <w:shd w:val="clear" w:color="auto" w:fill="auto"/>
          </w:tcPr>
          <w:p w:rsidR="005A12FA" w:rsidRPr="00931E62" w:rsidRDefault="005A12FA" w:rsidP="004F0B37">
            <w:pPr>
              <w:ind w:firstLine="0"/>
              <w:jc w:val="center"/>
              <w:rPr>
                <w:sz w:val="28"/>
                <w:szCs w:val="28"/>
              </w:rPr>
            </w:pPr>
            <w:r w:rsidRPr="00931E62">
              <w:rPr>
                <w:sz w:val="28"/>
                <w:szCs w:val="28"/>
              </w:rPr>
              <w:t>+</w:t>
            </w:r>
          </w:p>
        </w:tc>
        <w:tc>
          <w:tcPr>
            <w:tcW w:w="1059" w:type="pct"/>
            <w:shd w:val="clear" w:color="auto" w:fill="auto"/>
          </w:tcPr>
          <w:p w:rsidR="005A12FA" w:rsidRPr="00931E62" w:rsidRDefault="005A12FA" w:rsidP="004F0B37">
            <w:pPr>
              <w:ind w:hanging="38"/>
              <w:jc w:val="center"/>
              <w:rPr>
                <w:b/>
                <w:sz w:val="28"/>
                <w:szCs w:val="28"/>
              </w:rPr>
            </w:pPr>
            <w:r w:rsidRPr="00931E62">
              <w:rPr>
                <w:b/>
                <w:sz w:val="28"/>
                <w:szCs w:val="28"/>
              </w:rPr>
              <w:t>-</w:t>
            </w:r>
          </w:p>
        </w:tc>
      </w:tr>
      <w:tr w:rsidR="005A12FA" w:rsidRPr="00931E62" w:rsidTr="004F0B37">
        <w:tc>
          <w:tcPr>
            <w:tcW w:w="3092" w:type="pct"/>
            <w:shd w:val="clear" w:color="auto" w:fill="auto"/>
          </w:tcPr>
          <w:p w:rsidR="005A12FA" w:rsidRPr="00931E62" w:rsidRDefault="005A12FA" w:rsidP="004F0B37">
            <w:pPr>
              <w:rPr>
                <w:sz w:val="24"/>
                <w:szCs w:val="24"/>
              </w:rPr>
            </w:pPr>
            <w:r w:rsidRPr="00931E62">
              <w:rPr>
                <w:sz w:val="24"/>
                <w:szCs w:val="24"/>
              </w:rPr>
              <w:t>у тому числі суб’єкти малого підприємництва</w:t>
            </w:r>
          </w:p>
        </w:tc>
        <w:tc>
          <w:tcPr>
            <w:tcW w:w="849" w:type="pct"/>
            <w:shd w:val="clear" w:color="auto" w:fill="auto"/>
          </w:tcPr>
          <w:p w:rsidR="005A12FA" w:rsidRPr="0078591E" w:rsidRDefault="00D17E98" w:rsidP="004F0B37">
            <w:pPr>
              <w:ind w:firstLine="0"/>
              <w:jc w:val="center"/>
              <w:rPr>
                <w:sz w:val="28"/>
                <w:szCs w:val="28"/>
              </w:rPr>
            </w:pPr>
            <w:r w:rsidRPr="0078591E">
              <w:rPr>
                <w:sz w:val="28"/>
                <w:szCs w:val="28"/>
              </w:rPr>
              <w:t>+</w:t>
            </w:r>
          </w:p>
        </w:tc>
        <w:tc>
          <w:tcPr>
            <w:tcW w:w="1059" w:type="pct"/>
            <w:shd w:val="clear" w:color="auto" w:fill="auto"/>
          </w:tcPr>
          <w:p w:rsidR="005A12FA" w:rsidRPr="00931E62" w:rsidRDefault="005A12FA" w:rsidP="004F0B37">
            <w:pPr>
              <w:ind w:hanging="38"/>
              <w:jc w:val="center"/>
              <w:rPr>
                <w:b/>
                <w:sz w:val="28"/>
                <w:szCs w:val="28"/>
              </w:rPr>
            </w:pPr>
            <w:r w:rsidRPr="00931E62">
              <w:rPr>
                <w:b/>
                <w:sz w:val="28"/>
                <w:szCs w:val="28"/>
              </w:rPr>
              <w:t>-</w:t>
            </w:r>
          </w:p>
        </w:tc>
      </w:tr>
    </w:tbl>
    <w:p w:rsidR="005A12FA" w:rsidRPr="00931E62" w:rsidRDefault="005A12FA" w:rsidP="00270B74">
      <w:pPr>
        <w:pStyle w:val="a8"/>
        <w:rPr>
          <w:rFonts w:ascii="Times New Roman" w:hAnsi="Times New Roman"/>
          <w:bCs/>
          <w:sz w:val="28"/>
          <w:szCs w:val="28"/>
        </w:rPr>
      </w:pPr>
      <w:r w:rsidRPr="00931E62">
        <w:rPr>
          <w:rFonts w:ascii="Times New Roman" w:hAnsi="Times New Roman"/>
          <w:bCs/>
          <w:sz w:val="28"/>
          <w:szCs w:val="28"/>
        </w:rPr>
        <w:t xml:space="preserve">Урегулювання зазначених проблемних питань не може бути здійснено за допомогою: </w:t>
      </w:r>
    </w:p>
    <w:p w:rsidR="005A12FA" w:rsidRPr="00931E62" w:rsidRDefault="005A12FA" w:rsidP="008D0AAA">
      <w:pPr>
        <w:pStyle w:val="a8"/>
        <w:spacing w:before="0"/>
        <w:rPr>
          <w:rFonts w:ascii="Times New Roman" w:hAnsi="Times New Roman"/>
          <w:bCs/>
          <w:sz w:val="28"/>
          <w:szCs w:val="28"/>
        </w:rPr>
      </w:pPr>
      <w:r w:rsidRPr="00931E62">
        <w:rPr>
          <w:rFonts w:ascii="Times New Roman" w:hAnsi="Times New Roman"/>
          <w:bCs/>
          <w:sz w:val="28"/>
          <w:szCs w:val="28"/>
        </w:rPr>
        <w:t xml:space="preserve">ринкових механізмів, оскільки такі питання регулюються виключно нормативно-правовими актами; </w:t>
      </w:r>
    </w:p>
    <w:p w:rsidR="005A12FA" w:rsidRPr="00931E62" w:rsidRDefault="00C67218" w:rsidP="008D0AAA">
      <w:pPr>
        <w:pStyle w:val="a8"/>
        <w:spacing w:before="0"/>
        <w:rPr>
          <w:rFonts w:ascii="Times New Roman" w:hAnsi="Times New Roman"/>
          <w:bCs/>
          <w:sz w:val="28"/>
          <w:szCs w:val="28"/>
        </w:rPr>
      </w:pPr>
      <w:r>
        <w:rPr>
          <w:rFonts w:ascii="Times New Roman" w:hAnsi="Times New Roman"/>
          <w:bCs/>
          <w:sz w:val="28"/>
          <w:szCs w:val="28"/>
        </w:rPr>
        <w:t>чинних</w:t>
      </w:r>
      <w:r w:rsidR="005A12FA" w:rsidRPr="00931E62">
        <w:rPr>
          <w:rFonts w:ascii="Times New Roman" w:hAnsi="Times New Roman"/>
          <w:bCs/>
          <w:sz w:val="28"/>
          <w:szCs w:val="28"/>
        </w:rPr>
        <w:t xml:space="preserve"> регуляторних актів, оскільки положення Ліцензійних умов потребують приведення у відповідність до вимог Закону та їх удосконалення.</w:t>
      </w:r>
    </w:p>
    <w:p w:rsidR="005A12FA" w:rsidRPr="00931E62" w:rsidRDefault="005A12FA" w:rsidP="008D0AAA">
      <w:pPr>
        <w:pStyle w:val="a8"/>
        <w:spacing w:before="0"/>
        <w:rPr>
          <w:rFonts w:ascii="Times New Roman" w:hAnsi="Times New Roman"/>
          <w:bCs/>
          <w:sz w:val="28"/>
          <w:szCs w:val="28"/>
        </w:rPr>
      </w:pPr>
      <w:r w:rsidRPr="00931E62">
        <w:rPr>
          <w:rFonts w:ascii="Times New Roman" w:hAnsi="Times New Roman"/>
          <w:bCs/>
          <w:sz w:val="28"/>
          <w:szCs w:val="28"/>
        </w:rPr>
        <w:t xml:space="preserve">Розв’язати наявну проблему можливо лише шляхом державного регулювання – внесення відповідних змін до чинної редакції регуляторного акта. </w:t>
      </w:r>
    </w:p>
    <w:p w:rsidR="005A12FA" w:rsidRPr="00931E62" w:rsidRDefault="005A12FA" w:rsidP="00270B74">
      <w:pPr>
        <w:pStyle w:val="1"/>
        <w:keepNext w:val="0"/>
        <w:spacing w:before="360" w:after="120"/>
        <w:jc w:val="center"/>
        <w:rPr>
          <w:b/>
          <w:bCs/>
          <w:szCs w:val="28"/>
        </w:rPr>
      </w:pPr>
      <w:r w:rsidRPr="00931E62">
        <w:rPr>
          <w:b/>
          <w:bCs/>
          <w:szCs w:val="28"/>
        </w:rPr>
        <w:t>ІІ. Цілі державного регулювання</w:t>
      </w:r>
    </w:p>
    <w:p w:rsidR="005A12FA" w:rsidRPr="00931E62" w:rsidRDefault="005A12FA" w:rsidP="008D0AAA">
      <w:pPr>
        <w:pStyle w:val="a3"/>
        <w:spacing w:before="120"/>
        <w:ind w:firstLine="567"/>
        <w:rPr>
          <w:rFonts w:eastAsia="Calibri"/>
          <w:lang w:eastAsia="en-US"/>
        </w:rPr>
      </w:pPr>
      <w:r w:rsidRPr="00931E62">
        <w:rPr>
          <w:lang w:eastAsia="x-none"/>
        </w:rPr>
        <w:t xml:space="preserve">Основними цілями державного регулювання є визначення чітких, прозорих, однозначних для застосування органом ліцензування та виконання </w:t>
      </w:r>
      <w:r w:rsidRPr="00931E62">
        <w:rPr>
          <w:lang w:eastAsia="x-none"/>
        </w:rPr>
        <w:lastRenderedPageBreak/>
        <w:t xml:space="preserve">ліцензіатами умов провадження господарської діяльності, </w:t>
      </w:r>
      <w:r w:rsidRPr="00931E62">
        <w:rPr>
          <w:rFonts w:eastAsia="Calibri"/>
          <w:lang w:eastAsia="en-US"/>
        </w:rPr>
        <w:t xml:space="preserve">пов’язаної з </w:t>
      </w:r>
      <w:r w:rsidRPr="00931E62">
        <w:t>розробленням, виготовленням, постачанням СТЗ.</w:t>
      </w:r>
    </w:p>
    <w:p w:rsidR="005A12FA" w:rsidRPr="00931E62" w:rsidRDefault="005A12FA" w:rsidP="008D0AAA">
      <w:pPr>
        <w:pStyle w:val="a5"/>
        <w:spacing w:after="0" w:line="240" w:lineRule="auto"/>
        <w:ind w:left="0" w:firstLine="567"/>
        <w:jc w:val="both"/>
        <w:rPr>
          <w:rFonts w:ascii="Times New Roman" w:hAnsi="Times New Roman"/>
          <w:sz w:val="28"/>
          <w:szCs w:val="28"/>
        </w:rPr>
      </w:pPr>
      <w:r w:rsidRPr="00931E62">
        <w:rPr>
          <w:rFonts w:ascii="Times New Roman" w:hAnsi="Times New Roman"/>
          <w:sz w:val="28"/>
          <w:szCs w:val="28"/>
        </w:rPr>
        <w:t>Удосконалення механізму контролю над обігом СТЗ для зменшенн</w:t>
      </w:r>
      <w:r w:rsidR="00C67218">
        <w:rPr>
          <w:rFonts w:ascii="Times New Roman" w:hAnsi="Times New Roman"/>
          <w:sz w:val="28"/>
          <w:szCs w:val="28"/>
        </w:rPr>
        <w:t>я ризиків від провадження цього</w:t>
      </w:r>
      <w:r w:rsidRPr="00931E62">
        <w:rPr>
          <w:rFonts w:ascii="Times New Roman" w:hAnsi="Times New Roman"/>
          <w:sz w:val="28"/>
          <w:szCs w:val="28"/>
        </w:rPr>
        <w:t xml:space="preserve"> виду господарської діяльності.</w:t>
      </w:r>
    </w:p>
    <w:p w:rsidR="005A12FA" w:rsidRPr="00931E62" w:rsidRDefault="005A12FA" w:rsidP="008D0AAA">
      <w:pPr>
        <w:ind w:firstLine="567"/>
        <w:rPr>
          <w:sz w:val="28"/>
          <w:szCs w:val="28"/>
          <w:lang w:eastAsia="x-none"/>
        </w:rPr>
      </w:pPr>
      <w:r w:rsidRPr="00931E62">
        <w:rPr>
          <w:sz w:val="28"/>
          <w:szCs w:val="28"/>
          <w:lang w:eastAsia="x-none"/>
        </w:rPr>
        <w:t>Приведення Ліцензійних умов у відповідність до вимог чинного законодавства в частині:</w:t>
      </w:r>
    </w:p>
    <w:p w:rsidR="005A12FA" w:rsidRPr="00931E62" w:rsidRDefault="005A12FA" w:rsidP="008D0AAA">
      <w:pPr>
        <w:ind w:firstLine="567"/>
        <w:rPr>
          <w:kern w:val="3"/>
          <w:sz w:val="28"/>
          <w:szCs w:val="28"/>
          <w:lang w:eastAsia="zh-CN"/>
        </w:rPr>
      </w:pPr>
      <w:r w:rsidRPr="00931E62">
        <w:rPr>
          <w:kern w:val="3"/>
          <w:sz w:val="28"/>
          <w:szCs w:val="28"/>
          <w:lang w:eastAsia="zh-CN"/>
        </w:rPr>
        <w:t xml:space="preserve">визначення порядку дій суб’єкта господарювання у разі </w:t>
      </w:r>
      <w:r w:rsidRPr="00931E62">
        <w:rPr>
          <w:rStyle w:val="spanrvts0"/>
          <w:sz w:val="28"/>
          <w:lang w:val="uk" w:eastAsia="uk"/>
        </w:rPr>
        <w:t>отримання ліцензії, розширення провадження виду господарської діяльності, відкликання заяви про отримання ліцензії;</w:t>
      </w:r>
    </w:p>
    <w:p w:rsidR="005A12FA" w:rsidRPr="00931E62" w:rsidRDefault="005A12FA" w:rsidP="008D0AAA">
      <w:pPr>
        <w:ind w:firstLine="567"/>
        <w:rPr>
          <w:sz w:val="28"/>
          <w:szCs w:val="28"/>
          <w:lang w:eastAsia="x-none"/>
        </w:rPr>
      </w:pPr>
      <w:r w:rsidRPr="00931E62">
        <w:rPr>
          <w:sz w:val="28"/>
          <w:szCs w:val="28"/>
        </w:rPr>
        <w:t>рішень, що можуть бути прийняті органами ліцензування за результатами розгляду заяв з документами, а також повідомлень, подання яких до органу ліцензування передбачено законом</w:t>
      </w:r>
      <w:r w:rsidRPr="00931E62">
        <w:rPr>
          <w:sz w:val="28"/>
          <w:szCs w:val="28"/>
          <w:lang w:eastAsia="x-none"/>
        </w:rPr>
        <w:t>.</w:t>
      </w:r>
    </w:p>
    <w:p w:rsidR="005A12FA" w:rsidRPr="00931E62" w:rsidRDefault="005A12FA" w:rsidP="00270B74">
      <w:pPr>
        <w:pStyle w:val="a3"/>
        <w:spacing w:before="360" w:after="120"/>
        <w:jc w:val="center"/>
        <w:rPr>
          <w:b/>
          <w:bCs/>
        </w:rPr>
      </w:pPr>
      <w:r w:rsidRPr="00931E62">
        <w:rPr>
          <w:rFonts w:eastAsia="Calibri"/>
          <w:b/>
          <w:lang w:eastAsia="en-US"/>
        </w:rPr>
        <w:t>III. Визначення та оцінка альтернативних способів досягнення цілей</w:t>
      </w:r>
    </w:p>
    <w:p w:rsidR="005A12FA" w:rsidRPr="00931E62" w:rsidRDefault="005A12FA" w:rsidP="00270B74">
      <w:pPr>
        <w:shd w:val="clear" w:color="auto" w:fill="FFFFFF"/>
        <w:spacing w:before="120"/>
        <w:ind w:firstLine="567"/>
        <w:rPr>
          <w:sz w:val="28"/>
          <w:szCs w:val="28"/>
        </w:rPr>
      </w:pPr>
      <w:r w:rsidRPr="00931E62">
        <w:rPr>
          <w:noProof/>
          <w:sz w:val="28"/>
          <w:szCs w:val="28"/>
          <w:lang w:eastAsia="uk-UA"/>
        </w:rPr>
        <mc:AlternateContent>
          <mc:Choice Requires="wps">
            <w:drawing>
              <wp:anchor distT="0" distB="0" distL="114300" distR="114300" simplePos="0" relativeHeight="251671552" behindDoc="0" locked="0" layoutInCell="1" allowOverlap="1" wp14:anchorId="3D54C881" wp14:editId="789CD5A6">
                <wp:simplePos x="0" y="0"/>
                <wp:positionH relativeFrom="column">
                  <wp:posOffset>-991235</wp:posOffset>
                </wp:positionH>
                <wp:positionV relativeFrom="paragraph">
                  <wp:posOffset>288925</wp:posOffset>
                </wp:positionV>
                <wp:extent cx="571500" cy="1917700"/>
                <wp:effectExtent l="3175" t="0" r="0"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C881" id="_x0000_t202" coordsize="21600,21600" o:spt="202" path="m,l,21600r21600,l21600,xe">
                <v:stroke joinstyle="miter"/>
                <v:path gradientshapeok="t" o:connecttype="rect"/>
              </v:shapetype>
              <v:shape id="Поле 24" o:spid="_x0000_s1026" type="#_x0000_t202" style="position:absolute;left:0;text-align:left;margin-left:-78.05pt;margin-top:22.75pt;width:45pt;height:1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noProof/>
          <w:sz w:val="28"/>
          <w:szCs w:val="28"/>
          <w:lang w:eastAsia="uk-UA"/>
        </w:rPr>
        <mc:AlternateContent>
          <mc:Choice Requires="wps">
            <w:drawing>
              <wp:anchor distT="0" distB="0" distL="114300" distR="114300" simplePos="0" relativeHeight="251659264" behindDoc="0" locked="0" layoutInCell="1" allowOverlap="1" wp14:anchorId="33BD4AE0" wp14:editId="7FEE39BB">
                <wp:simplePos x="0" y="0"/>
                <wp:positionH relativeFrom="column">
                  <wp:posOffset>-991235</wp:posOffset>
                </wp:positionH>
                <wp:positionV relativeFrom="paragraph">
                  <wp:posOffset>288925</wp:posOffset>
                </wp:positionV>
                <wp:extent cx="571500" cy="1917700"/>
                <wp:effectExtent l="3175" t="0" r="0" b="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D4AE0" id="Поле 23" o:spid="_x0000_s1027" type="#_x0000_t202" style="position:absolute;left:0;text-align:left;margin-left:-78.05pt;margin-top:22.75pt;width:4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sz w:val="28"/>
          <w:szCs w:val="28"/>
        </w:rPr>
        <w:t>1. Визначення альтернативних способів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07"/>
        <w:gridCol w:w="5971"/>
      </w:tblGrid>
      <w:tr w:rsidR="005A12FA" w:rsidRPr="00931E62" w:rsidTr="004F0B37">
        <w:tc>
          <w:tcPr>
            <w:tcW w:w="1915" w:type="pct"/>
            <w:tcMar>
              <w:top w:w="20" w:type="dxa"/>
              <w:left w:w="20" w:type="dxa"/>
              <w:bottom w:w="20" w:type="dxa"/>
              <w:right w:w="20" w:type="dxa"/>
            </w:tcMar>
          </w:tcPr>
          <w:p w:rsidR="005A12FA" w:rsidRPr="00931E62" w:rsidRDefault="005A12FA" w:rsidP="004F0B37">
            <w:pPr>
              <w:jc w:val="center"/>
              <w:rPr>
                <w:b/>
                <w:sz w:val="24"/>
                <w:szCs w:val="24"/>
              </w:rPr>
            </w:pPr>
            <w:r w:rsidRPr="00931E62">
              <w:rPr>
                <w:b/>
                <w:sz w:val="24"/>
                <w:szCs w:val="24"/>
              </w:rPr>
              <w:t>Вид альтернативи</w:t>
            </w:r>
          </w:p>
        </w:tc>
        <w:tc>
          <w:tcPr>
            <w:tcW w:w="3085" w:type="pct"/>
            <w:tcMar>
              <w:top w:w="20" w:type="dxa"/>
              <w:left w:w="20" w:type="dxa"/>
              <w:bottom w:w="20" w:type="dxa"/>
              <w:right w:w="20" w:type="dxa"/>
            </w:tcMar>
          </w:tcPr>
          <w:p w:rsidR="005A12FA" w:rsidRPr="00931E62" w:rsidRDefault="005A12FA" w:rsidP="004F0B37">
            <w:pPr>
              <w:jc w:val="center"/>
              <w:rPr>
                <w:b/>
                <w:sz w:val="24"/>
                <w:szCs w:val="24"/>
              </w:rPr>
            </w:pPr>
            <w:r w:rsidRPr="00931E62">
              <w:rPr>
                <w:b/>
                <w:sz w:val="24"/>
                <w:szCs w:val="24"/>
              </w:rPr>
              <w:t>Опис альтернативи</w:t>
            </w:r>
          </w:p>
        </w:tc>
      </w:tr>
      <w:tr w:rsidR="005A12FA" w:rsidRPr="00931E62" w:rsidTr="004F0B37">
        <w:tc>
          <w:tcPr>
            <w:tcW w:w="1915" w:type="pct"/>
            <w:tcMar>
              <w:top w:w="100" w:type="dxa"/>
              <w:left w:w="100" w:type="dxa"/>
              <w:bottom w:w="100" w:type="dxa"/>
              <w:right w:w="100" w:type="dxa"/>
            </w:tcMar>
          </w:tcPr>
          <w:p w:rsidR="005A12FA" w:rsidRPr="00931E62" w:rsidRDefault="005A12FA" w:rsidP="004F0B37">
            <w:pPr>
              <w:ind w:firstLine="0"/>
              <w:rPr>
                <w:sz w:val="24"/>
                <w:szCs w:val="24"/>
              </w:rPr>
            </w:pPr>
            <w:r w:rsidRPr="00931E62">
              <w:rPr>
                <w:sz w:val="24"/>
                <w:szCs w:val="24"/>
              </w:rPr>
              <w:t xml:space="preserve">Альтернатива 1 </w:t>
            </w:r>
          </w:p>
          <w:p w:rsidR="005A12FA" w:rsidRPr="00931E62" w:rsidRDefault="005A12FA" w:rsidP="004F0B37">
            <w:pPr>
              <w:ind w:firstLine="0"/>
              <w:rPr>
                <w:sz w:val="24"/>
                <w:szCs w:val="24"/>
              </w:rPr>
            </w:pPr>
          </w:p>
          <w:p w:rsidR="005A12FA" w:rsidRPr="00931E62" w:rsidRDefault="005A12FA" w:rsidP="004F0B37">
            <w:pPr>
              <w:ind w:firstLine="0"/>
              <w:rPr>
                <w:sz w:val="28"/>
                <w:szCs w:val="28"/>
              </w:rPr>
            </w:pPr>
            <w:r w:rsidRPr="00931E62">
              <w:rPr>
                <w:sz w:val="24"/>
                <w:szCs w:val="24"/>
              </w:rPr>
              <w:t>Залишення існуючого підзаконного нор</w:t>
            </w:r>
            <w:r w:rsidR="00C67218">
              <w:rPr>
                <w:sz w:val="24"/>
                <w:szCs w:val="24"/>
              </w:rPr>
              <w:t>мативно-правового акта без змін</w:t>
            </w:r>
          </w:p>
        </w:tc>
        <w:tc>
          <w:tcPr>
            <w:tcW w:w="3085" w:type="pct"/>
            <w:tcMar>
              <w:top w:w="20" w:type="dxa"/>
              <w:left w:w="20" w:type="dxa"/>
              <w:bottom w:w="20" w:type="dxa"/>
              <w:right w:w="20" w:type="dxa"/>
            </w:tcMar>
          </w:tcPr>
          <w:p w:rsidR="005A12FA" w:rsidRPr="00931E62" w:rsidRDefault="005A12FA" w:rsidP="004F0B37">
            <w:pPr>
              <w:pStyle w:val="HTML"/>
              <w:shd w:val="clear" w:color="auto" w:fill="FFFFFF"/>
              <w:ind w:left="119" w:right="142"/>
              <w:jc w:val="both"/>
              <w:textAlignment w:val="baseline"/>
              <w:rPr>
                <w:rFonts w:ascii="Times New Roman" w:hAnsi="Times New Roman" w:cs="Times New Roman"/>
                <w:sz w:val="24"/>
                <w:szCs w:val="24"/>
                <w:lang w:val="uk-UA"/>
              </w:rPr>
            </w:pPr>
          </w:p>
          <w:p w:rsidR="005A12FA" w:rsidRPr="00931E62" w:rsidRDefault="005A12FA" w:rsidP="004F0B37">
            <w:pPr>
              <w:pStyle w:val="HTML"/>
              <w:shd w:val="clear" w:color="auto" w:fill="FFFFFF"/>
              <w:spacing w:before="60"/>
              <w:ind w:left="119" w:right="142"/>
              <w:jc w:val="both"/>
              <w:textAlignment w:val="baseline"/>
              <w:rPr>
                <w:rFonts w:ascii="Times New Roman" w:hAnsi="Times New Roman" w:cs="Times New Roman"/>
                <w:sz w:val="24"/>
                <w:szCs w:val="24"/>
                <w:lang w:val="uk-UA"/>
              </w:rPr>
            </w:pPr>
            <w:r w:rsidRPr="00931E62">
              <w:rPr>
                <w:rFonts w:ascii="Times New Roman" w:hAnsi="Times New Roman" w:cs="Times New Roman"/>
                <w:sz w:val="24"/>
                <w:szCs w:val="24"/>
                <w:lang w:val="uk-UA"/>
              </w:rPr>
              <w:t>Підзаконний нормативно-правовий акт не приводиться у відповідність до чинного законодавства України. Проблемні питання, що стосуються виконання вимог ліцензі</w:t>
            </w:r>
            <w:r w:rsidR="00C67218">
              <w:rPr>
                <w:rFonts w:ascii="Times New Roman" w:hAnsi="Times New Roman" w:cs="Times New Roman"/>
                <w:sz w:val="24"/>
                <w:szCs w:val="24"/>
                <w:lang w:val="uk-UA"/>
              </w:rPr>
              <w:t>йних умов, залишаються без змін</w:t>
            </w:r>
          </w:p>
          <w:p w:rsidR="005A12FA" w:rsidRPr="00931E62" w:rsidRDefault="005A12FA" w:rsidP="004F0B37">
            <w:pPr>
              <w:pStyle w:val="HTML"/>
              <w:shd w:val="clear" w:color="auto" w:fill="FFFFFF"/>
              <w:ind w:left="119" w:right="142"/>
              <w:jc w:val="both"/>
              <w:textAlignment w:val="baseline"/>
              <w:rPr>
                <w:rFonts w:ascii="Times New Roman" w:hAnsi="Times New Roman" w:cs="Times New Roman"/>
                <w:sz w:val="24"/>
                <w:szCs w:val="24"/>
                <w:lang w:val="uk-UA"/>
              </w:rPr>
            </w:pPr>
          </w:p>
        </w:tc>
      </w:tr>
      <w:tr w:rsidR="005A12FA" w:rsidRPr="00931E62" w:rsidTr="004F0B37">
        <w:tc>
          <w:tcPr>
            <w:tcW w:w="1915" w:type="pct"/>
            <w:tcMar>
              <w:top w:w="100" w:type="dxa"/>
              <w:left w:w="100" w:type="dxa"/>
              <w:bottom w:w="100" w:type="dxa"/>
              <w:right w:w="100" w:type="dxa"/>
            </w:tcMar>
          </w:tcPr>
          <w:p w:rsidR="005A12FA" w:rsidRPr="00931E62" w:rsidRDefault="005A12FA" w:rsidP="004F0B37">
            <w:pPr>
              <w:ind w:firstLine="0"/>
              <w:rPr>
                <w:color w:val="000000"/>
                <w:sz w:val="24"/>
                <w:szCs w:val="24"/>
              </w:rPr>
            </w:pPr>
            <w:r w:rsidRPr="00931E62">
              <w:rPr>
                <w:color w:val="000000"/>
                <w:sz w:val="24"/>
                <w:szCs w:val="24"/>
              </w:rPr>
              <w:t xml:space="preserve">Альтернатива 2  </w:t>
            </w:r>
          </w:p>
          <w:p w:rsidR="005A12FA" w:rsidRPr="00931E62" w:rsidRDefault="005A12FA" w:rsidP="004F0B37">
            <w:pPr>
              <w:ind w:firstLine="0"/>
              <w:rPr>
                <w:color w:val="000000"/>
                <w:sz w:val="24"/>
                <w:szCs w:val="24"/>
              </w:rPr>
            </w:pPr>
          </w:p>
          <w:p w:rsidR="005A12FA" w:rsidRPr="00931E62" w:rsidRDefault="00C67218" w:rsidP="004F0B37">
            <w:pPr>
              <w:ind w:firstLine="0"/>
              <w:rPr>
                <w:sz w:val="28"/>
                <w:szCs w:val="28"/>
              </w:rPr>
            </w:pPr>
            <w:r>
              <w:rPr>
                <w:color w:val="000000"/>
                <w:sz w:val="24"/>
                <w:szCs w:val="24"/>
              </w:rPr>
              <w:t>Прийняття проєкту постанови</w:t>
            </w:r>
          </w:p>
        </w:tc>
        <w:tc>
          <w:tcPr>
            <w:tcW w:w="3085" w:type="pct"/>
            <w:tcMar>
              <w:top w:w="20" w:type="dxa"/>
              <w:left w:w="20" w:type="dxa"/>
              <w:bottom w:w="20" w:type="dxa"/>
              <w:right w:w="20" w:type="dxa"/>
            </w:tcMar>
          </w:tcPr>
          <w:p w:rsidR="005A12FA" w:rsidRPr="00931E62" w:rsidRDefault="005A12FA" w:rsidP="004F0B3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right="142"/>
              <w:jc w:val="both"/>
              <w:rPr>
                <w:rFonts w:ascii="Times New Roman" w:hAnsi="Times New Roman"/>
                <w:color w:val="000000"/>
                <w:sz w:val="24"/>
                <w:szCs w:val="24"/>
              </w:rPr>
            </w:pPr>
          </w:p>
          <w:p w:rsidR="005A12FA" w:rsidRPr="00931E62" w:rsidRDefault="005A12FA" w:rsidP="004F0B3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left="119" w:right="142"/>
              <w:jc w:val="both"/>
              <w:rPr>
                <w:rFonts w:ascii="Times New Roman" w:hAnsi="Times New Roman"/>
                <w:sz w:val="28"/>
                <w:szCs w:val="28"/>
              </w:rPr>
            </w:pPr>
            <w:r w:rsidRPr="00931E62">
              <w:rPr>
                <w:rFonts w:ascii="Times New Roman" w:hAnsi="Times New Roman"/>
                <w:color w:val="000000"/>
                <w:sz w:val="24"/>
                <w:szCs w:val="24"/>
              </w:rPr>
              <w:t>Запропонований спосіб забезпечує досягнення визначених цілей щодо нормативно-правого врегулювання питань, пов’язаних з ліцензуванням господарської діяльності, пов’язаної з розробленням, виготовленням, постачанням СТЗ, відповідає потребам у вирішенні проблеми</w:t>
            </w:r>
            <w:r w:rsidRPr="00931E62">
              <w:rPr>
                <w:rFonts w:ascii="Times New Roman" w:hAnsi="Times New Roman"/>
                <w:sz w:val="24"/>
                <w:szCs w:val="24"/>
                <w:lang w:eastAsia="x-none"/>
              </w:rPr>
              <w:t xml:space="preserve">, визначає чіткі, прозорі, однозначні для застосування органом ліцензування та виконання ліцензіатами умови провадження господарської діяльності, </w:t>
            </w:r>
            <w:r w:rsidRPr="00931E62">
              <w:rPr>
                <w:rFonts w:ascii="Times New Roman" w:hAnsi="Times New Roman"/>
                <w:sz w:val="24"/>
                <w:szCs w:val="24"/>
              </w:rPr>
              <w:t>пов’язаної з розробленням,</w:t>
            </w:r>
            <w:r w:rsidR="00C67218">
              <w:rPr>
                <w:rFonts w:ascii="Times New Roman" w:hAnsi="Times New Roman"/>
                <w:sz w:val="24"/>
                <w:szCs w:val="24"/>
              </w:rPr>
              <w:t xml:space="preserve"> виготовленням, постачанням СТЗ</w:t>
            </w:r>
          </w:p>
        </w:tc>
      </w:tr>
    </w:tbl>
    <w:p w:rsidR="005A12FA" w:rsidRPr="00931E62" w:rsidRDefault="005A12FA" w:rsidP="00270B74">
      <w:pPr>
        <w:shd w:val="clear" w:color="auto" w:fill="FFFFFF"/>
        <w:spacing w:before="120"/>
        <w:ind w:firstLine="567"/>
        <w:rPr>
          <w:sz w:val="28"/>
          <w:szCs w:val="28"/>
        </w:rPr>
      </w:pPr>
      <w:r w:rsidRPr="00931E62">
        <w:rPr>
          <w:sz w:val="28"/>
          <w:szCs w:val="28"/>
        </w:rPr>
        <w:t>2. Оцінка обраних альтернативних способів досягнення цілей</w:t>
      </w:r>
    </w:p>
    <w:p w:rsidR="005A12FA" w:rsidRPr="00931E62" w:rsidRDefault="005A12FA" w:rsidP="008D0AAA">
      <w:pPr>
        <w:spacing w:before="120" w:after="120"/>
        <w:ind w:firstLine="0"/>
        <w:jc w:val="center"/>
        <w:rPr>
          <w:i/>
          <w:sz w:val="28"/>
          <w:szCs w:val="28"/>
        </w:rPr>
      </w:pPr>
      <w:r w:rsidRPr="00931E62">
        <w:rPr>
          <w:i/>
          <w:noProof/>
          <w:sz w:val="28"/>
          <w:szCs w:val="28"/>
          <w:lang w:eastAsia="uk-UA"/>
        </w:rPr>
        <mc:AlternateContent>
          <mc:Choice Requires="wps">
            <w:drawing>
              <wp:anchor distT="0" distB="0" distL="114300" distR="114300" simplePos="0" relativeHeight="251672576" behindDoc="0" locked="0" layoutInCell="1" allowOverlap="1" wp14:anchorId="7129AA46" wp14:editId="66763C7C">
                <wp:simplePos x="0" y="0"/>
                <wp:positionH relativeFrom="column">
                  <wp:posOffset>-991235</wp:posOffset>
                </wp:positionH>
                <wp:positionV relativeFrom="paragraph">
                  <wp:posOffset>3199765</wp:posOffset>
                </wp:positionV>
                <wp:extent cx="571500" cy="1917700"/>
                <wp:effectExtent l="3175" t="0" r="0" b="63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AA46" id="Поле 22" o:spid="_x0000_s1028" type="#_x0000_t202" style="position:absolute;left:0;text-align:left;margin-left:-78.05pt;margin-top:251.95pt;width:45pt;height:1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i/>
          <w:noProof/>
          <w:sz w:val="28"/>
          <w:szCs w:val="28"/>
          <w:lang w:eastAsia="uk-UA"/>
        </w:rPr>
        <mc:AlternateContent>
          <mc:Choice Requires="wps">
            <w:drawing>
              <wp:anchor distT="0" distB="0" distL="114300" distR="114300" simplePos="0" relativeHeight="251660288" behindDoc="0" locked="0" layoutInCell="1" allowOverlap="1" wp14:anchorId="60FB4107" wp14:editId="21FA9D89">
                <wp:simplePos x="0" y="0"/>
                <wp:positionH relativeFrom="column">
                  <wp:posOffset>-991235</wp:posOffset>
                </wp:positionH>
                <wp:positionV relativeFrom="paragraph">
                  <wp:posOffset>3199765</wp:posOffset>
                </wp:positionV>
                <wp:extent cx="571500" cy="1917700"/>
                <wp:effectExtent l="3175" t="0" r="0" b="63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B4107" id="Поле 21" o:spid="_x0000_s1029" type="#_x0000_t202" style="position:absolute;left:0;text-align:left;margin-left:-78.05pt;margin-top:251.95pt;width:4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i/>
          <w:sz w:val="28"/>
          <w:szCs w:val="28"/>
        </w:rPr>
        <w:t>Оцінка впливу на сферу інтересів держави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5"/>
        <w:gridCol w:w="3440"/>
        <w:gridCol w:w="2853"/>
      </w:tblGrid>
      <w:tr w:rsidR="005A12FA" w:rsidRPr="00931E62" w:rsidTr="004F0B37">
        <w:tc>
          <w:tcPr>
            <w:tcW w:w="1749" w:type="pct"/>
            <w:tcMar>
              <w:top w:w="20" w:type="dxa"/>
              <w:left w:w="20" w:type="dxa"/>
              <w:bottom w:w="20" w:type="dxa"/>
              <w:right w:w="20" w:type="dxa"/>
            </w:tcMar>
          </w:tcPr>
          <w:p w:rsidR="005A12FA" w:rsidRPr="00931E62" w:rsidRDefault="005A12FA" w:rsidP="00176834">
            <w:pPr>
              <w:ind w:firstLine="0"/>
              <w:jc w:val="center"/>
              <w:rPr>
                <w:b/>
                <w:sz w:val="24"/>
                <w:szCs w:val="24"/>
              </w:rPr>
            </w:pPr>
            <w:r w:rsidRPr="00931E62">
              <w:rPr>
                <w:b/>
                <w:sz w:val="24"/>
                <w:szCs w:val="24"/>
              </w:rPr>
              <w:t>Вид альтернативи</w:t>
            </w:r>
          </w:p>
        </w:tc>
        <w:tc>
          <w:tcPr>
            <w:tcW w:w="1777" w:type="pct"/>
            <w:tcMar>
              <w:top w:w="20" w:type="dxa"/>
              <w:left w:w="20" w:type="dxa"/>
              <w:bottom w:w="20" w:type="dxa"/>
              <w:right w:w="20" w:type="dxa"/>
            </w:tcMar>
          </w:tcPr>
          <w:p w:rsidR="005A12FA" w:rsidRPr="00931E62" w:rsidRDefault="005A12FA" w:rsidP="00176834">
            <w:pPr>
              <w:ind w:firstLine="0"/>
              <w:jc w:val="center"/>
              <w:rPr>
                <w:b/>
                <w:sz w:val="24"/>
                <w:szCs w:val="24"/>
              </w:rPr>
            </w:pPr>
            <w:r w:rsidRPr="00931E62">
              <w:rPr>
                <w:b/>
                <w:sz w:val="24"/>
                <w:szCs w:val="24"/>
              </w:rPr>
              <w:t>Вигоди</w:t>
            </w:r>
          </w:p>
        </w:tc>
        <w:tc>
          <w:tcPr>
            <w:tcW w:w="1474" w:type="pct"/>
            <w:tcMar>
              <w:top w:w="20" w:type="dxa"/>
              <w:left w:w="20" w:type="dxa"/>
              <w:bottom w:w="20" w:type="dxa"/>
              <w:right w:w="20" w:type="dxa"/>
            </w:tcMar>
          </w:tcPr>
          <w:p w:rsidR="005A12FA" w:rsidRPr="00931E62" w:rsidRDefault="005A12FA" w:rsidP="00176834">
            <w:pPr>
              <w:ind w:firstLine="0"/>
              <w:jc w:val="center"/>
              <w:rPr>
                <w:b/>
                <w:sz w:val="24"/>
                <w:szCs w:val="24"/>
              </w:rPr>
            </w:pPr>
            <w:r w:rsidRPr="00931E62">
              <w:rPr>
                <w:b/>
                <w:sz w:val="24"/>
                <w:szCs w:val="24"/>
              </w:rPr>
              <w:t>Витрати</w:t>
            </w:r>
          </w:p>
        </w:tc>
      </w:tr>
      <w:tr w:rsidR="005A12FA" w:rsidRPr="00931E62" w:rsidTr="004F0B37">
        <w:tc>
          <w:tcPr>
            <w:tcW w:w="1749" w:type="pct"/>
            <w:tcMar>
              <w:top w:w="20" w:type="dxa"/>
              <w:left w:w="20" w:type="dxa"/>
              <w:bottom w:w="20" w:type="dxa"/>
              <w:right w:w="20" w:type="dxa"/>
            </w:tcMar>
          </w:tcPr>
          <w:p w:rsidR="005A12FA" w:rsidRPr="00931E62" w:rsidRDefault="005A12FA" w:rsidP="004F0B37">
            <w:pPr>
              <w:ind w:left="142" w:right="85" w:firstLine="0"/>
              <w:rPr>
                <w:sz w:val="24"/>
                <w:szCs w:val="24"/>
              </w:rPr>
            </w:pPr>
            <w:r w:rsidRPr="00931E62">
              <w:rPr>
                <w:sz w:val="24"/>
                <w:szCs w:val="24"/>
              </w:rPr>
              <w:t xml:space="preserve">Альтернатива 1 </w:t>
            </w:r>
          </w:p>
        </w:tc>
        <w:tc>
          <w:tcPr>
            <w:tcW w:w="1777" w:type="pct"/>
            <w:tcMar>
              <w:top w:w="20" w:type="dxa"/>
              <w:left w:w="20" w:type="dxa"/>
              <w:bottom w:w="20" w:type="dxa"/>
              <w:right w:w="20" w:type="dxa"/>
            </w:tcMar>
          </w:tcPr>
          <w:p w:rsidR="005A12FA" w:rsidRPr="00931E62" w:rsidRDefault="005A12FA" w:rsidP="004F0B37">
            <w:pPr>
              <w:ind w:firstLine="0"/>
              <w:jc w:val="center"/>
              <w:rPr>
                <w:sz w:val="24"/>
                <w:szCs w:val="24"/>
              </w:rPr>
            </w:pPr>
            <w:r w:rsidRPr="00931E62">
              <w:rPr>
                <w:sz w:val="24"/>
                <w:szCs w:val="24"/>
              </w:rPr>
              <w:t>Відсутні</w:t>
            </w:r>
          </w:p>
        </w:tc>
        <w:tc>
          <w:tcPr>
            <w:tcW w:w="1474" w:type="pct"/>
            <w:tcMar>
              <w:top w:w="20" w:type="dxa"/>
              <w:left w:w="20" w:type="dxa"/>
              <w:bottom w:w="20" w:type="dxa"/>
              <w:right w:w="20" w:type="dxa"/>
            </w:tcMar>
          </w:tcPr>
          <w:p w:rsidR="005A12FA" w:rsidRPr="00931E62" w:rsidRDefault="005A12FA" w:rsidP="00AD3ACF">
            <w:pPr>
              <w:ind w:right="125" w:firstLine="263"/>
              <w:contextualSpacing/>
              <w:rPr>
                <w:sz w:val="24"/>
                <w:szCs w:val="24"/>
              </w:rPr>
            </w:pPr>
            <w:r w:rsidRPr="00931E62">
              <w:rPr>
                <w:sz w:val="24"/>
                <w:szCs w:val="24"/>
              </w:rPr>
              <w:t>1)</w:t>
            </w:r>
            <w:r w:rsidR="00176834" w:rsidRPr="00931E62">
              <w:rPr>
                <w:sz w:val="24"/>
                <w:szCs w:val="24"/>
              </w:rPr>
              <w:t xml:space="preserve"> </w:t>
            </w:r>
            <w:r w:rsidRPr="00931E62">
              <w:rPr>
                <w:sz w:val="24"/>
                <w:szCs w:val="24"/>
              </w:rPr>
              <w:t>Підзаконні нормативно-правові акти не приводяться у відповідність до законодавства України;</w:t>
            </w:r>
          </w:p>
          <w:p w:rsidR="005A12FA" w:rsidRPr="00931E62" w:rsidRDefault="00AD3ACF" w:rsidP="00AD3ACF">
            <w:pPr>
              <w:ind w:right="125" w:firstLine="0"/>
              <w:contextualSpacing/>
              <w:rPr>
                <w:sz w:val="28"/>
                <w:szCs w:val="28"/>
              </w:rPr>
            </w:pPr>
            <w:r>
              <w:rPr>
                <w:color w:val="C0504D"/>
                <w:sz w:val="16"/>
                <w:szCs w:val="16"/>
              </w:rPr>
              <w:t xml:space="preserve">        </w:t>
            </w:r>
            <w:r w:rsidR="00C67218">
              <w:rPr>
                <w:sz w:val="24"/>
                <w:szCs w:val="24"/>
              </w:rPr>
              <w:t>2) з</w:t>
            </w:r>
            <w:r w:rsidR="005A12FA" w:rsidRPr="00931E62">
              <w:rPr>
                <w:sz w:val="24"/>
                <w:szCs w:val="24"/>
              </w:rPr>
              <w:t>алишаються ризики провадження б</w:t>
            </w:r>
            <w:r w:rsidR="005A12FA" w:rsidRPr="00931E62">
              <w:rPr>
                <w:kern w:val="3"/>
                <w:sz w:val="24"/>
                <w:szCs w:val="24"/>
                <w:lang w:eastAsia="zh-CN"/>
              </w:rPr>
              <w:t xml:space="preserve">езліцензійної діяльності та вчинення службовими </w:t>
            </w:r>
            <w:r w:rsidR="005A12FA" w:rsidRPr="00931E62">
              <w:rPr>
                <w:kern w:val="3"/>
                <w:sz w:val="24"/>
                <w:szCs w:val="24"/>
                <w:lang w:eastAsia="zh-CN"/>
              </w:rPr>
              <w:lastRenderedPageBreak/>
              <w:t>особами суб’єктів господарювання правопорушень у вказаній сфері. Не удосконалюється механізм контролю за незаконним обігом СТЗ, що може привести до порушення законних прав т</w:t>
            </w:r>
            <w:r w:rsidR="00C67218">
              <w:rPr>
                <w:kern w:val="3"/>
                <w:sz w:val="24"/>
                <w:szCs w:val="24"/>
                <w:lang w:eastAsia="zh-CN"/>
              </w:rPr>
              <w:t>а свобод громадян</w:t>
            </w:r>
          </w:p>
        </w:tc>
      </w:tr>
      <w:tr w:rsidR="005A12FA" w:rsidRPr="00931E62" w:rsidTr="00AD3ACF">
        <w:trPr>
          <w:trHeight w:val="6079"/>
        </w:trPr>
        <w:tc>
          <w:tcPr>
            <w:tcW w:w="1749" w:type="pct"/>
          </w:tcPr>
          <w:p w:rsidR="005A12FA" w:rsidRPr="00931E62" w:rsidRDefault="005A12FA" w:rsidP="004F0B37">
            <w:pPr>
              <w:ind w:left="159" w:right="102" w:firstLine="0"/>
              <w:rPr>
                <w:sz w:val="24"/>
                <w:szCs w:val="24"/>
              </w:rPr>
            </w:pPr>
            <w:r w:rsidRPr="00931E62">
              <w:rPr>
                <w:sz w:val="24"/>
                <w:szCs w:val="24"/>
              </w:rPr>
              <w:lastRenderedPageBreak/>
              <w:t xml:space="preserve">Альтернатива 2 </w:t>
            </w:r>
          </w:p>
        </w:tc>
        <w:tc>
          <w:tcPr>
            <w:tcW w:w="1777" w:type="pct"/>
            <w:tcMar>
              <w:top w:w="20" w:type="dxa"/>
              <w:left w:w="20" w:type="dxa"/>
              <w:bottom w:w="20" w:type="dxa"/>
              <w:right w:w="20" w:type="dxa"/>
            </w:tcMar>
          </w:tcPr>
          <w:p w:rsidR="005A12FA" w:rsidRPr="00931E62" w:rsidRDefault="005A12FA" w:rsidP="004F0B37">
            <w:pPr>
              <w:ind w:left="14" w:right="122" w:firstLine="0"/>
              <w:rPr>
                <w:sz w:val="24"/>
                <w:szCs w:val="24"/>
              </w:rPr>
            </w:pPr>
            <w:r w:rsidRPr="00931E62">
              <w:rPr>
                <w:sz w:val="24"/>
                <w:szCs w:val="24"/>
              </w:rPr>
              <w:t xml:space="preserve">Зменшення ризиків від провадження господарської діяльності, пов’язаної з розробленням, виготовленням, постачанням СТЗ. </w:t>
            </w:r>
          </w:p>
          <w:p w:rsidR="005A12FA" w:rsidRPr="00931E62" w:rsidRDefault="005A12FA" w:rsidP="004F0B37">
            <w:pPr>
              <w:spacing w:before="120"/>
              <w:ind w:left="11" w:right="125" w:firstLine="0"/>
              <w:rPr>
                <w:sz w:val="24"/>
                <w:szCs w:val="24"/>
              </w:rPr>
            </w:pPr>
            <w:r w:rsidRPr="00931E62">
              <w:rPr>
                <w:sz w:val="24"/>
                <w:szCs w:val="24"/>
              </w:rPr>
              <w:t>Забезпечення безпеки інформаційного простору.  Дотримання прав і свобод людини на недоторка</w:t>
            </w:r>
            <w:r w:rsidR="00C67218">
              <w:rPr>
                <w:sz w:val="24"/>
                <w:szCs w:val="24"/>
              </w:rPr>
              <w:t>н</w:t>
            </w:r>
            <w:r w:rsidRPr="00931E62">
              <w:rPr>
                <w:sz w:val="24"/>
                <w:szCs w:val="24"/>
              </w:rPr>
              <w:t>ність особистого життя, таємниці листування, телефонних розмов, телеграфної та іншої кореспонденції.</w:t>
            </w:r>
          </w:p>
          <w:p w:rsidR="005A12FA" w:rsidRPr="00931E62" w:rsidRDefault="005A12FA" w:rsidP="004F0B37">
            <w:pPr>
              <w:pStyle w:val="a3"/>
              <w:spacing w:before="120" w:after="120"/>
            </w:pPr>
            <w:r w:rsidRPr="00931E62">
              <w:rPr>
                <w:sz w:val="24"/>
                <w:szCs w:val="24"/>
                <w:lang w:eastAsia="x-none"/>
              </w:rPr>
              <w:t xml:space="preserve">Встановлення чітких, прозорих, однозначних для застосування органом ліцензування та виконання ліцензіатами умов провадження господарської діяльності, </w:t>
            </w:r>
            <w:r w:rsidRPr="00931E62">
              <w:rPr>
                <w:rFonts w:eastAsia="Calibri"/>
                <w:sz w:val="24"/>
                <w:szCs w:val="24"/>
                <w:lang w:eastAsia="en-US"/>
              </w:rPr>
              <w:t xml:space="preserve">пов’язаної з </w:t>
            </w:r>
            <w:r w:rsidRPr="00931E62">
              <w:rPr>
                <w:sz w:val="24"/>
                <w:szCs w:val="24"/>
              </w:rPr>
              <w:t>розробленням,</w:t>
            </w:r>
            <w:r w:rsidR="00C67218">
              <w:rPr>
                <w:sz w:val="24"/>
                <w:szCs w:val="24"/>
              </w:rPr>
              <w:t xml:space="preserve"> виготовленням, постачанням СТЗ</w:t>
            </w:r>
          </w:p>
        </w:tc>
        <w:tc>
          <w:tcPr>
            <w:tcW w:w="1474" w:type="pct"/>
            <w:tcMar>
              <w:top w:w="100" w:type="dxa"/>
              <w:left w:w="100" w:type="dxa"/>
              <w:bottom w:w="100" w:type="dxa"/>
              <w:right w:w="100" w:type="dxa"/>
            </w:tcMar>
          </w:tcPr>
          <w:p w:rsidR="005A12FA" w:rsidRPr="00931E62" w:rsidRDefault="005A12FA" w:rsidP="004F0B37">
            <w:pPr>
              <w:ind w:hanging="105"/>
              <w:jc w:val="center"/>
              <w:rPr>
                <w:sz w:val="24"/>
                <w:szCs w:val="24"/>
              </w:rPr>
            </w:pPr>
            <w:r w:rsidRPr="00931E62">
              <w:rPr>
                <w:sz w:val="24"/>
                <w:szCs w:val="24"/>
              </w:rPr>
              <w:t xml:space="preserve">Відсутні  </w:t>
            </w:r>
          </w:p>
        </w:tc>
      </w:tr>
    </w:tbl>
    <w:p w:rsidR="005A12FA" w:rsidRPr="00931E62" w:rsidRDefault="005A12FA" w:rsidP="00270B74">
      <w:pPr>
        <w:spacing w:before="120"/>
        <w:ind w:firstLine="0"/>
        <w:jc w:val="center"/>
        <w:rPr>
          <w:i/>
          <w:sz w:val="28"/>
          <w:szCs w:val="28"/>
        </w:rPr>
      </w:pPr>
      <w:r w:rsidRPr="00931E62">
        <w:rPr>
          <w:i/>
          <w:sz w:val="28"/>
          <w:szCs w:val="28"/>
        </w:rPr>
        <w:t>Оцінка впливу на сферу інтересів громадян.</w:t>
      </w:r>
    </w:p>
    <w:p w:rsidR="005A12FA" w:rsidRPr="00931E62" w:rsidRDefault="005A12FA" w:rsidP="008D0AAA">
      <w:pPr>
        <w:spacing w:before="120"/>
        <w:ind w:firstLine="0"/>
        <w:jc w:val="center"/>
        <w:rPr>
          <w:sz w:val="28"/>
          <w:szCs w:val="28"/>
        </w:rPr>
      </w:pPr>
      <w:r w:rsidRPr="00931E62">
        <w:rPr>
          <w:sz w:val="28"/>
          <w:szCs w:val="28"/>
        </w:rPr>
        <w:t>Проєкт постанови не впливає на сферу інтересів громадян.</w:t>
      </w:r>
    </w:p>
    <w:p w:rsidR="005A12FA" w:rsidRPr="00931E62" w:rsidRDefault="005A12FA" w:rsidP="00270B74">
      <w:pPr>
        <w:spacing w:before="120" w:after="120"/>
        <w:ind w:firstLine="0"/>
        <w:jc w:val="center"/>
        <w:rPr>
          <w:i/>
          <w:sz w:val="28"/>
          <w:szCs w:val="28"/>
        </w:rPr>
      </w:pPr>
      <w:r w:rsidRPr="00931E62">
        <w:rPr>
          <w:i/>
          <w:noProof/>
          <w:sz w:val="28"/>
          <w:szCs w:val="28"/>
          <w:lang w:eastAsia="uk-UA"/>
        </w:rPr>
        <mc:AlternateContent>
          <mc:Choice Requires="wps">
            <w:drawing>
              <wp:anchor distT="0" distB="0" distL="114300" distR="114300" simplePos="0" relativeHeight="251673600" behindDoc="0" locked="0" layoutInCell="1" allowOverlap="1" wp14:anchorId="267A4B24" wp14:editId="3CA16AA9">
                <wp:simplePos x="0" y="0"/>
                <wp:positionH relativeFrom="column">
                  <wp:posOffset>-991235</wp:posOffset>
                </wp:positionH>
                <wp:positionV relativeFrom="paragraph">
                  <wp:posOffset>3608705</wp:posOffset>
                </wp:positionV>
                <wp:extent cx="571500" cy="1917700"/>
                <wp:effectExtent l="3175" t="0" r="0" b="63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A4B24" id="Поле 20" o:spid="_x0000_s1030" type="#_x0000_t202" style="position:absolute;left:0;text-align:left;margin-left:-78.05pt;margin-top:284.15pt;width:45pt;height:1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i/>
          <w:noProof/>
          <w:sz w:val="28"/>
          <w:szCs w:val="28"/>
          <w:lang w:eastAsia="uk-UA"/>
        </w:rPr>
        <mc:AlternateContent>
          <mc:Choice Requires="wps">
            <w:drawing>
              <wp:anchor distT="0" distB="0" distL="114300" distR="114300" simplePos="0" relativeHeight="251661312" behindDoc="0" locked="0" layoutInCell="1" allowOverlap="1" wp14:anchorId="1785B348" wp14:editId="7F3B9B7B">
                <wp:simplePos x="0" y="0"/>
                <wp:positionH relativeFrom="column">
                  <wp:posOffset>-991235</wp:posOffset>
                </wp:positionH>
                <wp:positionV relativeFrom="paragraph">
                  <wp:posOffset>3608705</wp:posOffset>
                </wp:positionV>
                <wp:extent cx="571500" cy="1917700"/>
                <wp:effectExtent l="3175" t="0" r="0" b="63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5B348" id="Поле 19" o:spid="_x0000_s1031" type="#_x0000_t202" style="position:absolute;left:0;text-align:left;margin-left:-78.05pt;margin-top:284.15pt;width:4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i/>
          <w:sz w:val="28"/>
          <w:szCs w:val="28"/>
        </w:rPr>
        <w:t>Оцінка впливу на сферу інтересів суб’єктів господарювання</w:t>
      </w:r>
    </w:p>
    <w:tbl>
      <w:tblPr>
        <w:tblW w:w="4949"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1"/>
        <w:gridCol w:w="361"/>
        <w:gridCol w:w="1040"/>
        <w:gridCol w:w="1400"/>
        <w:gridCol w:w="937"/>
        <w:gridCol w:w="463"/>
        <w:gridCol w:w="1398"/>
        <w:gridCol w:w="1404"/>
      </w:tblGrid>
      <w:tr w:rsidR="005A12FA" w:rsidRPr="00931E62" w:rsidTr="00AD3ACF">
        <w:trPr>
          <w:trHeight w:val="237"/>
        </w:trPr>
        <w:tc>
          <w:tcPr>
            <w:tcW w:w="1369" w:type="pct"/>
            <w:tcMar>
              <w:top w:w="100" w:type="dxa"/>
              <w:left w:w="100" w:type="dxa"/>
              <w:bottom w:w="100" w:type="dxa"/>
              <w:right w:w="100" w:type="dxa"/>
            </w:tcMar>
          </w:tcPr>
          <w:p w:rsidR="005A12FA" w:rsidRPr="00931E62" w:rsidRDefault="005A12FA" w:rsidP="004F0B37">
            <w:pPr>
              <w:ind w:firstLine="0"/>
              <w:jc w:val="center"/>
              <w:rPr>
                <w:b/>
                <w:sz w:val="22"/>
                <w:szCs w:val="22"/>
              </w:rPr>
            </w:pPr>
            <w:r w:rsidRPr="00931E62">
              <w:rPr>
                <w:b/>
                <w:sz w:val="22"/>
                <w:szCs w:val="22"/>
              </w:rPr>
              <w:t>Показник</w:t>
            </w:r>
          </w:p>
        </w:tc>
        <w:tc>
          <w:tcPr>
            <w:tcW w:w="726" w:type="pct"/>
            <w:gridSpan w:val="2"/>
            <w:shd w:val="clear" w:color="auto" w:fill="auto"/>
            <w:tcMar>
              <w:top w:w="100" w:type="dxa"/>
              <w:left w:w="100" w:type="dxa"/>
              <w:bottom w:w="100" w:type="dxa"/>
              <w:right w:w="100" w:type="dxa"/>
            </w:tcMar>
          </w:tcPr>
          <w:p w:rsidR="005A12FA" w:rsidRPr="00931E62" w:rsidRDefault="005A12FA" w:rsidP="004F0B37">
            <w:pPr>
              <w:ind w:firstLine="0"/>
              <w:jc w:val="center"/>
              <w:rPr>
                <w:b/>
                <w:sz w:val="22"/>
                <w:szCs w:val="22"/>
              </w:rPr>
            </w:pPr>
            <w:r w:rsidRPr="00931E62">
              <w:rPr>
                <w:b/>
                <w:sz w:val="22"/>
                <w:szCs w:val="22"/>
              </w:rPr>
              <w:t>Великі</w:t>
            </w:r>
          </w:p>
        </w:tc>
        <w:tc>
          <w:tcPr>
            <w:tcW w:w="726" w:type="pct"/>
            <w:shd w:val="clear" w:color="auto" w:fill="auto"/>
          </w:tcPr>
          <w:p w:rsidR="005A12FA" w:rsidRPr="00931E62" w:rsidRDefault="005A12FA" w:rsidP="004F0B37">
            <w:pPr>
              <w:ind w:firstLine="0"/>
              <w:jc w:val="center"/>
              <w:rPr>
                <w:b/>
                <w:sz w:val="22"/>
                <w:szCs w:val="22"/>
              </w:rPr>
            </w:pPr>
            <w:r w:rsidRPr="00931E62">
              <w:rPr>
                <w:b/>
                <w:sz w:val="22"/>
                <w:szCs w:val="22"/>
              </w:rPr>
              <w:t>Середні</w:t>
            </w:r>
          </w:p>
        </w:tc>
        <w:tc>
          <w:tcPr>
            <w:tcW w:w="726" w:type="pct"/>
            <w:gridSpan w:val="2"/>
            <w:shd w:val="clear" w:color="auto" w:fill="auto"/>
          </w:tcPr>
          <w:p w:rsidR="005A12FA" w:rsidRPr="00931E62" w:rsidRDefault="005A12FA" w:rsidP="004F0B37">
            <w:pPr>
              <w:ind w:firstLine="0"/>
              <w:jc w:val="center"/>
              <w:rPr>
                <w:b/>
                <w:sz w:val="22"/>
                <w:szCs w:val="22"/>
              </w:rPr>
            </w:pPr>
            <w:r w:rsidRPr="00931E62">
              <w:rPr>
                <w:b/>
                <w:sz w:val="22"/>
                <w:szCs w:val="22"/>
              </w:rPr>
              <w:t>Малі</w:t>
            </w:r>
          </w:p>
        </w:tc>
        <w:tc>
          <w:tcPr>
            <w:tcW w:w="725" w:type="pct"/>
            <w:shd w:val="clear" w:color="auto" w:fill="auto"/>
          </w:tcPr>
          <w:p w:rsidR="005A12FA" w:rsidRPr="00931E62" w:rsidRDefault="005A12FA" w:rsidP="004F0B37">
            <w:pPr>
              <w:ind w:firstLine="0"/>
              <w:jc w:val="center"/>
              <w:rPr>
                <w:b/>
                <w:sz w:val="22"/>
                <w:szCs w:val="22"/>
              </w:rPr>
            </w:pPr>
            <w:r w:rsidRPr="00931E62">
              <w:rPr>
                <w:b/>
                <w:sz w:val="22"/>
                <w:szCs w:val="22"/>
              </w:rPr>
              <w:t>Мікро</w:t>
            </w:r>
          </w:p>
        </w:tc>
        <w:tc>
          <w:tcPr>
            <w:tcW w:w="728" w:type="pct"/>
            <w:shd w:val="clear" w:color="auto" w:fill="auto"/>
          </w:tcPr>
          <w:p w:rsidR="005A12FA" w:rsidRPr="00931E62" w:rsidRDefault="005A12FA" w:rsidP="004F0B37">
            <w:pPr>
              <w:ind w:firstLine="0"/>
              <w:jc w:val="center"/>
              <w:rPr>
                <w:b/>
                <w:sz w:val="22"/>
                <w:szCs w:val="22"/>
              </w:rPr>
            </w:pPr>
            <w:r w:rsidRPr="00931E62">
              <w:rPr>
                <w:b/>
                <w:sz w:val="22"/>
                <w:szCs w:val="22"/>
              </w:rPr>
              <w:t>Разом</w:t>
            </w:r>
          </w:p>
        </w:tc>
      </w:tr>
      <w:tr w:rsidR="005A12FA" w:rsidRPr="00931E62" w:rsidTr="005A12FA">
        <w:tc>
          <w:tcPr>
            <w:tcW w:w="1369" w:type="pct"/>
            <w:tcBorders>
              <w:bottom w:val="single" w:sz="4" w:space="0" w:color="auto"/>
            </w:tcBorders>
            <w:tcMar>
              <w:top w:w="100" w:type="dxa"/>
              <w:left w:w="100" w:type="dxa"/>
              <w:bottom w:w="100" w:type="dxa"/>
              <w:right w:w="100" w:type="dxa"/>
            </w:tcMar>
          </w:tcPr>
          <w:p w:rsidR="005A12FA" w:rsidRPr="00931E62" w:rsidRDefault="005A12FA" w:rsidP="004F0B37">
            <w:pPr>
              <w:ind w:firstLine="0"/>
              <w:rPr>
                <w:sz w:val="24"/>
                <w:szCs w:val="24"/>
              </w:rPr>
            </w:pPr>
            <w:r w:rsidRPr="00931E62">
              <w:rPr>
                <w:sz w:val="24"/>
                <w:szCs w:val="24"/>
              </w:rPr>
              <w:t>Кількість суб’єктів господарювання, що підпадають під дію регулювання (одиниць)</w:t>
            </w:r>
          </w:p>
        </w:tc>
        <w:tc>
          <w:tcPr>
            <w:tcW w:w="726" w:type="pct"/>
            <w:gridSpan w:val="2"/>
            <w:tcBorders>
              <w:bottom w:val="single" w:sz="4" w:space="0" w:color="auto"/>
            </w:tcBorders>
            <w:shd w:val="clear" w:color="auto" w:fill="auto"/>
            <w:tcMar>
              <w:top w:w="100" w:type="dxa"/>
              <w:left w:w="100" w:type="dxa"/>
              <w:bottom w:w="100" w:type="dxa"/>
              <w:right w:w="100" w:type="dxa"/>
            </w:tcMar>
          </w:tcPr>
          <w:p w:rsidR="005A12FA" w:rsidRPr="00931E62" w:rsidRDefault="005A12FA" w:rsidP="004F0B37">
            <w:pPr>
              <w:ind w:hanging="40"/>
              <w:jc w:val="center"/>
              <w:rPr>
                <w:sz w:val="28"/>
                <w:szCs w:val="28"/>
              </w:rPr>
            </w:pPr>
            <w:r w:rsidRPr="00931E62">
              <w:rPr>
                <w:sz w:val="28"/>
                <w:szCs w:val="28"/>
              </w:rPr>
              <w:t>12</w:t>
            </w:r>
          </w:p>
        </w:tc>
        <w:tc>
          <w:tcPr>
            <w:tcW w:w="726" w:type="pct"/>
            <w:tcBorders>
              <w:bottom w:val="single" w:sz="4" w:space="0" w:color="auto"/>
            </w:tcBorders>
            <w:shd w:val="clear" w:color="auto" w:fill="auto"/>
          </w:tcPr>
          <w:p w:rsidR="005A12FA" w:rsidRPr="00931E62" w:rsidRDefault="005A12FA" w:rsidP="004F0B37">
            <w:pPr>
              <w:ind w:hanging="40"/>
              <w:jc w:val="center"/>
              <w:rPr>
                <w:sz w:val="28"/>
                <w:szCs w:val="28"/>
              </w:rPr>
            </w:pPr>
            <w:r w:rsidRPr="00931E62">
              <w:rPr>
                <w:sz w:val="28"/>
                <w:szCs w:val="28"/>
              </w:rPr>
              <w:t>40</w:t>
            </w:r>
          </w:p>
        </w:tc>
        <w:tc>
          <w:tcPr>
            <w:tcW w:w="726" w:type="pct"/>
            <w:gridSpan w:val="2"/>
            <w:tcBorders>
              <w:bottom w:val="single" w:sz="4" w:space="0" w:color="auto"/>
            </w:tcBorders>
            <w:shd w:val="clear" w:color="auto" w:fill="auto"/>
          </w:tcPr>
          <w:p w:rsidR="005A12FA" w:rsidRPr="00931E62" w:rsidRDefault="005A12FA" w:rsidP="004F0B37">
            <w:pPr>
              <w:ind w:hanging="40"/>
              <w:jc w:val="center"/>
              <w:rPr>
                <w:sz w:val="28"/>
                <w:szCs w:val="28"/>
              </w:rPr>
            </w:pPr>
            <w:r w:rsidRPr="00931E62">
              <w:rPr>
                <w:sz w:val="28"/>
                <w:szCs w:val="28"/>
              </w:rPr>
              <w:t>-</w:t>
            </w:r>
          </w:p>
        </w:tc>
        <w:tc>
          <w:tcPr>
            <w:tcW w:w="725" w:type="pct"/>
            <w:tcBorders>
              <w:bottom w:val="single" w:sz="4" w:space="0" w:color="auto"/>
            </w:tcBorders>
            <w:shd w:val="clear" w:color="auto" w:fill="auto"/>
          </w:tcPr>
          <w:p w:rsidR="005A12FA" w:rsidRPr="00931E62" w:rsidRDefault="005A12FA" w:rsidP="004F0B37">
            <w:pPr>
              <w:ind w:hanging="40"/>
              <w:jc w:val="center"/>
              <w:rPr>
                <w:sz w:val="28"/>
                <w:szCs w:val="28"/>
              </w:rPr>
            </w:pPr>
            <w:r w:rsidRPr="00931E62">
              <w:rPr>
                <w:sz w:val="28"/>
                <w:szCs w:val="28"/>
              </w:rPr>
              <w:t>2</w:t>
            </w:r>
          </w:p>
        </w:tc>
        <w:tc>
          <w:tcPr>
            <w:tcW w:w="728" w:type="pct"/>
            <w:tcBorders>
              <w:bottom w:val="single" w:sz="4" w:space="0" w:color="auto"/>
            </w:tcBorders>
            <w:shd w:val="clear" w:color="auto" w:fill="auto"/>
          </w:tcPr>
          <w:p w:rsidR="005A12FA" w:rsidRPr="00931E62" w:rsidRDefault="005A12FA" w:rsidP="004F0B37">
            <w:pPr>
              <w:ind w:hanging="40"/>
              <w:jc w:val="center"/>
              <w:rPr>
                <w:sz w:val="28"/>
                <w:szCs w:val="28"/>
              </w:rPr>
            </w:pPr>
            <w:r w:rsidRPr="00931E62">
              <w:rPr>
                <w:sz w:val="28"/>
                <w:szCs w:val="28"/>
              </w:rPr>
              <w:t>54</w:t>
            </w:r>
          </w:p>
        </w:tc>
      </w:tr>
      <w:tr w:rsidR="005A12FA" w:rsidRPr="00931E62" w:rsidTr="005A12FA">
        <w:tc>
          <w:tcPr>
            <w:tcW w:w="1369" w:type="pct"/>
            <w:tcBorders>
              <w:bottom w:val="single" w:sz="4" w:space="0" w:color="auto"/>
            </w:tcBorders>
            <w:tcMar>
              <w:top w:w="100" w:type="dxa"/>
              <w:left w:w="100" w:type="dxa"/>
              <w:bottom w:w="100" w:type="dxa"/>
              <w:right w:w="100" w:type="dxa"/>
            </w:tcMar>
          </w:tcPr>
          <w:p w:rsidR="005A12FA" w:rsidRPr="00931E62" w:rsidRDefault="005A12FA" w:rsidP="004F0B37">
            <w:pPr>
              <w:ind w:firstLine="0"/>
              <w:rPr>
                <w:sz w:val="24"/>
                <w:szCs w:val="24"/>
              </w:rPr>
            </w:pPr>
            <w:r w:rsidRPr="00931E62">
              <w:rPr>
                <w:sz w:val="24"/>
                <w:szCs w:val="24"/>
              </w:rPr>
              <w:t>Питома вага групи в загальній кількості, відсотків</w:t>
            </w:r>
          </w:p>
        </w:tc>
        <w:tc>
          <w:tcPr>
            <w:tcW w:w="726" w:type="pct"/>
            <w:gridSpan w:val="2"/>
            <w:tcBorders>
              <w:bottom w:val="single" w:sz="4" w:space="0" w:color="auto"/>
            </w:tcBorders>
            <w:shd w:val="clear" w:color="auto" w:fill="auto"/>
            <w:tcMar>
              <w:top w:w="100" w:type="dxa"/>
              <w:left w:w="100" w:type="dxa"/>
              <w:bottom w:w="100" w:type="dxa"/>
              <w:right w:w="100" w:type="dxa"/>
            </w:tcMar>
          </w:tcPr>
          <w:p w:rsidR="005A12FA" w:rsidRPr="00931E62" w:rsidRDefault="005A12FA" w:rsidP="004F0B37">
            <w:pPr>
              <w:ind w:firstLine="0"/>
              <w:jc w:val="center"/>
              <w:rPr>
                <w:sz w:val="28"/>
                <w:szCs w:val="28"/>
              </w:rPr>
            </w:pPr>
            <w:r w:rsidRPr="00931E62">
              <w:rPr>
                <w:sz w:val="28"/>
                <w:szCs w:val="28"/>
              </w:rPr>
              <w:t>22,2%</w:t>
            </w:r>
          </w:p>
        </w:tc>
        <w:tc>
          <w:tcPr>
            <w:tcW w:w="726" w:type="pct"/>
            <w:tcBorders>
              <w:bottom w:val="single" w:sz="4" w:space="0" w:color="auto"/>
            </w:tcBorders>
            <w:shd w:val="clear" w:color="auto" w:fill="auto"/>
          </w:tcPr>
          <w:p w:rsidR="005A12FA" w:rsidRPr="00931E62" w:rsidRDefault="005A12FA" w:rsidP="004F0B37">
            <w:pPr>
              <w:ind w:firstLine="0"/>
              <w:jc w:val="center"/>
              <w:rPr>
                <w:sz w:val="28"/>
                <w:szCs w:val="28"/>
              </w:rPr>
            </w:pPr>
            <w:r w:rsidRPr="00931E62">
              <w:rPr>
                <w:sz w:val="28"/>
                <w:szCs w:val="28"/>
              </w:rPr>
              <w:t>74,07%</w:t>
            </w:r>
          </w:p>
        </w:tc>
        <w:tc>
          <w:tcPr>
            <w:tcW w:w="726" w:type="pct"/>
            <w:gridSpan w:val="2"/>
            <w:tcBorders>
              <w:bottom w:val="single" w:sz="4" w:space="0" w:color="auto"/>
            </w:tcBorders>
            <w:shd w:val="clear" w:color="auto" w:fill="auto"/>
          </w:tcPr>
          <w:p w:rsidR="005A12FA" w:rsidRPr="00931E62" w:rsidRDefault="005A12FA" w:rsidP="004F0B37">
            <w:pPr>
              <w:rPr>
                <w:sz w:val="28"/>
                <w:szCs w:val="28"/>
              </w:rPr>
            </w:pPr>
            <w:r w:rsidRPr="00931E62">
              <w:rPr>
                <w:sz w:val="28"/>
                <w:szCs w:val="28"/>
              </w:rPr>
              <w:t>-</w:t>
            </w:r>
          </w:p>
        </w:tc>
        <w:tc>
          <w:tcPr>
            <w:tcW w:w="725" w:type="pct"/>
            <w:tcBorders>
              <w:bottom w:val="single" w:sz="4" w:space="0" w:color="auto"/>
            </w:tcBorders>
            <w:shd w:val="clear" w:color="auto" w:fill="auto"/>
          </w:tcPr>
          <w:p w:rsidR="005A12FA" w:rsidRPr="00931E62" w:rsidRDefault="005A12FA" w:rsidP="004F0B37">
            <w:pPr>
              <w:ind w:firstLine="0"/>
              <w:jc w:val="center"/>
              <w:rPr>
                <w:sz w:val="28"/>
                <w:szCs w:val="28"/>
              </w:rPr>
            </w:pPr>
            <w:r w:rsidRPr="00931E62">
              <w:rPr>
                <w:sz w:val="28"/>
                <w:szCs w:val="28"/>
                <w:lang w:val="ru-RU"/>
              </w:rPr>
              <w:t>3</w:t>
            </w:r>
            <w:r w:rsidRPr="00931E62">
              <w:rPr>
                <w:sz w:val="28"/>
                <w:szCs w:val="28"/>
              </w:rPr>
              <w:t>,7%</w:t>
            </w:r>
          </w:p>
        </w:tc>
        <w:tc>
          <w:tcPr>
            <w:tcW w:w="728" w:type="pct"/>
            <w:tcBorders>
              <w:bottom w:val="single" w:sz="4" w:space="0" w:color="auto"/>
            </w:tcBorders>
            <w:shd w:val="clear" w:color="auto" w:fill="auto"/>
          </w:tcPr>
          <w:p w:rsidR="005A12FA" w:rsidRPr="00931E62" w:rsidRDefault="005A12FA" w:rsidP="004F0B37">
            <w:pPr>
              <w:ind w:firstLine="0"/>
              <w:jc w:val="center"/>
              <w:rPr>
                <w:sz w:val="28"/>
                <w:szCs w:val="28"/>
              </w:rPr>
            </w:pPr>
            <w:r w:rsidRPr="00931E62">
              <w:rPr>
                <w:sz w:val="28"/>
                <w:szCs w:val="28"/>
              </w:rPr>
              <w:t>100%</w:t>
            </w:r>
          </w:p>
        </w:tc>
      </w:tr>
      <w:tr w:rsidR="005A12FA" w:rsidRPr="00931E62" w:rsidTr="005A12FA">
        <w:tc>
          <w:tcPr>
            <w:tcW w:w="5000" w:type="pct"/>
            <w:gridSpan w:val="8"/>
            <w:tcBorders>
              <w:top w:val="single" w:sz="4" w:space="0" w:color="auto"/>
              <w:left w:val="nil"/>
              <w:bottom w:val="single" w:sz="4" w:space="0" w:color="auto"/>
              <w:right w:val="nil"/>
            </w:tcBorders>
            <w:tcMar>
              <w:top w:w="100" w:type="dxa"/>
              <w:left w:w="100" w:type="dxa"/>
              <w:bottom w:w="100" w:type="dxa"/>
              <w:right w:w="100" w:type="dxa"/>
            </w:tcMar>
          </w:tcPr>
          <w:p w:rsidR="005A12FA" w:rsidRPr="00931E62" w:rsidRDefault="005A12FA" w:rsidP="00C67218">
            <w:pPr>
              <w:ind w:left="42" w:firstLine="567"/>
              <w:rPr>
                <w:i/>
                <w:sz w:val="24"/>
                <w:szCs w:val="28"/>
              </w:rPr>
            </w:pPr>
            <w:r w:rsidRPr="00931E62">
              <w:rPr>
                <w:i/>
                <w:sz w:val="24"/>
                <w:szCs w:val="28"/>
              </w:rPr>
              <w:t xml:space="preserve">Загальна кількість суб’єктів ліцензування, які є ліцензіатами, вказана згідно з ліцензійним реєстром, розміщеним на офіційному сайті СБУ станом 01.02.2025 </w:t>
            </w:r>
          </w:p>
        </w:tc>
      </w:tr>
      <w:tr w:rsidR="005A12FA" w:rsidRPr="00931E62" w:rsidTr="004F0B37">
        <w:tc>
          <w:tcPr>
            <w:tcW w:w="1556" w:type="pct"/>
            <w:gridSpan w:val="2"/>
            <w:tcBorders>
              <w:top w:val="single" w:sz="4" w:space="0" w:color="auto"/>
            </w:tcBorders>
            <w:tcMar>
              <w:top w:w="100" w:type="dxa"/>
              <w:left w:w="100" w:type="dxa"/>
              <w:bottom w:w="100" w:type="dxa"/>
              <w:right w:w="100" w:type="dxa"/>
            </w:tcMar>
          </w:tcPr>
          <w:p w:rsidR="005A12FA" w:rsidRPr="00931E62" w:rsidRDefault="005A12FA" w:rsidP="00176834">
            <w:pPr>
              <w:ind w:firstLine="0"/>
              <w:jc w:val="center"/>
              <w:rPr>
                <w:b/>
                <w:sz w:val="24"/>
                <w:szCs w:val="24"/>
              </w:rPr>
            </w:pPr>
            <w:r w:rsidRPr="00931E62">
              <w:rPr>
                <w:b/>
                <w:sz w:val="24"/>
                <w:szCs w:val="24"/>
              </w:rPr>
              <w:lastRenderedPageBreak/>
              <w:t>Вид альтернативи</w:t>
            </w:r>
          </w:p>
        </w:tc>
        <w:tc>
          <w:tcPr>
            <w:tcW w:w="1751" w:type="pct"/>
            <w:gridSpan w:val="3"/>
            <w:tcBorders>
              <w:top w:val="single" w:sz="4" w:space="0" w:color="auto"/>
            </w:tcBorders>
            <w:tcMar>
              <w:top w:w="100" w:type="dxa"/>
              <w:left w:w="100" w:type="dxa"/>
              <w:bottom w:w="100" w:type="dxa"/>
              <w:right w:w="100" w:type="dxa"/>
            </w:tcMar>
          </w:tcPr>
          <w:p w:rsidR="005A12FA" w:rsidRPr="00931E62" w:rsidRDefault="005A12FA" w:rsidP="004F0B37">
            <w:pPr>
              <w:ind w:hanging="14"/>
              <w:jc w:val="center"/>
              <w:rPr>
                <w:b/>
                <w:sz w:val="24"/>
                <w:szCs w:val="24"/>
              </w:rPr>
            </w:pPr>
            <w:r w:rsidRPr="00931E62">
              <w:rPr>
                <w:b/>
                <w:sz w:val="24"/>
                <w:szCs w:val="24"/>
              </w:rPr>
              <w:t>Вигоди</w:t>
            </w:r>
          </w:p>
        </w:tc>
        <w:tc>
          <w:tcPr>
            <w:tcW w:w="1693" w:type="pct"/>
            <w:gridSpan w:val="3"/>
            <w:tcBorders>
              <w:top w:val="single" w:sz="4" w:space="0" w:color="auto"/>
            </w:tcBorders>
            <w:tcMar>
              <w:top w:w="100" w:type="dxa"/>
              <w:left w:w="100" w:type="dxa"/>
              <w:bottom w:w="100" w:type="dxa"/>
              <w:right w:w="100" w:type="dxa"/>
            </w:tcMar>
          </w:tcPr>
          <w:p w:rsidR="005A12FA" w:rsidRPr="00931E62" w:rsidRDefault="005A12FA" w:rsidP="004F0B37">
            <w:pPr>
              <w:ind w:firstLine="0"/>
              <w:jc w:val="center"/>
              <w:rPr>
                <w:b/>
                <w:sz w:val="24"/>
                <w:szCs w:val="24"/>
              </w:rPr>
            </w:pPr>
            <w:r w:rsidRPr="00931E62">
              <w:rPr>
                <w:b/>
                <w:sz w:val="24"/>
                <w:szCs w:val="24"/>
              </w:rPr>
              <w:t>Витрати</w:t>
            </w:r>
          </w:p>
        </w:tc>
      </w:tr>
      <w:tr w:rsidR="005A12FA" w:rsidRPr="00931E62" w:rsidTr="004F0B37">
        <w:tc>
          <w:tcPr>
            <w:tcW w:w="1556" w:type="pct"/>
            <w:gridSpan w:val="2"/>
          </w:tcPr>
          <w:p w:rsidR="005A12FA" w:rsidRPr="00931E62" w:rsidRDefault="005A12FA" w:rsidP="004F0B37">
            <w:pPr>
              <w:ind w:left="142" w:right="56" w:hanging="42"/>
              <w:rPr>
                <w:sz w:val="24"/>
                <w:szCs w:val="24"/>
              </w:rPr>
            </w:pPr>
            <w:r w:rsidRPr="00931E62">
              <w:rPr>
                <w:sz w:val="24"/>
                <w:szCs w:val="24"/>
              </w:rPr>
              <w:t xml:space="preserve"> Альтернатива 1 </w:t>
            </w:r>
          </w:p>
        </w:tc>
        <w:tc>
          <w:tcPr>
            <w:tcW w:w="1751" w:type="pct"/>
            <w:gridSpan w:val="3"/>
            <w:tcMar>
              <w:top w:w="100" w:type="dxa"/>
              <w:left w:w="100" w:type="dxa"/>
              <w:bottom w:w="100" w:type="dxa"/>
              <w:right w:w="100" w:type="dxa"/>
            </w:tcMar>
          </w:tcPr>
          <w:p w:rsidR="005A12FA" w:rsidRPr="00931E62" w:rsidRDefault="005A12FA" w:rsidP="004F0B37">
            <w:pPr>
              <w:ind w:firstLine="0"/>
              <w:jc w:val="center"/>
              <w:rPr>
                <w:sz w:val="24"/>
                <w:szCs w:val="24"/>
              </w:rPr>
            </w:pPr>
            <w:r w:rsidRPr="00931E62">
              <w:rPr>
                <w:sz w:val="24"/>
                <w:szCs w:val="24"/>
              </w:rPr>
              <w:t>Відсутні</w:t>
            </w:r>
          </w:p>
        </w:tc>
        <w:tc>
          <w:tcPr>
            <w:tcW w:w="1693" w:type="pct"/>
            <w:gridSpan w:val="3"/>
            <w:tcMar>
              <w:top w:w="20" w:type="dxa"/>
              <w:left w:w="20" w:type="dxa"/>
              <w:bottom w:w="20" w:type="dxa"/>
              <w:right w:w="20" w:type="dxa"/>
            </w:tcMar>
          </w:tcPr>
          <w:p w:rsidR="005A12FA" w:rsidRPr="00931E62" w:rsidRDefault="005A12FA" w:rsidP="004F0B37">
            <w:pPr>
              <w:ind w:firstLine="0"/>
              <w:rPr>
                <w:sz w:val="24"/>
                <w:szCs w:val="24"/>
              </w:rPr>
            </w:pPr>
            <w:r w:rsidRPr="00931E62">
              <w:rPr>
                <w:sz w:val="24"/>
                <w:szCs w:val="24"/>
              </w:rPr>
              <w:t xml:space="preserve">Проблемні питання, що виникають у ліцензіатів під час провадження  </w:t>
            </w:r>
            <w:r w:rsidRPr="00931E62">
              <w:rPr>
                <w:sz w:val="24"/>
                <w:szCs w:val="24"/>
                <w:lang w:eastAsia="x-none"/>
              </w:rPr>
              <w:t xml:space="preserve">господарської діяльності, </w:t>
            </w:r>
            <w:r w:rsidRPr="00931E62">
              <w:rPr>
                <w:rFonts w:eastAsia="Calibri"/>
                <w:sz w:val="24"/>
                <w:szCs w:val="24"/>
                <w:lang w:eastAsia="en-US"/>
              </w:rPr>
              <w:t xml:space="preserve">пов’язаної з </w:t>
            </w:r>
            <w:r w:rsidRPr="00931E62">
              <w:rPr>
                <w:sz w:val="24"/>
                <w:szCs w:val="24"/>
              </w:rPr>
              <w:t xml:space="preserve">розробленням, виготовленням, постачанням СТЗ, продовжують діяти (зокрема, порядок дій під час </w:t>
            </w:r>
            <w:r w:rsidRPr="00931E62">
              <w:rPr>
                <w:sz w:val="24"/>
                <w:szCs w:val="28"/>
              </w:rPr>
              <w:t>припинення дії ліцензії повністю або частково, відкликання раніше поданої заяви</w:t>
            </w:r>
            <w:r w:rsidRPr="00931E62">
              <w:rPr>
                <w:sz w:val="24"/>
                <w:szCs w:val="24"/>
              </w:rPr>
              <w:t>).</w:t>
            </w:r>
          </w:p>
          <w:p w:rsidR="005A12FA" w:rsidRPr="00931E62" w:rsidRDefault="005A12FA" w:rsidP="00C67218">
            <w:pPr>
              <w:ind w:firstLine="0"/>
              <w:rPr>
                <w:sz w:val="24"/>
                <w:szCs w:val="24"/>
              </w:rPr>
            </w:pPr>
            <w:r w:rsidRPr="00931E62">
              <w:rPr>
                <w:sz w:val="24"/>
                <w:szCs w:val="24"/>
              </w:rPr>
              <w:t xml:space="preserve">Чіткі та зрозумілі норми щодо вичерпного переліку вимог до провадження </w:t>
            </w:r>
            <w:r w:rsidR="00C67218">
              <w:rPr>
                <w:sz w:val="24"/>
                <w:szCs w:val="24"/>
              </w:rPr>
              <w:t xml:space="preserve">цього </w:t>
            </w:r>
            <w:r w:rsidRPr="00931E62">
              <w:rPr>
                <w:sz w:val="24"/>
                <w:szCs w:val="24"/>
              </w:rPr>
              <w:t>виду господарськ</w:t>
            </w:r>
            <w:r w:rsidR="00C67218">
              <w:rPr>
                <w:sz w:val="24"/>
                <w:szCs w:val="24"/>
              </w:rPr>
              <w:t>ої діяльності не встановлюються</w:t>
            </w:r>
          </w:p>
        </w:tc>
      </w:tr>
      <w:tr w:rsidR="005A12FA" w:rsidRPr="00931E62" w:rsidTr="004F0B37">
        <w:tc>
          <w:tcPr>
            <w:tcW w:w="1556" w:type="pct"/>
            <w:gridSpan w:val="2"/>
            <w:tcMar>
              <w:top w:w="100" w:type="dxa"/>
              <w:left w:w="100" w:type="dxa"/>
              <w:bottom w:w="100" w:type="dxa"/>
              <w:right w:w="100" w:type="dxa"/>
            </w:tcMar>
          </w:tcPr>
          <w:p w:rsidR="005A12FA" w:rsidRPr="00931E62" w:rsidRDefault="005A12FA" w:rsidP="004F0B37">
            <w:pPr>
              <w:ind w:firstLine="0"/>
              <w:rPr>
                <w:sz w:val="24"/>
                <w:szCs w:val="24"/>
              </w:rPr>
            </w:pPr>
            <w:r w:rsidRPr="00931E62">
              <w:rPr>
                <w:sz w:val="24"/>
                <w:szCs w:val="24"/>
              </w:rPr>
              <w:t xml:space="preserve">Альтернатива 2 </w:t>
            </w:r>
          </w:p>
        </w:tc>
        <w:tc>
          <w:tcPr>
            <w:tcW w:w="1751" w:type="pct"/>
            <w:gridSpan w:val="3"/>
            <w:tcMar>
              <w:top w:w="100" w:type="dxa"/>
              <w:left w:w="100" w:type="dxa"/>
              <w:bottom w:w="100" w:type="dxa"/>
              <w:right w:w="100" w:type="dxa"/>
            </w:tcMar>
          </w:tcPr>
          <w:p w:rsidR="005A12FA" w:rsidRPr="00931E62" w:rsidRDefault="005A12FA" w:rsidP="004F0B37">
            <w:pPr>
              <w:pStyle w:val="Style21"/>
              <w:widowControl/>
              <w:tabs>
                <w:tab w:val="left" w:pos="1406"/>
              </w:tabs>
              <w:spacing w:line="240" w:lineRule="auto"/>
              <w:ind w:firstLine="0"/>
              <w:jc w:val="both"/>
            </w:pPr>
            <w:r w:rsidRPr="00931E62">
              <w:t xml:space="preserve">Встановлення </w:t>
            </w:r>
            <w:r w:rsidRPr="00931E62">
              <w:rPr>
                <w:color w:val="000000"/>
              </w:rPr>
              <w:t xml:space="preserve">чітких, зрозумілих,  </w:t>
            </w:r>
            <w:r w:rsidRPr="00931E62">
              <w:rPr>
                <w:lang w:eastAsia="x-none"/>
              </w:rPr>
              <w:t xml:space="preserve">прозорих, однозначних для застосування </w:t>
            </w:r>
            <w:r w:rsidRPr="00931E62">
              <w:rPr>
                <w:color w:val="000000"/>
              </w:rPr>
              <w:t xml:space="preserve">умов провадження </w:t>
            </w:r>
            <w:r w:rsidRPr="00931E62">
              <w:rPr>
                <w:lang w:eastAsia="x-none"/>
              </w:rPr>
              <w:t xml:space="preserve">господарської діяльності, </w:t>
            </w:r>
            <w:r w:rsidRPr="00931E62">
              <w:rPr>
                <w:rFonts w:eastAsia="Calibri"/>
                <w:lang w:eastAsia="en-US"/>
              </w:rPr>
              <w:t xml:space="preserve">пов’язаної з </w:t>
            </w:r>
            <w:r w:rsidRPr="00931E62">
              <w:t>розробленням,</w:t>
            </w:r>
            <w:r w:rsidR="00C67218">
              <w:t xml:space="preserve"> виготовленням, постачанням СТЗ</w:t>
            </w:r>
            <w:r w:rsidRPr="00931E62">
              <w:rPr>
                <w:lang w:eastAsia="x-none"/>
              </w:rPr>
              <w:t xml:space="preserve"> </w:t>
            </w:r>
          </w:p>
        </w:tc>
        <w:tc>
          <w:tcPr>
            <w:tcW w:w="1693" w:type="pct"/>
            <w:gridSpan w:val="3"/>
            <w:tcMar>
              <w:top w:w="100" w:type="dxa"/>
              <w:left w:w="100" w:type="dxa"/>
              <w:bottom w:w="100" w:type="dxa"/>
              <w:right w:w="100" w:type="dxa"/>
            </w:tcMar>
          </w:tcPr>
          <w:p w:rsidR="005A12FA" w:rsidRPr="00931E62" w:rsidRDefault="005A12FA" w:rsidP="004F0B37">
            <w:pPr>
              <w:ind w:firstLine="0"/>
              <w:jc w:val="center"/>
              <w:rPr>
                <w:sz w:val="24"/>
                <w:szCs w:val="24"/>
              </w:rPr>
            </w:pPr>
            <w:r w:rsidRPr="00931E62">
              <w:rPr>
                <w:sz w:val="24"/>
                <w:szCs w:val="24"/>
              </w:rPr>
              <w:t>Відсутні</w:t>
            </w:r>
          </w:p>
        </w:tc>
      </w:tr>
    </w:tbl>
    <w:p w:rsidR="005A12FA" w:rsidRPr="00931E62" w:rsidRDefault="005A12FA" w:rsidP="008D0AAA">
      <w:pPr>
        <w:pStyle w:val="AeiOaieaaeaec"/>
        <w:spacing w:before="120"/>
        <w:ind w:firstLine="567"/>
        <w:jc w:val="both"/>
        <w:rPr>
          <w:color w:val="auto"/>
          <w:sz w:val="24"/>
          <w:szCs w:val="24"/>
          <w:lang w:val="uk-UA"/>
        </w:rPr>
      </w:pPr>
      <w:r w:rsidRPr="00931E62">
        <w:rPr>
          <w:color w:val="auto"/>
          <w:sz w:val="24"/>
          <w:szCs w:val="24"/>
          <w:lang w:val="uk-UA"/>
        </w:rPr>
        <w:t>Вплив на сферу інтересів суб’єктів господарювання великого і середнього підприємництва (згідно з додатком 2 до Методики проведення аналізу впливу регуляторного акта, затвердженої постановою Кабінету Міністрів України від 11 березня 2004 року № 308)</w:t>
      </w:r>
      <w:r w:rsidR="00C67218">
        <w:rPr>
          <w:color w:val="auto"/>
          <w:sz w:val="24"/>
          <w:szCs w:val="24"/>
          <w:lang w:val="uk-UA"/>
        </w:rPr>
        <w:t>.</w:t>
      </w:r>
    </w:p>
    <w:p w:rsidR="005A12FA" w:rsidRPr="00931E62" w:rsidRDefault="005A12FA" w:rsidP="005A12FA">
      <w:pPr>
        <w:pStyle w:val="AeiOaieaaeaec"/>
        <w:ind w:firstLine="709"/>
        <w:jc w:val="right"/>
        <w:rPr>
          <w:color w:val="auto"/>
          <w:sz w:val="24"/>
          <w:szCs w:val="24"/>
          <w:lang w:val="uk-UA"/>
        </w:rPr>
      </w:pPr>
    </w:p>
    <w:p w:rsidR="005A12FA" w:rsidRPr="00931E62" w:rsidRDefault="005A12FA" w:rsidP="005A12FA">
      <w:pPr>
        <w:pStyle w:val="AeiOaieaaeaec"/>
        <w:ind w:firstLine="709"/>
        <w:jc w:val="right"/>
        <w:rPr>
          <w:b/>
          <w:color w:val="auto"/>
          <w:sz w:val="24"/>
          <w:szCs w:val="24"/>
          <w:lang w:val="uk-UA"/>
        </w:rPr>
      </w:pPr>
      <w:r w:rsidRPr="00931E62">
        <w:rPr>
          <w:b/>
          <w:color w:val="auto"/>
          <w:sz w:val="24"/>
          <w:szCs w:val="24"/>
          <w:lang w:val="uk-UA"/>
        </w:rPr>
        <w:t>Додаток 2 до Методики</w:t>
      </w:r>
    </w:p>
    <w:p w:rsidR="005A12FA" w:rsidRPr="00931E62" w:rsidRDefault="005A12FA" w:rsidP="008D0AAA">
      <w:pPr>
        <w:pStyle w:val="AeiOaieaaeaec"/>
        <w:spacing w:before="120" w:after="120"/>
        <w:rPr>
          <w:i/>
          <w:color w:val="auto"/>
          <w:sz w:val="28"/>
          <w:szCs w:val="28"/>
          <w:lang w:val="uk-UA"/>
        </w:rPr>
      </w:pPr>
      <w:r w:rsidRPr="00931E62">
        <w:rPr>
          <w:i/>
          <w:color w:val="auto"/>
          <w:sz w:val="28"/>
          <w:szCs w:val="28"/>
          <w:lang w:val="uk-UA"/>
        </w:rPr>
        <w:t>Витрати на одного суб’єкта господарювання великого і середнього підприємництва, які виникають внаслідок дії регуляторного акта</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3686"/>
        <w:gridCol w:w="2835"/>
        <w:gridCol w:w="2778"/>
      </w:tblGrid>
      <w:tr w:rsidR="005A12FA" w:rsidRPr="00931E62" w:rsidTr="004F0B37">
        <w:trPr>
          <w:trHeight w:val="547"/>
          <w:jc w:val="center"/>
        </w:trPr>
        <w:tc>
          <w:tcPr>
            <w:tcW w:w="795" w:type="dxa"/>
            <w:shd w:val="clear" w:color="auto" w:fill="auto"/>
            <w:vAlign w:val="center"/>
          </w:tcPr>
          <w:p w:rsidR="005A12FA" w:rsidRPr="00931E62" w:rsidRDefault="005A12FA" w:rsidP="004F0B37">
            <w:pPr>
              <w:widowControl w:val="0"/>
              <w:autoSpaceDE w:val="0"/>
              <w:autoSpaceDN w:val="0"/>
              <w:adjustRightInd w:val="0"/>
              <w:ind w:left="-106" w:right="-104" w:firstLine="0"/>
              <w:jc w:val="center"/>
              <w:rPr>
                <w:rFonts w:eastAsia="Calibri"/>
                <w:color w:val="000000"/>
                <w:sz w:val="24"/>
                <w:szCs w:val="24"/>
                <w:lang w:val="ru-RU" w:eastAsia="uk-UA"/>
              </w:rPr>
            </w:pPr>
            <w:r w:rsidRPr="00931E62">
              <w:rPr>
                <w:noProof/>
                <w:sz w:val="28"/>
                <w:szCs w:val="28"/>
                <w:lang w:eastAsia="uk-UA"/>
              </w:rPr>
              <mc:AlternateContent>
                <mc:Choice Requires="wps">
                  <w:drawing>
                    <wp:anchor distT="0" distB="0" distL="114300" distR="114300" simplePos="0" relativeHeight="251674624" behindDoc="0" locked="0" layoutInCell="1" allowOverlap="1" wp14:anchorId="2CC8C515" wp14:editId="2D3D72CC">
                      <wp:simplePos x="0" y="0"/>
                      <wp:positionH relativeFrom="column">
                        <wp:posOffset>-991235</wp:posOffset>
                      </wp:positionH>
                      <wp:positionV relativeFrom="paragraph">
                        <wp:posOffset>2948305</wp:posOffset>
                      </wp:positionV>
                      <wp:extent cx="571500" cy="1917700"/>
                      <wp:effectExtent l="3175" t="0" r="0" b="63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C515" id="Поле 18" o:spid="_x0000_s1032" type="#_x0000_t202" style="position:absolute;left:0;text-align:left;margin-left:-78.05pt;margin-top:232.15pt;width:45pt;height:1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noProof/>
                <w:sz w:val="28"/>
                <w:szCs w:val="28"/>
                <w:lang w:eastAsia="uk-UA"/>
              </w:rPr>
              <mc:AlternateContent>
                <mc:Choice Requires="wps">
                  <w:drawing>
                    <wp:anchor distT="0" distB="0" distL="114300" distR="114300" simplePos="0" relativeHeight="251662336" behindDoc="0" locked="0" layoutInCell="1" allowOverlap="1" wp14:anchorId="2969D07B" wp14:editId="5B6FC663">
                      <wp:simplePos x="0" y="0"/>
                      <wp:positionH relativeFrom="column">
                        <wp:posOffset>-991235</wp:posOffset>
                      </wp:positionH>
                      <wp:positionV relativeFrom="paragraph">
                        <wp:posOffset>2948305</wp:posOffset>
                      </wp:positionV>
                      <wp:extent cx="571500" cy="1917700"/>
                      <wp:effectExtent l="3175" t="0" r="0" b="63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D07B" id="Поле 17" o:spid="_x0000_s1033" type="#_x0000_t202" style="position:absolute;left:0;text-align:left;margin-left:-78.05pt;margin-top:232.15pt;width:45pt;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rFonts w:eastAsia="Calibri"/>
                <w:color w:val="000000"/>
                <w:sz w:val="24"/>
                <w:szCs w:val="24"/>
                <w:lang w:eastAsia="uk-UA"/>
              </w:rPr>
              <w:t>Порядковий номер</w:t>
            </w:r>
          </w:p>
        </w:tc>
        <w:tc>
          <w:tcPr>
            <w:tcW w:w="3686" w:type="dxa"/>
            <w:shd w:val="clear" w:color="auto" w:fill="auto"/>
            <w:vAlign w:val="center"/>
          </w:tcPr>
          <w:p w:rsidR="005A12FA" w:rsidRPr="00931E62" w:rsidRDefault="005A12FA" w:rsidP="004F0B37">
            <w:pPr>
              <w:widowControl w:val="0"/>
              <w:autoSpaceDE w:val="0"/>
              <w:autoSpaceDN w:val="0"/>
              <w:adjustRightInd w:val="0"/>
              <w:ind w:firstLine="0"/>
              <w:jc w:val="center"/>
              <w:rPr>
                <w:rFonts w:eastAsia="Calibri"/>
                <w:color w:val="000000"/>
                <w:sz w:val="24"/>
                <w:szCs w:val="24"/>
                <w:lang w:val="ru-RU" w:eastAsia="uk-UA"/>
              </w:rPr>
            </w:pPr>
            <w:r w:rsidRPr="00931E62">
              <w:rPr>
                <w:rFonts w:eastAsia="Calibri"/>
                <w:color w:val="000000"/>
                <w:sz w:val="24"/>
                <w:szCs w:val="24"/>
                <w:lang w:eastAsia="uk-UA"/>
              </w:rPr>
              <w:t>Витрати</w:t>
            </w:r>
          </w:p>
        </w:tc>
        <w:tc>
          <w:tcPr>
            <w:tcW w:w="2835" w:type="dxa"/>
            <w:shd w:val="clear" w:color="auto" w:fill="auto"/>
            <w:vAlign w:val="center"/>
          </w:tcPr>
          <w:p w:rsidR="005A12FA" w:rsidRPr="00931E62" w:rsidRDefault="005A12FA" w:rsidP="004F0B37">
            <w:pPr>
              <w:widowControl w:val="0"/>
              <w:autoSpaceDE w:val="0"/>
              <w:autoSpaceDN w:val="0"/>
              <w:adjustRightInd w:val="0"/>
              <w:ind w:firstLine="0"/>
              <w:jc w:val="center"/>
              <w:rPr>
                <w:rFonts w:eastAsia="Calibri"/>
                <w:color w:val="000000"/>
                <w:sz w:val="24"/>
                <w:szCs w:val="24"/>
                <w:lang w:val="ru-RU" w:eastAsia="uk-UA"/>
              </w:rPr>
            </w:pPr>
            <w:r w:rsidRPr="00931E62">
              <w:rPr>
                <w:rFonts w:eastAsia="Calibri"/>
                <w:color w:val="000000"/>
                <w:sz w:val="24"/>
                <w:szCs w:val="24"/>
                <w:lang w:eastAsia="uk-UA"/>
              </w:rPr>
              <w:t xml:space="preserve">Чинний акт </w:t>
            </w:r>
          </w:p>
        </w:tc>
        <w:tc>
          <w:tcPr>
            <w:tcW w:w="2778" w:type="dxa"/>
            <w:shd w:val="clear" w:color="auto" w:fill="auto"/>
            <w:vAlign w:val="center"/>
          </w:tcPr>
          <w:p w:rsidR="005A12FA" w:rsidRPr="00931E62" w:rsidRDefault="005A12FA" w:rsidP="004F0B37">
            <w:pPr>
              <w:widowControl w:val="0"/>
              <w:autoSpaceDE w:val="0"/>
              <w:autoSpaceDN w:val="0"/>
              <w:adjustRightInd w:val="0"/>
              <w:ind w:firstLine="0"/>
              <w:jc w:val="center"/>
              <w:rPr>
                <w:rFonts w:eastAsia="Calibri"/>
                <w:color w:val="000000"/>
                <w:sz w:val="24"/>
                <w:szCs w:val="24"/>
                <w:lang w:val="ru-RU" w:eastAsia="uk-UA"/>
              </w:rPr>
            </w:pPr>
            <w:r w:rsidRPr="00931E62">
              <w:rPr>
                <w:rFonts w:eastAsia="Calibri"/>
                <w:color w:val="000000"/>
                <w:sz w:val="24"/>
                <w:szCs w:val="24"/>
                <w:lang w:eastAsia="uk-UA"/>
              </w:rPr>
              <w:t xml:space="preserve">Проєкт акта </w:t>
            </w:r>
          </w:p>
        </w:tc>
      </w:tr>
      <w:tr w:rsidR="005A12FA" w:rsidRPr="00931E62" w:rsidTr="004F0B37">
        <w:trPr>
          <w:jc w:val="center"/>
        </w:trPr>
        <w:tc>
          <w:tcPr>
            <w:tcW w:w="795" w:type="dxa"/>
          </w:tcPr>
          <w:p w:rsidR="005A12FA" w:rsidRPr="00931E62" w:rsidRDefault="00C67218" w:rsidP="004F0B37">
            <w:pPr>
              <w:widowControl w:val="0"/>
              <w:autoSpaceDE w:val="0"/>
              <w:autoSpaceDN w:val="0"/>
              <w:adjustRightInd w:val="0"/>
              <w:ind w:firstLine="0"/>
              <w:jc w:val="center"/>
              <w:rPr>
                <w:rFonts w:eastAsia="Calibri"/>
                <w:sz w:val="24"/>
                <w:szCs w:val="24"/>
                <w:lang w:eastAsia="uk-UA"/>
              </w:rPr>
            </w:pPr>
            <w:r>
              <w:rPr>
                <w:rFonts w:eastAsia="Calibri"/>
                <w:sz w:val="24"/>
                <w:szCs w:val="24"/>
                <w:lang w:eastAsia="uk-UA"/>
              </w:rPr>
              <w:t>1</w:t>
            </w:r>
          </w:p>
        </w:tc>
        <w:tc>
          <w:tcPr>
            <w:tcW w:w="3686" w:type="dxa"/>
          </w:tcPr>
          <w:p w:rsidR="005A12FA" w:rsidRPr="00931E62" w:rsidRDefault="005A12FA" w:rsidP="004F0B37">
            <w:pPr>
              <w:ind w:firstLine="0"/>
              <w:rPr>
                <w:rFonts w:eastAsia="Calibri"/>
                <w:sz w:val="24"/>
                <w:szCs w:val="24"/>
                <w:vertAlign w:val="superscript"/>
                <w:lang w:eastAsia="uk-UA"/>
              </w:rPr>
            </w:pPr>
            <w:r w:rsidRPr="00931E62">
              <w:rPr>
                <w:rFonts w:eastAsia="Calibri"/>
                <w:sz w:val="24"/>
                <w:szCs w:val="24"/>
                <w:lang w:eastAsia="uk-UA"/>
              </w:rPr>
              <w:t xml:space="preserve">Отримання інформації про вимоги регулювання </w:t>
            </w:r>
            <w:r w:rsidRPr="00931E62">
              <w:rPr>
                <w:rFonts w:eastAsia="Calibri"/>
                <w:sz w:val="24"/>
                <w:szCs w:val="24"/>
                <w:vertAlign w:val="superscript"/>
                <w:lang w:eastAsia="uk-UA"/>
              </w:rPr>
              <w:t>1</w:t>
            </w:r>
          </w:p>
        </w:tc>
        <w:tc>
          <w:tcPr>
            <w:tcW w:w="2835" w:type="dxa"/>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0,5 год*</w:t>
            </w:r>
            <w:r w:rsidR="00B641E9" w:rsidRPr="00931E62">
              <w:rPr>
                <w:rFonts w:eastAsia="Calibri"/>
                <w:sz w:val="24"/>
                <w:szCs w:val="24"/>
                <w:lang w:eastAsia="uk-UA"/>
              </w:rPr>
              <w:t>48</w:t>
            </w:r>
            <w:r w:rsidRPr="00931E62">
              <w:rPr>
                <w:rFonts w:eastAsia="Calibri"/>
                <w:sz w:val="24"/>
                <w:szCs w:val="24"/>
                <w:lang w:eastAsia="uk-UA"/>
              </w:rPr>
              <w:t xml:space="preserve"> грн </w:t>
            </w:r>
            <w:r w:rsidRPr="00931E62">
              <w:rPr>
                <w:rFonts w:eastAsia="Calibri"/>
                <w:sz w:val="24"/>
                <w:szCs w:val="24"/>
                <w:lang w:eastAsia="uk-UA"/>
              </w:rPr>
              <w:br/>
              <w:t xml:space="preserve">= </w:t>
            </w:r>
            <w:r w:rsidR="00B641E9" w:rsidRPr="00931E62">
              <w:rPr>
                <w:rFonts w:eastAsia="Calibri"/>
                <w:sz w:val="24"/>
                <w:szCs w:val="24"/>
                <w:lang w:eastAsia="uk-UA"/>
              </w:rPr>
              <w:t>24</w:t>
            </w:r>
            <w:r w:rsidRPr="00931E62">
              <w:rPr>
                <w:rFonts w:eastAsia="Calibri"/>
                <w:sz w:val="24"/>
                <w:szCs w:val="24"/>
                <w:lang w:eastAsia="uk-UA"/>
              </w:rPr>
              <w:t xml:space="preserve"> грн</w:t>
            </w:r>
          </w:p>
          <w:p w:rsidR="005A12FA" w:rsidRPr="00931E62" w:rsidRDefault="005A12FA" w:rsidP="004F0B37">
            <w:pPr>
              <w:widowControl w:val="0"/>
              <w:autoSpaceDE w:val="0"/>
              <w:autoSpaceDN w:val="0"/>
              <w:adjustRightInd w:val="0"/>
              <w:ind w:firstLine="0"/>
              <w:jc w:val="center"/>
              <w:rPr>
                <w:rFonts w:eastAsia="Calibri"/>
                <w:sz w:val="24"/>
                <w:szCs w:val="24"/>
                <w:lang w:eastAsia="uk-UA"/>
              </w:rPr>
            </w:pPr>
          </w:p>
        </w:tc>
        <w:tc>
          <w:tcPr>
            <w:tcW w:w="2778" w:type="dxa"/>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0,5 год*</w:t>
            </w:r>
            <w:r w:rsidR="00B641E9" w:rsidRPr="00931E62">
              <w:rPr>
                <w:rFonts w:eastAsia="Calibri"/>
                <w:sz w:val="24"/>
                <w:szCs w:val="24"/>
                <w:lang w:eastAsia="uk-UA"/>
              </w:rPr>
              <w:t>48</w:t>
            </w:r>
            <w:r w:rsidRPr="00931E62">
              <w:rPr>
                <w:rFonts w:eastAsia="Calibri"/>
                <w:sz w:val="24"/>
                <w:szCs w:val="24"/>
                <w:lang w:eastAsia="uk-UA"/>
              </w:rPr>
              <w:t xml:space="preserve"> грн </w:t>
            </w:r>
            <w:r w:rsidRPr="00931E62">
              <w:rPr>
                <w:rFonts w:eastAsia="Calibri"/>
                <w:sz w:val="24"/>
                <w:szCs w:val="24"/>
                <w:lang w:eastAsia="uk-UA"/>
              </w:rPr>
              <w:br/>
              <w:t xml:space="preserve">= </w:t>
            </w:r>
            <w:r w:rsidR="00B641E9" w:rsidRPr="00931E62">
              <w:rPr>
                <w:rFonts w:eastAsia="Calibri"/>
                <w:sz w:val="24"/>
                <w:szCs w:val="24"/>
                <w:lang w:eastAsia="uk-UA"/>
              </w:rPr>
              <w:t>24</w:t>
            </w:r>
            <w:r w:rsidRPr="00931E62">
              <w:rPr>
                <w:rFonts w:eastAsia="Calibri"/>
                <w:sz w:val="24"/>
                <w:szCs w:val="24"/>
                <w:lang w:eastAsia="uk-UA"/>
              </w:rPr>
              <w:t xml:space="preserve"> грн</w:t>
            </w:r>
          </w:p>
          <w:p w:rsidR="005A12FA" w:rsidRPr="00931E62" w:rsidRDefault="005A12FA" w:rsidP="004F0B37">
            <w:pPr>
              <w:widowControl w:val="0"/>
              <w:autoSpaceDE w:val="0"/>
              <w:autoSpaceDN w:val="0"/>
              <w:adjustRightInd w:val="0"/>
              <w:ind w:firstLine="0"/>
              <w:jc w:val="center"/>
              <w:rPr>
                <w:rFonts w:eastAsia="Calibri"/>
                <w:sz w:val="24"/>
                <w:szCs w:val="24"/>
                <w:lang w:eastAsia="uk-UA"/>
              </w:rPr>
            </w:pPr>
          </w:p>
        </w:tc>
      </w:tr>
      <w:tr w:rsidR="005A12FA"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5A12FA" w:rsidRPr="00931E62" w:rsidRDefault="008B2C21"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2</w:t>
            </w:r>
          </w:p>
        </w:tc>
        <w:tc>
          <w:tcPr>
            <w:tcW w:w="3686"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ind w:firstLine="0"/>
              <w:rPr>
                <w:rFonts w:eastAsia="Calibri"/>
                <w:sz w:val="24"/>
                <w:szCs w:val="24"/>
                <w:lang w:eastAsia="uk-UA"/>
              </w:rPr>
            </w:pPr>
            <w:r w:rsidRPr="00931E62">
              <w:rPr>
                <w:rFonts w:eastAsia="Calibri"/>
                <w:sz w:val="24"/>
                <w:szCs w:val="24"/>
                <w:lang w:eastAsia="uk-UA"/>
              </w:rPr>
              <w:t xml:space="preserve">Складання заяви про припинення дії ліцензії </w:t>
            </w:r>
            <w:r w:rsidR="00B641E9" w:rsidRPr="00931E62">
              <w:rPr>
                <w:rFonts w:eastAsia="Calibri"/>
                <w:sz w:val="24"/>
                <w:szCs w:val="24"/>
                <w:lang w:eastAsia="uk-UA"/>
              </w:rPr>
              <w:t>повністю або частково</w:t>
            </w:r>
          </w:p>
          <w:p w:rsidR="005A12FA" w:rsidRPr="00931E62" w:rsidRDefault="005A12FA" w:rsidP="008B2C21">
            <w:pPr>
              <w:ind w:firstLine="0"/>
              <w:rPr>
                <w:rFonts w:eastAsia="Calibri"/>
                <w:sz w:val="24"/>
                <w:szCs w:val="24"/>
                <w:lang w:eastAsia="uk-UA"/>
              </w:rPr>
            </w:pPr>
            <w:r w:rsidRPr="00931E62">
              <w:rPr>
                <w:rFonts w:eastAsia="Calibri"/>
                <w:sz w:val="24"/>
                <w:szCs w:val="24"/>
                <w:lang w:eastAsia="uk-UA"/>
              </w:rPr>
              <w:t xml:space="preserve">(сума рядків: </w:t>
            </w:r>
            <w:r w:rsidR="008B2C21" w:rsidRPr="00931E62">
              <w:rPr>
                <w:rFonts w:eastAsia="Calibri"/>
                <w:sz w:val="24"/>
                <w:szCs w:val="24"/>
                <w:lang w:eastAsia="uk-UA"/>
              </w:rPr>
              <w:t>2</w:t>
            </w:r>
            <w:r w:rsidRPr="00931E62">
              <w:rPr>
                <w:rFonts w:eastAsia="Calibri"/>
                <w:sz w:val="24"/>
                <w:szCs w:val="24"/>
                <w:lang w:eastAsia="uk-UA"/>
              </w:rPr>
              <w:t>.1+</w:t>
            </w:r>
            <w:r w:rsidR="008B2C21" w:rsidRPr="00931E62">
              <w:rPr>
                <w:rFonts w:eastAsia="Calibri"/>
                <w:sz w:val="24"/>
                <w:szCs w:val="24"/>
                <w:lang w:eastAsia="uk-UA"/>
              </w:rPr>
              <w:t>2</w:t>
            </w:r>
            <w:r w:rsidRPr="00931E62">
              <w:rPr>
                <w:rFonts w:eastAsia="Calibri"/>
                <w:sz w:val="24"/>
                <w:szCs w:val="24"/>
                <w:lang w:eastAsia="uk-UA"/>
              </w:rPr>
              <w:t>.2+</w:t>
            </w:r>
            <w:r w:rsidR="008B2C21" w:rsidRPr="00931E62">
              <w:rPr>
                <w:rFonts w:eastAsia="Calibri"/>
                <w:sz w:val="24"/>
                <w:szCs w:val="24"/>
                <w:lang w:eastAsia="uk-UA"/>
              </w:rPr>
              <w:t>2</w:t>
            </w:r>
            <w:r w:rsidRPr="00931E62">
              <w:rPr>
                <w:rFonts w:eastAsia="Calibri"/>
                <w:sz w:val="24"/>
                <w:szCs w:val="24"/>
                <w:lang w:eastAsia="uk-UA"/>
              </w:rPr>
              <w:t>.3+</w:t>
            </w:r>
            <w:r w:rsidR="008B2C21" w:rsidRPr="00931E62">
              <w:rPr>
                <w:rFonts w:eastAsia="Calibri"/>
                <w:sz w:val="24"/>
                <w:szCs w:val="24"/>
                <w:lang w:eastAsia="uk-UA"/>
              </w:rPr>
              <w:t>2</w:t>
            </w:r>
            <w:r w:rsidRPr="00931E62">
              <w:rPr>
                <w:rFonts w:eastAsia="Calibri"/>
                <w:sz w:val="24"/>
                <w:szCs w:val="24"/>
                <w:lang w:eastAsia="uk-UA"/>
              </w:rPr>
              <w:t>.4)</w:t>
            </w:r>
          </w:p>
        </w:tc>
        <w:tc>
          <w:tcPr>
            <w:tcW w:w="2835" w:type="dxa"/>
            <w:tcBorders>
              <w:top w:val="single" w:sz="4" w:space="0" w:color="auto"/>
              <w:left w:val="single" w:sz="4" w:space="0" w:color="auto"/>
              <w:bottom w:val="single" w:sz="4" w:space="0" w:color="auto"/>
              <w:right w:val="single" w:sz="4" w:space="0" w:color="auto"/>
            </w:tcBorders>
          </w:tcPr>
          <w:p w:rsidR="005A12FA" w:rsidRPr="00931E62" w:rsidRDefault="00C67218" w:rsidP="004F0B37">
            <w:pPr>
              <w:widowControl w:val="0"/>
              <w:autoSpaceDE w:val="0"/>
              <w:autoSpaceDN w:val="0"/>
              <w:adjustRightInd w:val="0"/>
              <w:ind w:firstLine="0"/>
              <w:jc w:val="center"/>
              <w:rPr>
                <w:rFonts w:eastAsia="Calibri"/>
                <w:i/>
                <w:sz w:val="24"/>
                <w:szCs w:val="24"/>
                <w:vertAlign w:val="superscript"/>
                <w:lang w:eastAsia="uk-UA"/>
              </w:rPr>
            </w:pPr>
            <w:r>
              <w:rPr>
                <w:rFonts w:eastAsia="Calibri"/>
                <w:i/>
                <w:sz w:val="24"/>
                <w:szCs w:val="24"/>
                <w:lang w:eastAsia="uk-UA"/>
              </w:rPr>
              <w:t xml:space="preserve">В </w:t>
            </w:r>
            <w:r w:rsidR="005A12FA" w:rsidRPr="00931E62">
              <w:rPr>
                <w:rFonts w:eastAsia="Calibri"/>
                <w:i/>
                <w:sz w:val="24"/>
                <w:szCs w:val="24"/>
                <w:lang w:eastAsia="uk-UA"/>
              </w:rPr>
              <w:t>письмовому вигляді</w:t>
            </w:r>
            <w:r w:rsidR="005A12FA" w:rsidRPr="00931E62">
              <w:rPr>
                <w:rFonts w:eastAsia="Calibri"/>
                <w:i/>
                <w:sz w:val="24"/>
                <w:szCs w:val="24"/>
                <w:vertAlign w:val="superscript"/>
                <w:lang w:eastAsia="uk-UA"/>
              </w:rPr>
              <w:t>*</w:t>
            </w:r>
          </w:p>
          <w:p w:rsidR="005A12FA" w:rsidRPr="00931E62" w:rsidRDefault="005A12FA" w:rsidP="004F0B37">
            <w:pPr>
              <w:widowControl w:val="0"/>
              <w:autoSpaceDE w:val="0"/>
              <w:autoSpaceDN w:val="0"/>
              <w:adjustRightInd w:val="0"/>
              <w:ind w:firstLine="0"/>
              <w:jc w:val="center"/>
              <w:rPr>
                <w:rFonts w:eastAsia="Calibri"/>
                <w:sz w:val="24"/>
                <w:szCs w:val="24"/>
                <w:lang w:eastAsia="uk-UA"/>
              </w:rPr>
            </w:pPr>
          </w:p>
          <w:p w:rsidR="005A12FA" w:rsidRPr="00931E62" w:rsidRDefault="005A12F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1</w:t>
            </w:r>
            <w:r w:rsidR="00064FDA" w:rsidRPr="00931E62">
              <w:rPr>
                <w:rFonts w:eastAsia="Calibri"/>
                <w:sz w:val="24"/>
                <w:szCs w:val="24"/>
                <w:lang w:eastAsia="uk-UA"/>
              </w:rPr>
              <w:t>0</w:t>
            </w:r>
            <w:r w:rsidRPr="00931E62">
              <w:rPr>
                <w:rFonts w:eastAsia="Calibri"/>
                <w:sz w:val="24"/>
                <w:szCs w:val="24"/>
                <w:lang w:eastAsia="uk-UA"/>
              </w:rPr>
              <w:t>1,</w:t>
            </w:r>
            <w:r w:rsidR="00064FDA" w:rsidRPr="00931E62">
              <w:rPr>
                <w:rFonts w:eastAsia="Calibri"/>
                <w:sz w:val="24"/>
                <w:szCs w:val="24"/>
                <w:lang w:eastAsia="uk-UA"/>
              </w:rPr>
              <w:t>8</w:t>
            </w:r>
            <w:r w:rsidRPr="00931E62">
              <w:rPr>
                <w:rFonts w:eastAsia="Calibri"/>
                <w:sz w:val="24"/>
                <w:szCs w:val="24"/>
                <w:lang w:eastAsia="uk-UA"/>
              </w:rPr>
              <w:t xml:space="preserve"> грн</w:t>
            </w:r>
          </w:p>
          <w:p w:rsidR="005A12FA" w:rsidRPr="00931E62" w:rsidRDefault="005A12FA" w:rsidP="004F0B37">
            <w:pPr>
              <w:widowControl w:val="0"/>
              <w:autoSpaceDE w:val="0"/>
              <w:autoSpaceDN w:val="0"/>
              <w:adjustRightInd w:val="0"/>
              <w:ind w:firstLine="0"/>
              <w:jc w:val="center"/>
              <w:rPr>
                <w:rFonts w:eastAsia="Calibri"/>
                <w:sz w:val="24"/>
                <w:szCs w:val="24"/>
                <w:lang w:eastAsia="uk-UA"/>
              </w:rPr>
            </w:pPr>
          </w:p>
        </w:tc>
        <w:tc>
          <w:tcPr>
            <w:tcW w:w="2778" w:type="dxa"/>
            <w:tcBorders>
              <w:top w:val="single" w:sz="4" w:space="0" w:color="auto"/>
              <w:left w:val="single" w:sz="4" w:space="0" w:color="auto"/>
              <w:bottom w:val="single" w:sz="4" w:space="0" w:color="auto"/>
              <w:right w:val="single" w:sz="4" w:space="0" w:color="auto"/>
            </w:tcBorders>
          </w:tcPr>
          <w:p w:rsidR="005A12FA" w:rsidRPr="00931E62" w:rsidRDefault="00C67218" w:rsidP="004F0B37">
            <w:pPr>
              <w:widowControl w:val="0"/>
              <w:autoSpaceDE w:val="0"/>
              <w:autoSpaceDN w:val="0"/>
              <w:adjustRightInd w:val="0"/>
              <w:ind w:firstLine="0"/>
              <w:jc w:val="center"/>
              <w:rPr>
                <w:rFonts w:eastAsia="Calibri"/>
                <w:b/>
                <w:sz w:val="24"/>
                <w:szCs w:val="24"/>
                <w:lang w:eastAsia="uk-UA"/>
              </w:rPr>
            </w:pPr>
            <w:r>
              <w:rPr>
                <w:rFonts w:eastAsia="Calibri"/>
                <w:i/>
                <w:sz w:val="24"/>
                <w:szCs w:val="24"/>
                <w:lang w:eastAsia="uk-UA"/>
              </w:rPr>
              <w:t>В</w:t>
            </w:r>
            <w:r w:rsidR="005A12FA" w:rsidRPr="00931E62">
              <w:rPr>
                <w:rFonts w:eastAsia="Calibri"/>
                <w:i/>
                <w:sz w:val="24"/>
                <w:szCs w:val="24"/>
                <w:lang w:eastAsia="uk-UA"/>
              </w:rPr>
              <w:t xml:space="preserve"> електронному вигляді</w:t>
            </w:r>
            <w:r w:rsidR="005A12FA" w:rsidRPr="00931E62">
              <w:rPr>
                <w:rFonts w:eastAsia="Calibri"/>
                <w:i/>
                <w:sz w:val="24"/>
                <w:szCs w:val="24"/>
                <w:vertAlign w:val="superscript"/>
                <w:lang w:eastAsia="uk-UA"/>
              </w:rPr>
              <w:t>*</w:t>
            </w:r>
          </w:p>
          <w:p w:rsidR="005A12FA" w:rsidRPr="00931E62" w:rsidRDefault="005A12FA" w:rsidP="004F0B37">
            <w:pPr>
              <w:widowControl w:val="0"/>
              <w:autoSpaceDE w:val="0"/>
              <w:autoSpaceDN w:val="0"/>
              <w:adjustRightInd w:val="0"/>
              <w:ind w:firstLine="0"/>
              <w:jc w:val="center"/>
              <w:rPr>
                <w:rFonts w:eastAsia="Calibri"/>
                <w:sz w:val="24"/>
                <w:szCs w:val="24"/>
                <w:lang w:eastAsia="uk-UA"/>
              </w:rPr>
            </w:pPr>
          </w:p>
          <w:p w:rsidR="005A12FA" w:rsidRPr="00931E62" w:rsidRDefault="00064FDA" w:rsidP="00064FDA">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24</w:t>
            </w:r>
            <w:r w:rsidR="005A12FA" w:rsidRPr="00931E62">
              <w:rPr>
                <w:rFonts w:eastAsia="Calibri"/>
                <w:sz w:val="24"/>
                <w:szCs w:val="24"/>
                <w:lang w:eastAsia="uk-UA"/>
              </w:rPr>
              <w:t xml:space="preserve"> грн</w:t>
            </w:r>
          </w:p>
        </w:tc>
      </w:tr>
      <w:tr w:rsidR="005A12FA"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5A12FA" w:rsidRPr="00931E62" w:rsidRDefault="008B2C21"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2</w:t>
            </w:r>
            <w:r w:rsidR="005A12FA" w:rsidRPr="00931E62">
              <w:rPr>
                <w:rFonts w:eastAsia="Calibri"/>
                <w:sz w:val="24"/>
                <w:szCs w:val="24"/>
                <w:lang w:eastAsia="uk-UA"/>
              </w:rPr>
              <w:t>.1</w:t>
            </w:r>
          </w:p>
        </w:tc>
        <w:tc>
          <w:tcPr>
            <w:tcW w:w="3686"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ind w:firstLine="0"/>
              <w:rPr>
                <w:rFonts w:eastAsia="Calibri"/>
                <w:sz w:val="24"/>
                <w:szCs w:val="24"/>
                <w:vertAlign w:val="superscript"/>
                <w:lang w:eastAsia="uk-UA"/>
              </w:rPr>
            </w:pPr>
            <w:r w:rsidRPr="00931E62">
              <w:rPr>
                <w:rFonts w:eastAsia="Calibri"/>
                <w:sz w:val="24"/>
                <w:szCs w:val="24"/>
                <w:lang w:eastAsia="uk-UA"/>
              </w:rPr>
              <w:t>Папір</w:t>
            </w:r>
            <w:r w:rsidRPr="00931E62">
              <w:rPr>
                <w:rFonts w:eastAsia="Calibri"/>
                <w:sz w:val="24"/>
                <w:szCs w:val="24"/>
                <w:vertAlign w:val="superscript"/>
                <w:lang w:eastAsia="uk-UA"/>
              </w:rPr>
              <w:t>2</w:t>
            </w:r>
          </w:p>
        </w:tc>
        <w:tc>
          <w:tcPr>
            <w:tcW w:w="2835" w:type="dxa"/>
            <w:tcBorders>
              <w:top w:val="single" w:sz="4" w:space="0" w:color="auto"/>
              <w:left w:val="single" w:sz="4" w:space="0" w:color="auto"/>
              <w:bottom w:val="single" w:sz="4" w:space="0" w:color="auto"/>
              <w:right w:val="single" w:sz="4" w:space="0" w:color="auto"/>
            </w:tcBorders>
          </w:tcPr>
          <w:p w:rsidR="005A12FA" w:rsidRPr="00931E62" w:rsidRDefault="00C67218" w:rsidP="004F0B37">
            <w:pPr>
              <w:widowControl w:val="0"/>
              <w:autoSpaceDE w:val="0"/>
              <w:autoSpaceDN w:val="0"/>
              <w:adjustRightInd w:val="0"/>
              <w:ind w:firstLine="0"/>
              <w:jc w:val="center"/>
              <w:rPr>
                <w:rFonts w:eastAsia="Calibri"/>
                <w:sz w:val="24"/>
                <w:szCs w:val="24"/>
                <w:lang w:eastAsia="uk-UA"/>
              </w:rPr>
            </w:pPr>
            <w:r>
              <w:rPr>
                <w:rFonts w:eastAsia="Calibri"/>
                <w:sz w:val="24"/>
                <w:szCs w:val="24"/>
                <w:lang w:eastAsia="uk-UA"/>
              </w:rPr>
              <w:t>0,5 грн</w:t>
            </w:r>
            <w:r w:rsidR="005A12FA" w:rsidRPr="00931E62">
              <w:rPr>
                <w:rFonts w:eastAsia="Calibri"/>
                <w:sz w:val="24"/>
                <w:szCs w:val="24"/>
                <w:lang w:eastAsia="uk-UA"/>
              </w:rPr>
              <w:t xml:space="preserve"> * 2 аркуша </w:t>
            </w:r>
            <w:r w:rsidR="005A12FA" w:rsidRPr="00931E62">
              <w:rPr>
                <w:rFonts w:eastAsia="Calibri"/>
                <w:sz w:val="24"/>
                <w:szCs w:val="24"/>
                <w:lang w:eastAsia="uk-UA"/>
              </w:rPr>
              <w:br/>
              <w:t>= 1 грн</w:t>
            </w:r>
          </w:p>
        </w:tc>
        <w:tc>
          <w:tcPr>
            <w:tcW w:w="2778"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w:t>
            </w:r>
          </w:p>
        </w:tc>
      </w:tr>
      <w:tr w:rsidR="005A12FA"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5A12FA" w:rsidRPr="00931E62" w:rsidRDefault="008B2C21"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2</w:t>
            </w:r>
            <w:r w:rsidR="00C67218">
              <w:rPr>
                <w:rFonts w:eastAsia="Calibri"/>
                <w:sz w:val="24"/>
                <w:szCs w:val="24"/>
                <w:lang w:eastAsia="uk-UA"/>
              </w:rPr>
              <w:t>.2</w:t>
            </w:r>
          </w:p>
        </w:tc>
        <w:tc>
          <w:tcPr>
            <w:tcW w:w="3686"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ind w:firstLine="0"/>
              <w:rPr>
                <w:rFonts w:eastAsia="Calibri"/>
                <w:sz w:val="24"/>
                <w:szCs w:val="24"/>
                <w:lang w:eastAsia="uk-UA"/>
              </w:rPr>
            </w:pPr>
            <w:r w:rsidRPr="00931E62">
              <w:rPr>
                <w:iCs/>
                <w:sz w:val="24"/>
                <w:szCs w:val="24"/>
              </w:rPr>
              <w:t>Час, який витрачається суб’єктами господарювання на підготовку заяви</w:t>
            </w:r>
          </w:p>
        </w:tc>
        <w:tc>
          <w:tcPr>
            <w:tcW w:w="2835"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p>
          <w:p w:rsidR="008B2C21" w:rsidRPr="00931E62" w:rsidRDefault="00C67218" w:rsidP="004F0B37">
            <w:pPr>
              <w:widowControl w:val="0"/>
              <w:autoSpaceDE w:val="0"/>
              <w:autoSpaceDN w:val="0"/>
              <w:adjustRightInd w:val="0"/>
              <w:ind w:firstLine="0"/>
              <w:jc w:val="center"/>
              <w:rPr>
                <w:rFonts w:eastAsia="Calibri"/>
                <w:sz w:val="24"/>
                <w:szCs w:val="24"/>
                <w:lang w:eastAsia="uk-UA"/>
              </w:rPr>
            </w:pPr>
            <w:r>
              <w:rPr>
                <w:rFonts w:eastAsia="Calibri"/>
                <w:sz w:val="24"/>
                <w:szCs w:val="24"/>
                <w:lang w:eastAsia="uk-UA"/>
              </w:rPr>
              <w:t>0,5 год</w:t>
            </w:r>
            <w:r w:rsidR="005A12FA" w:rsidRPr="00931E62">
              <w:rPr>
                <w:rFonts w:eastAsia="Calibri"/>
                <w:sz w:val="24"/>
                <w:szCs w:val="24"/>
                <w:lang w:eastAsia="uk-UA"/>
              </w:rPr>
              <w:t xml:space="preserve"> * </w:t>
            </w:r>
            <w:r w:rsidR="008B2C21" w:rsidRPr="00931E62">
              <w:rPr>
                <w:rFonts w:eastAsia="Calibri"/>
                <w:sz w:val="24"/>
                <w:szCs w:val="24"/>
                <w:lang w:eastAsia="uk-UA"/>
              </w:rPr>
              <w:t>48</w:t>
            </w:r>
          </w:p>
          <w:p w:rsidR="005A12FA" w:rsidRPr="00931E62" w:rsidRDefault="005A12FA" w:rsidP="00064FDA">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 xml:space="preserve"> грн. </w:t>
            </w:r>
            <w:r w:rsidRPr="00931E62">
              <w:rPr>
                <w:rFonts w:eastAsia="Calibri"/>
                <w:sz w:val="24"/>
                <w:szCs w:val="24"/>
                <w:lang w:eastAsia="uk-UA"/>
              </w:rPr>
              <w:br/>
            </w:r>
            <w:r w:rsidRPr="00931E62">
              <w:rPr>
                <w:rFonts w:eastAsia="Calibri"/>
                <w:sz w:val="24"/>
                <w:szCs w:val="24"/>
                <w:lang w:eastAsia="uk-UA"/>
              </w:rPr>
              <w:lastRenderedPageBreak/>
              <w:t>=</w:t>
            </w:r>
            <w:r w:rsidR="00064FDA" w:rsidRPr="00931E62">
              <w:rPr>
                <w:rFonts w:eastAsia="Calibri"/>
                <w:sz w:val="24"/>
                <w:szCs w:val="24"/>
                <w:lang w:eastAsia="uk-UA"/>
              </w:rPr>
              <w:t>24</w:t>
            </w:r>
            <w:r w:rsidRPr="00931E62">
              <w:rPr>
                <w:rFonts w:eastAsia="Calibri"/>
                <w:sz w:val="24"/>
                <w:szCs w:val="24"/>
                <w:lang w:eastAsia="uk-UA"/>
              </w:rPr>
              <w:t xml:space="preserve"> грн</w:t>
            </w:r>
          </w:p>
        </w:tc>
        <w:tc>
          <w:tcPr>
            <w:tcW w:w="2778"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p>
          <w:p w:rsidR="005A12FA" w:rsidRPr="00931E62" w:rsidRDefault="005A12FA" w:rsidP="00064FDA">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 xml:space="preserve">0,5 год. * </w:t>
            </w:r>
            <w:r w:rsidR="00064FDA" w:rsidRPr="00931E62">
              <w:rPr>
                <w:rFonts w:eastAsia="Calibri"/>
                <w:sz w:val="24"/>
                <w:szCs w:val="24"/>
                <w:lang w:eastAsia="uk-UA"/>
              </w:rPr>
              <w:t>48</w:t>
            </w:r>
            <w:r w:rsidRPr="00931E62">
              <w:rPr>
                <w:rFonts w:eastAsia="Calibri"/>
                <w:sz w:val="24"/>
                <w:szCs w:val="24"/>
                <w:lang w:eastAsia="uk-UA"/>
              </w:rPr>
              <w:t xml:space="preserve"> грн. </w:t>
            </w:r>
            <w:r w:rsidRPr="00931E62">
              <w:rPr>
                <w:rFonts w:eastAsia="Calibri"/>
                <w:sz w:val="24"/>
                <w:szCs w:val="24"/>
                <w:lang w:eastAsia="uk-UA"/>
              </w:rPr>
              <w:br/>
              <w:t>=</w:t>
            </w:r>
            <w:r w:rsidR="00064FDA" w:rsidRPr="00931E62">
              <w:rPr>
                <w:rFonts w:eastAsia="Calibri"/>
                <w:sz w:val="24"/>
                <w:szCs w:val="24"/>
                <w:lang w:eastAsia="uk-UA"/>
              </w:rPr>
              <w:t>24</w:t>
            </w:r>
            <w:r w:rsidRPr="00931E62">
              <w:rPr>
                <w:rFonts w:eastAsia="Calibri"/>
                <w:sz w:val="24"/>
                <w:szCs w:val="24"/>
                <w:lang w:eastAsia="uk-UA"/>
              </w:rPr>
              <w:t xml:space="preserve"> грн</w:t>
            </w:r>
          </w:p>
        </w:tc>
      </w:tr>
      <w:tr w:rsidR="005A12FA"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5A12FA" w:rsidRPr="00931E62" w:rsidRDefault="008B2C21"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lastRenderedPageBreak/>
              <w:t>2</w:t>
            </w:r>
            <w:r w:rsidR="00C67218">
              <w:rPr>
                <w:rFonts w:eastAsia="Calibri"/>
                <w:sz w:val="24"/>
                <w:szCs w:val="24"/>
                <w:lang w:eastAsia="uk-UA"/>
              </w:rPr>
              <w:t>.3</w:t>
            </w:r>
          </w:p>
        </w:tc>
        <w:tc>
          <w:tcPr>
            <w:tcW w:w="3686"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ind w:firstLine="0"/>
              <w:rPr>
                <w:iCs/>
                <w:sz w:val="24"/>
                <w:szCs w:val="24"/>
              </w:rPr>
            </w:pPr>
            <w:r w:rsidRPr="00931E62">
              <w:rPr>
                <w:rFonts w:eastAsia="Calibri"/>
                <w:i/>
                <w:sz w:val="24"/>
                <w:szCs w:val="24"/>
                <w:lang w:eastAsia="uk-UA"/>
              </w:rPr>
              <w:t xml:space="preserve"> </w:t>
            </w:r>
            <w:r w:rsidRPr="00931E62">
              <w:rPr>
                <w:rFonts w:eastAsia="Calibri"/>
                <w:sz w:val="24"/>
                <w:szCs w:val="24"/>
                <w:lang w:eastAsia="uk-UA"/>
              </w:rPr>
              <w:t>Конверт</w:t>
            </w:r>
            <w:r w:rsidRPr="00931E62">
              <w:rPr>
                <w:rFonts w:eastAsia="Calibri"/>
                <w:sz w:val="24"/>
                <w:szCs w:val="24"/>
                <w:vertAlign w:val="superscript"/>
                <w:lang w:eastAsia="uk-UA"/>
              </w:rPr>
              <w:t>3</w:t>
            </w:r>
            <w:r w:rsidRPr="00931E62">
              <w:rPr>
                <w:rFonts w:eastAsia="Calibri"/>
                <w:i/>
                <w:sz w:val="24"/>
                <w:szCs w:val="24"/>
                <w:lang w:eastAsia="uk-UA"/>
              </w:rPr>
              <w:t xml:space="preserve"> </w:t>
            </w:r>
          </w:p>
        </w:tc>
        <w:tc>
          <w:tcPr>
            <w:tcW w:w="2835" w:type="dxa"/>
            <w:tcBorders>
              <w:top w:val="single" w:sz="4" w:space="0" w:color="auto"/>
              <w:left w:val="single" w:sz="4" w:space="0" w:color="auto"/>
              <w:bottom w:val="single" w:sz="4" w:space="0" w:color="auto"/>
              <w:right w:val="single" w:sz="4" w:space="0" w:color="auto"/>
            </w:tcBorders>
          </w:tcPr>
          <w:p w:rsidR="005A12FA" w:rsidRPr="00931E62" w:rsidRDefault="00064FD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 xml:space="preserve">40,80 </w:t>
            </w:r>
            <w:r w:rsidR="005A12FA" w:rsidRPr="00931E62">
              <w:rPr>
                <w:rFonts w:eastAsia="Calibri"/>
                <w:sz w:val="24"/>
                <w:szCs w:val="24"/>
                <w:lang w:eastAsia="uk-UA"/>
              </w:rPr>
              <w:t>грн</w:t>
            </w:r>
          </w:p>
        </w:tc>
        <w:tc>
          <w:tcPr>
            <w:tcW w:w="2778"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w:t>
            </w:r>
          </w:p>
        </w:tc>
      </w:tr>
      <w:tr w:rsidR="005A12FA"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5A12FA" w:rsidRPr="00931E62" w:rsidRDefault="008B2C21"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2</w:t>
            </w:r>
            <w:r w:rsidR="00C67218">
              <w:rPr>
                <w:rFonts w:eastAsia="Calibri"/>
                <w:sz w:val="24"/>
                <w:szCs w:val="24"/>
                <w:lang w:eastAsia="uk-UA"/>
              </w:rPr>
              <w:t>.4</w:t>
            </w:r>
          </w:p>
        </w:tc>
        <w:tc>
          <w:tcPr>
            <w:tcW w:w="3686"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ind w:firstLine="0"/>
              <w:rPr>
                <w:rFonts w:eastAsia="Calibri"/>
                <w:sz w:val="24"/>
                <w:szCs w:val="24"/>
                <w:lang w:eastAsia="uk-UA"/>
              </w:rPr>
            </w:pPr>
            <w:r w:rsidRPr="00931E62">
              <w:rPr>
                <w:rFonts w:eastAsia="Calibri"/>
                <w:i/>
                <w:sz w:val="24"/>
                <w:szCs w:val="24"/>
                <w:lang w:eastAsia="uk-UA"/>
              </w:rPr>
              <w:t xml:space="preserve"> </w:t>
            </w:r>
            <w:r w:rsidRPr="00931E62">
              <w:rPr>
                <w:rFonts w:eastAsia="Calibri"/>
                <w:sz w:val="24"/>
                <w:szCs w:val="24"/>
                <w:lang w:eastAsia="uk-UA"/>
              </w:rPr>
              <w:t>Вартість пересилання</w:t>
            </w:r>
            <w:r w:rsidRPr="00931E62">
              <w:rPr>
                <w:rFonts w:eastAsia="Calibri"/>
                <w:sz w:val="24"/>
                <w:szCs w:val="24"/>
                <w:vertAlign w:val="superscript"/>
                <w:lang w:eastAsia="uk-UA"/>
              </w:rPr>
              <w:t>4</w:t>
            </w:r>
            <w:r w:rsidRPr="00931E62">
              <w:rPr>
                <w:rFonts w:eastAsia="Calibri"/>
                <w:i/>
                <w:sz w:val="24"/>
                <w:szCs w:val="24"/>
                <w:lang w:eastAsia="uk-UA"/>
              </w:rPr>
              <w:t xml:space="preserve"> </w:t>
            </w:r>
          </w:p>
        </w:tc>
        <w:tc>
          <w:tcPr>
            <w:tcW w:w="2835" w:type="dxa"/>
            <w:tcBorders>
              <w:top w:val="single" w:sz="4" w:space="0" w:color="auto"/>
              <w:left w:val="single" w:sz="4" w:space="0" w:color="auto"/>
              <w:bottom w:val="single" w:sz="4" w:space="0" w:color="auto"/>
              <w:right w:val="single" w:sz="4" w:space="0" w:color="auto"/>
            </w:tcBorders>
          </w:tcPr>
          <w:p w:rsidR="005A12FA" w:rsidRPr="00931E62" w:rsidRDefault="005A12FA" w:rsidP="00064FDA">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3</w:t>
            </w:r>
            <w:r w:rsidR="00064FDA" w:rsidRPr="00931E62">
              <w:rPr>
                <w:rFonts w:eastAsia="Calibri"/>
                <w:sz w:val="24"/>
                <w:szCs w:val="24"/>
                <w:lang w:eastAsia="uk-UA"/>
              </w:rPr>
              <w:t>6</w:t>
            </w:r>
            <w:r w:rsidRPr="00931E62">
              <w:rPr>
                <w:rFonts w:eastAsia="Calibri"/>
                <w:sz w:val="24"/>
                <w:szCs w:val="24"/>
                <w:lang w:eastAsia="uk-UA"/>
              </w:rPr>
              <w:t xml:space="preserve"> грн</w:t>
            </w:r>
          </w:p>
        </w:tc>
        <w:tc>
          <w:tcPr>
            <w:tcW w:w="2778" w:type="dxa"/>
            <w:tcBorders>
              <w:top w:val="single" w:sz="4" w:space="0" w:color="auto"/>
              <w:left w:val="single" w:sz="4" w:space="0" w:color="auto"/>
              <w:bottom w:val="single" w:sz="4" w:space="0" w:color="auto"/>
              <w:right w:val="single" w:sz="4" w:space="0" w:color="auto"/>
            </w:tcBorders>
          </w:tcPr>
          <w:p w:rsidR="005A12FA" w:rsidRPr="00931E62" w:rsidRDefault="005A12FA" w:rsidP="004F0B37">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w:t>
            </w:r>
          </w:p>
        </w:tc>
      </w:tr>
      <w:tr w:rsidR="00FC401C"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FC401C" w:rsidRPr="00931E62" w:rsidRDefault="00C67218" w:rsidP="004F0B37">
            <w:pPr>
              <w:widowControl w:val="0"/>
              <w:autoSpaceDE w:val="0"/>
              <w:autoSpaceDN w:val="0"/>
              <w:adjustRightInd w:val="0"/>
              <w:ind w:firstLine="0"/>
              <w:jc w:val="center"/>
              <w:rPr>
                <w:rFonts w:eastAsia="Calibri"/>
                <w:sz w:val="24"/>
                <w:szCs w:val="24"/>
                <w:lang w:val="ru-RU" w:eastAsia="uk-UA"/>
              </w:rPr>
            </w:pPr>
            <w:r>
              <w:rPr>
                <w:rFonts w:eastAsia="Calibri"/>
                <w:sz w:val="24"/>
                <w:szCs w:val="24"/>
                <w:lang w:val="ru-RU" w:eastAsia="uk-UA"/>
              </w:rPr>
              <w:t>3</w:t>
            </w:r>
          </w:p>
        </w:tc>
        <w:tc>
          <w:tcPr>
            <w:tcW w:w="3686" w:type="dxa"/>
            <w:tcBorders>
              <w:top w:val="single" w:sz="4" w:space="0" w:color="auto"/>
              <w:left w:val="single" w:sz="4" w:space="0" w:color="auto"/>
              <w:bottom w:val="single" w:sz="4" w:space="0" w:color="auto"/>
              <w:right w:val="single" w:sz="4" w:space="0" w:color="auto"/>
            </w:tcBorders>
          </w:tcPr>
          <w:p w:rsidR="00FC401C" w:rsidRPr="00931E62" w:rsidRDefault="00FC401C" w:rsidP="004F0B37">
            <w:pPr>
              <w:ind w:firstLine="0"/>
              <w:rPr>
                <w:rStyle w:val="spanrvts0"/>
                <w:rFonts w:eastAsia="Calibri"/>
                <w:lang w:val="uk" w:eastAsia="uk"/>
              </w:rPr>
            </w:pPr>
            <w:r w:rsidRPr="00931E62">
              <w:rPr>
                <w:rFonts w:eastAsia="Calibri"/>
                <w:sz w:val="24"/>
                <w:szCs w:val="24"/>
                <w:lang w:eastAsia="uk-UA"/>
              </w:rPr>
              <w:t xml:space="preserve">Складання заяви </w:t>
            </w:r>
            <w:r w:rsidRPr="00931E62">
              <w:rPr>
                <w:rStyle w:val="spanrvts0"/>
                <w:rFonts w:eastAsia="Calibri"/>
                <w:lang w:val="uk" w:eastAsia="uk"/>
              </w:rPr>
              <w:t>про відкликання заяви про отримання ліцензії або про розширення провадження виду господарської діяльності</w:t>
            </w:r>
          </w:p>
          <w:p w:rsidR="00FC401C" w:rsidRPr="00931E62" w:rsidRDefault="00FC401C" w:rsidP="00FC401C">
            <w:pPr>
              <w:ind w:firstLine="0"/>
              <w:rPr>
                <w:rFonts w:eastAsia="Calibri"/>
                <w:sz w:val="24"/>
                <w:szCs w:val="24"/>
                <w:lang w:val="ru-RU" w:eastAsia="uk-UA"/>
              </w:rPr>
            </w:pPr>
            <w:r w:rsidRPr="00931E62">
              <w:rPr>
                <w:rFonts w:eastAsia="Calibri"/>
                <w:sz w:val="24"/>
                <w:szCs w:val="24"/>
                <w:lang w:eastAsia="uk-UA"/>
              </w:rPr>
              <w:t xml:space="preserve">(сума рядків: </w:t>
            </w:r>
            <w:r w:rsidRPr="00931E62">
              <w:rPr>
                <w:rFonts w:eastAsia="Calibri"/>
                <w:sz w:val="24"/>
                <w:szCs w:val="24"/>
                <w:lang w:val="ru-RU" w:eastAsia="uk-UA"/>
              </w:rPr>
              <w:t>3</w:t>
            </w:r>
            <w:r w:rsidRPr="00931E62">
              <w:rPr>
                <w:rFonts w:eastAsia="Calibri"/>
                <w:sz w:val="24"/>
                <w:szCs w:val="24"/>
                <w:lang w:eastAsia="uk-UA"/>
              </w:rPr>
              <w:t>.1+</w:t>
            </w:r>
            <w:r w:rsidRPr="00931E62">
              <w:rPr>
                <w:rFonts w:eastAsia="Calibri"/>
                <w:sz w:val="24"/>
                <w:szCs w:val="24"/>
                <w:lang w:val="ru-RU" w:eastAsia="uk-UA"/>
              </w:rPr>
              <w:t>3</w:t>
            </w:r>
            <w:r w:rsidRPr="00931E62">
              <w:rPr>
                <w:rFonts w:eastAsia="Calibri"/>
                <w:sz w:val="24"/>
                <w:szCs w:val="24"/>
                <w:lang w:eastAsia="uk-UA"/>
              </w:rPr>
              <w:t>.2+</w:t>
            </w:r>
            <w:r w:rsidRPr="00931E62">
              <w:rPr>
                <w:rFonts w:eastAsia="Calibri"/>
                <w:sz w:val="24"/>
                <w:szCs w:val="24"/>
                <w:lang w:val="ru-RU" w:eastAsia="uk-UA"/>
              </w:rPr>
              <w:t>3</w:t>
            </w:r>
            <w:r w:rsidRPr="00931E62">
              <w:rPr>
                <w:rFonts w:eastAsia="Calibri"/>
                <w:sz w:val="24"/>
                <w:szCs w:val="24"/>
                <w:lang w:eastAsia="uk-UA"/>
              </w:rPr>
              <w:t>.3+</w:t>
            </w:r>
            <w:r w:rsidRPr="00931E62">
              <w:rPr>
                <w:rFonts w:eastAsia="Calibri"/>
                <w:sz w:val="24"/>
                <w:szCs w:val="24"/>
                <w:lang w:val="ru-RU" w:eastAsia="uk-UA"/>
              </w:rPr>
              <w:t>3</w:t>
            </w:r>
            <w:r w:rsidRPr="00931E62">
              <w:rPr>
                <w:rFonts w:eastAsia="Calibri"/>
                <w:sz w:val="24"/>
                <w:szCs w:val="24"/>
                <w:lang w:eastAsia="uk-UA"/>
              </w:rPr>
              <w:t>.4)</w:t>
            </w:r>
            <w:r w:rsidRPr="00931E62">
              <w:rPr>
                <w:rFonts w:eastAsia="Calibri"/>
                <w:sz w:val="24"/>
                <w:szCs w:val="24"/>
                <w:lang w:val="ru-RU" w:eastAsia="uk-UA"/>
              </w:rPr>
              <w:t xml:space="preserve"> </w:t>
            </w:r>
          </w:p>
        </w:tc>
        <w:tc>
          <w:tcPr>
            <w:tcW w:w="2835" w:type="dxa"/>
            <w:tcBorders>
              <w:top w:val="single" w:sz="4" w:space="0" w:color="auto"/>
              <w:left w:val="single" w:sz="4" w:space="0" w:color="auto"/>
              <w:bottom w:val="single" w:sz="4" w:space="0" w:color="auto"/>
              <w:right w:val="single" w:sz="4" w:space="0" w:color="auto"/>
            </w:tcBorders>
          </w:tcPr>
          <w:p w:rsidR="00FC401C" w:rsidRPr="00931E62" w:rsidRDefault="00C67218" w:rsidP="000C16F5">
            <w:pPr>
              <w:widowControl w:val="0"/>
              <w:autoSpaceDE w:val="0"/>
              <w:autoSpaceDN w:val="0"/>
              <w:adjustRightInd w:val="0"/>
              <w:ind w:firstLine="0"/>
              <w:jc w:val="center"/>
              <w:rPr>
                <w:rFonts w:eastAsia="Calibri"/>
                <w:i/>
                <w:sz w:val="24"/>
                <w:szCs w:val="24"/>
                <w:vertAlign w:val="superscript"/>
                <w:lang w:eastAsia="uk-UA"/>
              </w:rPr>
            </w:pPr>
            <w:r>
              <w:rPr>
                <w:rFonts w:eastAsia="Calibri"/>
                <w:i/>
                <w:sz w:val="24"/>
                <w:szCs w:val="24"/>
                <w:lang w:eastAsia="uk-UA"/>
              </w:rPr>
              <w:t>В</w:t>
            </w:r>
            <w:r w:rsidR="00FC401C" w:rsidRPr="00931E62">
              <w:rPr>
                <w:rFonts w:eastAsia="Calibri"/>
                <w:i/>
                <w:sz w:val="24"/>
                <w:szCs w:val="24"/>
                <w:lang w:eastAsia="uk-UA"/>
              </w:rPr>
              <w:t xml:space="preserve"> письмовому вигляді</w:t>
            </w:r>
            <w:r w:rsidR="00FC401C" w:rsidRPr="00931E62">
              <w:rPr>
                <w:rFonts w:eastAsia="Calibri"/>
                <w:i/>
                <w:sz w:val="24"/>
                <w:szCs w:val="24"/>
                <w:vertAlign w:val="superscript"/>
                <w:lang w:eastAsia="uk-UA"/>
              </w:rPr>
              <w:t>*</w:t>
            </w:r>
          </w:p>
          <w:p w:rsidR="00FC401C" w:rsidRPr="00931E62" w:rsidRDefault="00FC401C" w:rsidP="000C16F5">
            <w:pPr>
              <w:widowControl w:val="0"/>
              <w:autoSpaceDE w:val="0"/>
              <w:autoSpaceDN w:val="0"/>
              <w:adjustRightInd w:val="0"/>
              <w:ind w:firstLine="0"/>
              <w:jc w:val="center"/>
              <w:rPr>
                <w:rFonts w:eastAsia="Calibri"/>
                <w:sz w:val="24"/>
                <w:szCs w:val="24"/>
                <w:lang w:eastAsia="uk-UA"/>
              </w:rPr>
            </w:pPr>
          </w:p>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101,8 грн</w:t>
            </w:r>
          </w:p>
          <w:p w:rsidR="00FC401C" w:rsidRPr="00931E62" w:rsidRDefault="00FC401C" w:rsidP="000C16F5">
            <w:pPr>
              <w:widowControl w:val="0"/>
              <w:autoSpaceDE w:val="0"/>
              <w:autoSpaceDN w:val="0"/>
              <w:adjustRightInd w:val="0"/>
              <w:ind w:firstLine="0"/>
              <w:jc w:val="center"/>
              <w:rPr>
                <w:rFonts w:eastAsia="Calibri"/>
                <w:sz w:val="24"/>
                <w:szCs w:val="24"/>
                <w:lang w:eastAsia="uk-UA"/>
              </w:rPr>
            </w:pPr>
          </w:p>
        </w:tc>
        <w:tc>
          <w:tcPr>
            <w:tcW w:w="2778" w:type="dxa"/>
            <w:tcBorders>
              <w:top w:val="single" w:sz="4" w:space="0" w:color="auto"/>
              <w:left w:val="single" w:sz="4" w:space="0" w:color="auto"/>
              <w:bottom w:val="single" w:sz="4" w:space="0" w:color="auto"/>
              <w:right w:val="single" w:sz="4" w:space="0" w:color="auto"/>
            </w:tcBorders>
          </w:tcPr>
          <w:p w:rsidR="00FC401C" w:rsidRPr="00931E62" w:rsidRDefault="00C67218" w:rsidP="000C16F5">
            <w:pPr>
              <w:widowControl w:val="0"/>
              <w:autoSpaceDE w:val="0"/>
              <w:autoSpaceDN w:val="0"/>
              <w:adjustRightInd w:val="0"/>
              <w:ind w:firstLine="0"/>
              <w:jc w:val="center"/>
              <w:rPr>
                <w:rFonts w:eastAsia="Calibri"/>
                <w:b/>
                <w:sz w:val="24"/>
                <w:szCs w:val="24"/>
                <w:lang w:eastAsia="uk-UA"/>
              </w:rPr>
            </w:pPr>
            <w:r>
              <w:rPr>
                <w:rFonts w:eastAsia="Calibri"/>
                <w:i/>
                <w:sz w:val="24"/>
                <w:szCs w:val="24"/>
                <w:lang w:eastAsia="uk-UA"/>
              </w:rPr>
              <w:t>В</w:t>
            </w:r>
            <w:r w:rsidR="00FC401C" w:rsidRPr="00931E62">
              <w:rPr>
                <w:rFonts w:eastAsia="Calibri"/>
                <w:i/>
                <w:sz w:val="24"/>
                <w:szCs w:val="24"/>
                <w:lang w:eastAsia="uk-UA"/>
              </w:rPr>
              <w:t xml:space="preserve"> електронному вигляді</w:t>
            </w:r>
            <w:r w:rsidR="00FC401C" w:rsidRPr="00931E62">
              <w:rPr>
                <w:rFonts w:eastAsia="Calibri"/>
                <w:i/>
                <w:sz w:val="24"/>
                <w:szCs w:val="24"/>
                <w:vertAlign w:val="superscript"/>
                <w:lang w:eastAsia="uk-UA"/>
              </w:rPr>
              <w:t>*</w:t>
            </w:r>
          </w:p>
          <w:p w:rsidR="00FC401C" w:rsidRPr="00931E62" w:rsidRDefault="00FC401C" w:rsidP="000C16F5">
            <w:pPr>
              <w:widowControl w:val="0"/>
              <w:autoSpaceDE w:val="0"/>
              <w:autoSpaceDN w:val="0"/>
              <w:adjustRightInd w:val="0"/>
              <w:ind w:firstLine="0"/>
              <w:jc w:val="center"/>
              <w:rPr>
                <w:rFonts w:eastAsia="Calibri"/>
                <w:sz w:val="24"/>
                <w:szCs w:val="24"/>
                <w:lang w:eastAsia="uk-UA"/>
              </w:rPr>
            </w:pPr>
          </w:p>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24 грн</w:t>
            </w:r>
          </w:p>
        </w:tc>
      </w:tr>
      <w:tr w:rsidR="00FC401C"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val="ru-RU" w:eastAsia="uk-UA"/>
              </w:rPr>
              <w:t>3</w:t>
            </w:r>
            <w:r w:rsidRPr="00931E62">
              <w:rPr>
                <w:rFonts w:eastAsia="Calibri"/>
                <w:sz w:val="24"/>
                <w:szCs w:val="24"/>
                <w:lang w:eastAsia="uk-UA"/>
              </w:rPr>
              <w:t>.1</w:t>
            </w:r>
          </w:p>
        </w:tc>
        <w:tc>
          <w:tcPr>
            <w:tcW w:w="3686"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ind w:firstLine="0"/>
              <w:rPr>
                <w:rFonts w:eastAsia="Calibri"/>
                <w:sz w:val="24"/>
                <w:szCs w:val="24"/>
                <w:vertAlign w:val="superscript"/>
                <w:lang w:eastAsia="uk-UA"/>
              </w:rPr>
            </w:pPr>
            <w:r w:rsidRPr="00931E62">
              <w:rPr>
                <w:rFonts w:eastAsia="Calibri"/>
                <w:sz w:val="24"/>
                <w:szCs w:val="24"/>
                <w:lang w:eastAsia="uk-UA"/>
              </w:rPr>
              <w:t>Папір</w:t>
            </w:r>
            <w:r w:rsidRPr="00931E62">
              <w:rPr>
                <w:rFonts w:eastAsia="Calibri"/>
                <w:sz w:val="24"/>
                <w:szCs w:val="24"/>
                <w:vertAlign w:val="superscript"/>
                <w:lang w:eastAsia="uk-UA"/>
              </w:rPr>
              <w:t>2</w:t>
            </w:r>
          </w:p>
        </w:tc>
        <w:tc>
          <w:tcPr>
            <w:tcW w:w="283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 xml:space="preserve">0,5 грн. * 2 аркуша </w:t>
            </w:r>
            <w:r w:rsidRPr="00931E62">
              <w:rPr>
                <w:rFonts w:eastAsia="Calibri"/>
                <w:sz w:val="24"/>
                <w:szCs w:val="24"/>
                <w:lang w:eastAsia="uk-UA"/>
              </w:rPr>
              <w:br/>
              <w:t>= 1 грн</w:t>
            </w:r>
          </w:p>
        </w:tc>
        <w:tc>
          <w:tcPr>
            <w:tcW w:w="2778"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w:t>
            </w:r>
          </w:p>
        </w:tc>
      </w:tr>
      <w:tr w:rsidR="00FC401C"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val="ru-RU" w:eastAsia="uk-UA"/>
              </w:rPr>
              <w:t>3</w:t>
            </w:r>
            <w:r w:rsidR="00C67218">
              <w:rPr>
                <w:rFonts w:eastAsia="Calibri"/>
                <w:sz w:val="24"/>
                <w:szCs w:val="24"/>
                <w:lang w:eastAsia="uk-UA"/>
              </w:rPr>
              <w:t>.2</w:t>
            </w:r>
          </w:p>
        </w:tc>
        <w:tc>
          <w:tcPr>
            <w:tcW w:w="3686"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ind w:firstLine="0"/>
              <w:rPr>
                <w:rFonts w:eastAsia="Calibri"/>
                <w:sz w:val="24"/>
                <w:szCs w:val="24"/>
                <w:lang w:eastAsia="uk-UA"/>
              </w:rPr>
            </w:pPr>
            <w:r w:rsidRPr="00931E62">
              <w:rPr>
                <w:iCs/>
                <w:sz w:val="24"/>
                <w:szCs w:val="24"/>
              </w:rPr>
              <w:t>Час, який витрачається суб’єктами господарювання на підготовку заяви</w:t>
            </w:r>
          </w:p>
        </w:tc>
        <w:tc>
          <w:tcPr>
            <w:tcW w:w="283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p>
          <w:p w:rsidR="00FC401C" w:rsidRPr="00931E62" w:rsidRDefault="00C67218" w:rsidP="000C16F5">
            <w:pPr>
              <w:widowControl w:val="0"/>
              <w:autoSpaceDE w:val="0"/>
              <w:autoSpaceDN w:val="0"/>
              <w:adjustRightInd w:val="0"/>
              <w:ind w:firstLine="0"/>
              <w:jc w:val="center"/>
              <w:rPr>
                <w:rFonts w:eastAsia="Calibri"/>
                <w:sz w:val="24"/>
                <w:szCs w:val="24"/>
                <w:lang w:eastAsia="uk-UA"/>
              </w:rPr>
            </w:pPr>
            <w:r>
              <w:rPr>
                <w:rFonts w:eastAsia="Calibri"/>
                <w:sz w:val="24"/>
                <w:szCs w:val="24"/>
                <w:lang w:eastAsia="uk-UA"/>
              </w:rPr>
              <w:t>0,5 год</w:t>
            </w:r>
            <w:r w:rsidR="00FC401C" w:rsidRPr="00931E62">
              <w:rPr>
                <w:rFonts w:eastAsia="Calibri"/>
                <w:sz w:val="24"/>
                <w:szCs w:val="24"/>
                <w:lang w:eastAsia="uk-UA"/>
              </w:rPr>
              <w:t xml:space="preserve"> * 48</w:t>
            </w:r>
          </w:p>
          <w:p w:rsidR="00FC401C" w:rsidRPr="00931E62" w:rsidRDefault="00C67218" w:rsidP="000C16F5">
            <w:pPr>
              <w:widowControl w:val="0"/>
              <w:autoSpaceDE w:val="0"/>
              <w:autoSpaceDN w:val="0"/>
              <w:adjustRightInd w:val="0"/>
              <w:ind w:firstLine="0"/>
              <w:jc w:val="center"/>
              <w:rPr>
                <w:rFonts w:eastAsia="Calibri"/>
                <w:sz w:val="24"/>
                <w:szCs w:val="24"/>
                <w:lang w:eastAsia="uk-UA"/>
              </w:rPr>
            </w:pPr>
            <w:r>
              <w:rPr>
                <w:rFonts w:eastAsia="Calibri"/>
                <w:sz w:val="24"/>
                <w:szCs w:val="24"/>
                <w:lang w:eastAsia="uk-UA"/>
              </w:rPr>
              <w:t xml:space="preserve"> грн</w:t>
            </w:r>
            <w:r w:rsidR="00FC401C" w:rsidRPr="00931E62">
              <w:rPr>
                <w:rFonts w:eastAsia="Calibri"/>
                <w:sz w:val="24"/>
                <w:szCs w:val="24"/>
                <w:lang w:eastAsia="uk-UA"/>
              </w:rPr>
              <w:br/>
              <w:t>=24 грн</w:t>
            </w:r>
          </w:p>
        </w:tc>
        <w:tc>
          <w:tcPr>
            <w:tcW w:w="2778"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p>
          <w:p w:rsidR="00FC401C" w:rsidRPr="00931E62" w:rsidRDefault="00C67218" w:rsidP="000C16F5">
            <w:pPr>
              <w:widowControl w:val="0"/>
              <w:autoSpaceDE w:val="0"/>
              <w:autoSpaceDN w:val="0"/>
              <w:adjustRightInd w:val="0"/>
              <w:ind w:firstLine="0"/>
              <w:jc w:val="center"/>
              <w:rPr>
                <w:rFonts w:eastAsia="Calibri"/>
                <w:sz w:val="24"/>
                <w:szCs w:val="24"/>
                <w:lang w:eastAsia="uk-UA"/>
              </w:rPr>
            </w:pPr>
            <w:r>
              <w:rPr>
                <w:rFonts w:eastAsia="Calibri"/>
                <w:sz w:val="24"/>
                <w:szCs w:val="24"/>
                <w:lang w:eastAsia="uk-UA"/>
              </w:rPr>
              <w:t>0,5 год</w:t>
            </w:r>
            <w:r w:rsidR="00FC401C" w:rsidRPr="00931E62">
              <w:rPr>
                <w:rFonts w:eastAsia="Calibri"/>
                <w:sz w:val="24"/>
                <w:szCs w:val="24"/>
                <w:lang w:eastAsia="uk-UA"/>
              </w:rPr>
              <w:t xml:space="preserve"> * 48 грн. </w:t>
            </w:r>
            <w:r w:rsidR="00FC401C" w:rsidRPr="00931E62">
              <w:rPr>
                <w:rFonts w:eastAsia="Calibri"/>
                <w:sz w:val="24"/>
                <w:szCs w:val="24"/>
                <w:lang w:eastAsia="uk-UA"/>
              </w:rPr>
              <w:br/>
              <w:t>=24 грн</w:t>
            </w:r>
          </w:p>
        </w:tc>
      </w:tr>
      <w:tr w:rsidR="00FC401C"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val="ru-RU" w:eastAsia="uk-UA"/>
              </w:rPr>
              <w:t>3</w:t>
            </w:r>
            <w:r w:rsidR="00C67218">
              <w:rPr>
                <w:rFonts w:eastAsia="Calibri"/>
                <w:sz w:val="24"/>
                <w:szCs w:val="24"/>
                <w:lang w:eastAsia="uk-UA"/>
              </w:rPr>
              <w:t>.3</w:t>
            </w:r>
          </w:p>
        </w:tc>
        <w:tc>
          <w:tcPr>
            <w:tcW w:w="3686"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ind w:firstLine="0"/>
              <w:rPr>
                <w:iCs/>
                <w:sz w:val="24"/>
                <w:szCs w:val="24"/>
              </w:rPr>
            </w:pPr>
            <w:r w:rsidRPr="00931E62">
              <w:rPr>
                <w:rFonts w:eastAsia="Calibri"/>
                <w:i/>
                <w:sz w:val="24"/>
                <w:szCs w:val="24"/>
                <w:lang w:eastAsia="uk-UA"/>
              </w:rPr>
              <w:t xml:space="preserve"> </w:t>
            </w:r>
            <w:r w:rsidRPr="00931E62">
              <w:rPr>
                <w:rFonts w:eastAsia="Calibri"/>
                <w:sz w:val="24"/>
                <w:szCs w:val="24"/>
                <w:lang w:eastAsia="uk-UA"/>
              </w:rPr>
              <w:t>Конверт</w:t>
            </w:r>
            <w:r w:rsidRPr="00931E62">
              <w:rPr>
                <w:rFonts w:eastAsia="Calibri"/>
                <w:sz w:val="24"/>
                <w:szCs w:val="24"/>
                <w:vertAlign w:val="superscript"/>
                <w:lang w:eastAsia="uk-UA"/>
              </w:rPr>
              <w:t>3</w:t>
            </w:r>
            <w:r w:rsidRPr="00931E62">
              <w:rPr>
                <w:rFonts w:eastAsia="Calibri"/>
                <w:i/>
                <w:sz w:val="24"/>
                <w:szCs w:val="24"/>
                <w:lang w:eastAsia="uk-UA"/>
              </w:rPr>
              <w:t xml:space="preserve"> </w:t>
            </w:r>
          </w:p>
        </w:tc>
        <w:tc>
          <w:tcPr>
            <w:tcW w:w="283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40,80 грн</w:t>
            </w:r>
          </w:p>
        </w:tc>
        <w:tc>
          <w:tcPr>
            <w:tcW w:w="2778"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w:t>
            </w:r>
          </w:p>
        </w:tc>
      </w:tr>
      <w:tr w:rsidR="00FC401C" w:rsidRPr="00931E62" w:rsidTr="004F0B37">
        <w:trPr>
          <w:jc w:val="center"/>
        </w:trPr>
        <w:tc>
          <w:tcPr>
            <w:tcW w:w="79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val="ru-RU" w:eastAsia="uk-UA"/>
              </w:rPr>
              <w:t>3</w:t>
            </w:r>
            <w:r w:rsidR="00C67218">
              <w:rPr>
                <w:rFonts w:eastAsia="Calibri"/>
                <w:sz w:val="24"/>
                <w:szCs w:val="24"/>
                <w:lang w:eastAsia="uk-UA"/>
              </w:rPr>
              <w:t>.4</w:t>
            </w:r>
          </w:p>
        </w:tc>
        <w:tc>
          <w:tcPr>
            <w:tcW w:w="3686"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ind w:firstLine="0"/>
              <w:rPr>
                <w:rFonts w:eastAsia="Calibri"/>
                <w:sz w:val="24"/>
                <w:szCs w:val="24"/>
                <w:lang w:eastAsia="uk-UA"/>
              </w:rPr>
            </w:pPr>
            <w:r w:rsidRPr="00931E62">
              <w:rPr>
                <w:rFonts w:eastAsia="Calibri"/>
                <w:i/>
                <w:sz w:val="24"/>
                <w:szCs w:val="24"/>
                <w:lang w:eastAsia="uk-UA"/>
              </w:rPr>
              <w:t xml:space="preserve"> </w:t>
            </w:r>
            <w:r w:rsidRPr="00931E62">
              <w:rPr>
                <w:rFonts w:eastAsia="Calibri"/>
                <w:sz w:val="24"/>
                <w:szCs w:val="24"/>
                <w:lang w:eastAsia="uk-UA"/>
              </w:rPr>
              <w:t>Вартість пересилання</w:t>
            </w:r>
            <w:r w:rsidRPr="00931E62">
              <w:rPr>
                <w:rFonts w:eastAsia="Calibri"/>
                <w:sz w:val="24"/>
                <w:szCs w:val="24"/>
                <w:vertAlign w:val="superscript"/>
                <w:lang w:eastAsia="uk-UA"/>
              </w:rPr>
              <w:t>4</w:t>
            </w:r>
            <w:r w:rsidRPr="00931E62">
              <w:rPr>
                <w:rFonts w:eastAsia="Calibri"/>
                <w:i/>
                <w:sz w:val="24"/>
                <w:szCs w:val="24"/>
                <w:lang w:eastAsia="uk-UA"/>
              </w:rPr>
              <w:t xml:space="preserve"> </w:t>
            </w:r>
          </w:p>
        </w:tc>
        <w:tc>
          <w:tcPr>
            <w:tcW w:w="2835"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36 грн</w:t>
            </w:r>
          </w:p>
        </w:tc>
        <w:tc>
          <w:tcPr>
            <w:tcW w:w="2778" w:type="dxa"/>
            <w:tcBorders>
              <w:top w:val="single" w:sz="4" w:space="0" w:color="auto"/>
              <w:left w:val="single" w:sz="4" w:space="0" w:color="auto"/>
              <w:bottom w:val="single" w:sz="4" w:space="0" w:color="auto"/>
              <w:right w:val="single" w:sz="4" w:space="0" w:color="auto"/>
            </w:tcBorders>
          </w:tcPr>
          <w:p w:rsidR="00FC401C" w:rsidRPr="00931E62" w:rsidRDefault="00FC401C" w:rsidP="000C16F5">
            <w:pPr>
              <w:widowControl w:val="0"/>
              <w:autoSpaceDE w:val="0"/>
              <w:autoSpaceDN w:val="0"/>
              <w:adjustRightInd w:val="0"/>
              <w:ind w:firstLine="0"/>
              <w:jc w:val="center"/>
              <w:rPr>
                <w:rFonts w:eastAsia="Calibri"/>
                <w:sz w:val="24"/>
                <w:szCs w:val="24"/>
                <w:lang w:eastAsia="uk-UA"/>
              </w:rPr>
            </w:pPr>
            <w:r w:rsidRPr="00931E62">
              <w:rPr>
                <w:rFonts w:eastAsia="Calibri"/>
                <w:sz w:val="24"/>
                <w:szCs w:val="24"/>
                <w:lang w:eastAsia="uk-UA"/>
              </w:rPr>
              <w:t>-</w:t>
            </w:r>
          </w:p>
        </w:tc>
      </w:tr>
      <w:tr w:rsidR="00FC401C" w:rsidRPr="00931E62" w:rsidTr="004F0B37">
        <w:trPr>
          <w:jc w:val="center"/>
        </w:trPr>
        <w:tc>
          <w:tcPr>
            <w:tcW w:w="795" w:type="dxa"/>
          </w:tcPr>
          <w:p w:rsidR="00FC401C" w:rsidRPr="00931E62" w:rsidRDefault="00690A62" w:rsidP="004F0B37">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4</w:t>
            </w:r>
          </w:p>
        </w:tc>
        <w:tc>
          <w:tcPr>
            <w:tcW w:w="3686" w:type="dxa"/>
          </w:tcPr>
          <w:p w:rsidR="00FC401C" w:rsidRPr="00931E62" w:rsidRDefault="00FC401C" w:rsidP="00064FDA">
            <w:pPr>
              <w:widowControl w:val="0"/>
              <w:autoSpaceDE w:val="0"/>
              <w:autoSpaceDN w:val="0"/>
              <w:adjustRightInd w:val="0"/>
              <w:ind w:firstLine="0"/>
              <w:rPr>
                <w:rFonts w:eastAsia="Calibri"/>
                <w:sz w:val="24"/>
                <w:szCs w:val="24"/>
                <w:lang w:val="ru-RU" w:eastAsia="uk-UA"/>
              </w:rPr>
            </w:pPr>
            <w:r w:rsidRPr="00931E62">
              <w:rPr>
                <w:rFonts w:eastAsia="Calibri"/>
                <w:sz w:val="24"/>
                <w:szCs w:val="24"/>
                <w:lang w:eastAsia="uk-UA"/>
              </w:rPr>
              <w:t>РАЗОМ (сума рядків: 1+2</w:t>
            </w:r>
            <w:r w:rsidRPr="00931E62">
              <w:rPr>
                <w:rFonts w:eastAsia="Calibri"/>
                <w:sz w:val="24"/>
                <w:szCs w:val="24"/>
                <w:lang w:val="ru-RU" w:eastAsia="uk-UA"/>
              </w:rPr>
              <w:t>+3</w:t>
            </w:r>
            <w:r w:rsidRPr="00931E62">
              <w:rPr>
                <w:rFonts w:eastAsia="Calibri"/>
                <w:sz w:val="24"/>
                <w:szCs w:val="24"/>
                <w:lang w:eastAsia="uk-UA"/>
              </w:rPr>
              <w:t>), гривень</w:t>
            </w:r>
          </w:p>
        </w:tc>
        <w:tc>
          <w:tcPr>
            <w:tcW w:w="2835" w:type="dxa"/>
          </w:tcPr>
          <w:p w:rsidR="00FC401C" w:rsidRPr="00931E62" w:rsidRDefault="00FC401C" w:rsidP="00FC401C">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227,6 грн</w:t>
            </w:r>
          </w:p>
        </w:tc>
        <w:tc>
          <w:tcPr>
            <w:tcW w:w="2778" w:type="dxa"/>
          </w:tcPr>
          <w:p w:rsidR="00FC401C" w:rsidRPr="00931E62" w:rsidRDefault="00690A62" w:rsidP="004F0B37">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72</w:t>
            </w:r>
            <w:r w:rsidR="00FC401C" w:rsidRPr="00931E62">
              <w:rPr>
                <w:rFonts w:eastAsia="Calibri"/>
                <w:sz w:val="24"/>
                <w:szCs w:val="24"/>
                <w:lang w:val="ru-RU" w:eastAsia="uk-UA"/>
              </w:rPr>
              <w:t xml:space="preserve"> грн</w:t>
            </w:r>
          </w:p>
          <w:p w:rsidR="00FC401C" w:rsidRPr="00931E62" w:rsidRDefault="00FC401C" w:rsidP="004F0B37">
            <w:pPr>
              <w:widowControl w:val="0"/>
              <w:autoSpaceDE w:val="0"/>
              <w:autoSpaceDN w:val="0"/>
              <w:adjustRightInd w:val="0"/>
              <w:ind w:firstLine="0"/>
              <w:jc w:val="center"/>
              <w:rPr>
                <w:rFonts w:eastAsia="Calibri"/>
                <w:b/>
                <w:sz w:val="24"/>
                <w:szCs w:val="24"/>
                <w:lang w:val="ru-RU" w:eastAsia="uk-UA"/>
              </w:rPr>
            </w:pPr>
          </w:p>
        </w:tc>
      </w:tr>
      <w:tr w:rsidR="00FC401C" w:rsidRPr="00931E62" w:rsidTr="004F0B37">
        <w:trPr>
          <w:jc w:val="center"/>
        </w:trPr>
        <w:tc>
          <w:tcPr>
            <w:tcW w:w="795" w:type="dxa"/>
          </w:tcPr>
          <w:p w:rsidR="00FC401C" w:rsidRPr="00931E62" w:rsidRDefault="00690A62" w:rsidP="004F0B37">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5</w:t>
            </w:r>
          </w:p>
        </w:tc>
        <w:tc>
          <w:tcPr>
            <w:tcW w:w="3686" w:type="dxa"/>
          </w:tcPr>
          <w:p w:rsidR="00FC401C" w:rsidRPr="00931E62" w:rsidRDefault="00FC401C" w:rsidP="004F0B37">
            <w:pPr>
              <w:widowControl w:val="0"/>
              <w:autoSpaceDE w:val="0"/>
              <w:autoSpaceDN w:val="0"/>
              <w:adjustRightInd w:val="0"/>
              <w:ind w:firstLine="0"/>
              <w:rPr>
                <w:rFonts w:eastAsia="Calibri"/>
                <w:sz w:val="24"/>
                <w:szCs w:val="24"/>
                <w:lang w:val="ru-RU" w:eastAsia="uk-UA"/>
              </w:rPr>
            </w:pPr>
            <w:r w:rsidRPr="00931E62">
              <w:rPr>
                <w:rFonts w:eastAsia="Calibri"/>
                <w:sz w:val="24"/>
                <w:szCs w:val="24"/>
                <w:lang w:eastAsia="uk-UA"/>
              </w:rPr>
              <w:t>Кількість суб’єктів великого і середнього підприємництва, на яких буде поширено регулювання, одиниць</w:t>
            </w:r>
          </w:p>
        </w:tc>
        <w:tc>
          <w:tcPr>
            <w:tcW w:w="2835" w:type="dxa"/>
          </w:tcPr>
          <w:p w:rsidR="00FC401C" w:rsidRPr="00931E62" w:rsidRDefault="00FC401C" w:rsidP="00064FDA">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54</w:t>
            </w:r>
          </w:p>
        </w:tc>
        <w:tc>
          <w:tcPr>
            <w:tcW w:w="2778" w:type="dxa"/>
          </w:tcPr>
          <w:p w:rsidR="00FC401C" w:rsidRPr="00931E62" w:rsidRDefault="00FC401C" w:rsidP="00064FDA">
            <w:pPr>
              <w:widowControl w:val="0"/>
              <w:autoSpaceDE w:val="0"/>
              <w:autoSpaceDN w:val="0"/>
              <w:adjustRightInd w:val="0"/>
              <w:ind w:firstLine="0"/>
              <w:jc w:val="center"/>
              <w:rPr>
                <w:rFonts w:eastAsia="Calibri"/>
                <w:sz w:val="24"/>
                <w:szCs w:val="24"/>
                <w:lang w:val="en-US" w:eastAsia="uk-UA"/>
              </w:rPr>
            </w:pPr>
            <w:r w:rsidRPr="00931E62">
              <w:rPr>
                <w:sz w:val="24"/>
                <w:szCs w:val="24"/>
              </w:rPr>
              <w:t>54</w:t>
            </w:r>
          </w:p>
        </w:tc>
      </w:tr>
      <w:tr w:rsidR="00FC401C" w:rsidRPr="00931E62" w:rsidTr="004F0B37">
        <w:trPr>
          <w:jc w:val="center"/>
        </w:trPr>
        <w:tc>
          <w:tcPr>
            <w:tcW w:w="795" w:type="dxa"/>
          </w:tcPr>
          <w:p w:rsidR="00FC401C" w:rsidRPr="00931E62" w:rsidRDefault="00690A62" w:rsidP="004F0B37">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6</w:t>
            </w:r>
          </w:p>
        </w:tc>
        <w:tc>
          <w:tcPr>
            <w:tcW w:w="3686" w:type="dxa"/>
          </w:tcPr>
          <w:p w:rsidR="00FC401C" w:rsidRPr="00931E62" w:rsidRDefault="00FC401C" w:rsidP="00064FDA">
            <w:pPr>
              <w:widowControl w:val="0"/>
              <w:autoSpaceDE w:val="0"/>
              <w:autoSpaceDN w:val="0"/>
              <w:adjustRightInd w:val="0"/>
              <w:ind w:firstLine="0"/>
              <w:rPr>
                <w:rFonts w:eastAsia="Calibri"/>
                <w:sz w:val="24"/>
                <w:szCs w:val="24"/>
                <w:lang w:val="ru-RU" w:eastAsia="uk-UA"/>
              </w:rPr>
            </w:pPr>
            <w:r w:rsidRPr="00931E62">
              <w:rPr>
                <w:rFonts w:eastAsia="Calibri"/>
                <w:sz w:val="24"/>
                <w:szCs w:val="24"/>
                <w:lang w:eastAsia="uk-UA"/>
              </w:rPr>
              <w:t>Сумарні витрати суб’єктів великого і середнього підприємництва, на виконання регулювання (вартість регулювання) (рядок 4 х рядок 5), гривень</w:t>
            </w:r>
          </w:p>
        </w:tc>
        <w:tc>
          <w:tcPr>
            <w:tcW w:w="2835" w:type="dxa"/>
          </w:tcPr>
          <w:p w:rsidR="00FC401C" w:rsidRPr="00931E62" w:rsidRDefault="00690A62" w:rsidP="00690A62">
            <w:pPr>
              <w:widowControl w:val="0"/>
              <w:autoSpaceDE w:val="0"/>
              <w:autoSpaceDN w:val="0"/>
              <w:adjustRightInd w:val="0"/>
              <w:ind w:firstLine="0"/>
              <w:jc w:val="center"/>
              <w:rPr>
                <w:rFonts w:eastAsia="Calibri"/>
                <w:sz w:val="24"/>
                <w:szCs w:val="24"/>
                <w:lang w:val="ru-RU" w:eastAsia="uk-UA"/>
              </w:rPr>
            </w:pPr>
            <w:r w:rsidRPr="00931E62">
              <w:rPr>
                <w:rFonts w:eastAsia="Calibri"/>
                <w:sz w:val="24"/>
                <w:szCs w:val="24"/>
                <w:lang w:val="ru-RU" w:eastAsia="uk-UA"/>
              </w:rPr>
              <w:t>12290</w:t>
            </w:r>
            <w:r w:rsidR="00FC401C" w:rsidRPr="00931E62">
              <w:rPr>
                <w:rFonts w:eastAsia="Calibri"/>
                <w:sz w:val="24"/>
                <w:szCs w:val="24"/>
                <w:lang w:val="ru-RU" w:eastAsia="uk-UA"/>
              </w:rPr>
              <w:t>,</w:t>
            </w:r>
            <w:r w:rsidRPr="00931E62">
              <w:rPr>
                <w:rFonts w:eastAsia="Calibri"/>
                <w:sz w:val="24"/>
                <w:szCs w:val="24"/>
                <w:lang w:val="ru-RU" w:eastAsia="uk-UA"/>
              </w:rPr>
              <w:t>4</w:t>
            </w:r>
            <w:r w:rsidR="00FC401C" w:rsidRPr="00931E62">
              <w:rPr>
                <w:rFonts w:eastAsia="Calibri"/>
                <w:sz w:val="24"/>
                <w:szCs w:val="24"/>
                <w:lang w:val="ru-RU" w:eastAsia="uk-UA"/>
              </w:rPr>
              <w:t xml:space="preserve"> грн</w:t>
            </w:r>
          </w:p>
        </w:tc>
        <w:tc>
          <w:tcPr>
            <w:tcW w:w="2778" w:type="dxa"/>
          </w:tcPr>
          <w:p w:rsidR="00FC401C" w:rsidRPr="00931E62" w:rsidRDefault="00690A62" w:rsidP="004F0B37">
            <w:pPr>
              <w:widowControl w:val="0"/>
              <w:autoSpaceDE w:val="0"/>
              <w:autoSpaceDN w:val="0"/>
              <w:adjustRightInd w:val="0"/>
              <w:ind w:firstLine="0"/>
              <w:jc w:val="center"/>
              <w:rPr>
                <w:rFonts w:eastAsia="Calibri"/>
                <w:sz w:val="24"/>
                <w:szCs w:val="24"/>
                <w:vertAlign w:val="superscript"/>
                <w:lang w:val="ru-RU" w:eastAsia="uk-UA"/>
              </w:rPr>
            </w:pPr>
            <w:r w:rsidRPr="00931E62">
              <w:rPr>
                <w:rFonts w:eastAsia="Calibri"/>
                <w:sz w:val="24"/>
                <w:szCs w:val="24"/>
                <w:lang w:val="ru-RU" w:eastAsia="uk-UA"/>
              </w:rPr>
              <w:t>3888</w:t>
            </w:r>
            <w:r w:rsidR="00FC401C" w:rsidRPr="00931E62">
              <w:rPr>
                <w:rFonts w:eastAsia="Calibri"/>
                <w:sz w:val="24"/>
                <w:szCs w:val="24"/>
                <w:lang w:val="ru-RU" w:eastAsia="uk-UA"/>
              </w:rPr>
              <w:t xml:space="preserve"> грн**</w:t>
            </w:r>
          </w:p>
        </w:tc>
      </w:tr>
    </w:tbl>
    <w:p w:rsidR="005A12FA" w:rsidRPr="00931E62" w:rsidRDefault="005A12FA" w:rsidP="005A12FA">
      <w:pPr>
        <w:widowControl w:val="0"/>
        <w:autoSpaceDE w:val="0"/>
        <w:autoSpaceDN w:val="0"/>
        <w:adjustRightInd w:val="0"/>
        <w:ind w:firstLine="0"/>
        <w:rPr>
          <w:rFonts w:eastAsia="Calibri"/>
          <w:color w:val="000000"/>
          <w:sz w:val="24"/>
          <w:szCs w:val="24"/>
          <w:lang w:eastAsia="uk-UA"/>
        </w:rPr>
      </w:pPr>
      <w:r w:rsidRPr="00931E62">
        <w:rPr>
          <w:rFonts w:eastAsia="Calibri"/>
          <w:noProof/>
          <w:color w:val="000000"/>
          <w:sz w:val="24"/>
          <w:szCs w:val="24"/>
          <w:lang w:eastAsia="uk-UA"/>
        </w:rPr>
        <mc:AlternateContent>
          <mc:Choice Requires="wps">
            <w:drawing>
              <wp:anchor distT="0" distB="0" distL="114300" distR="114300" simplePos="0" relativeHeight="251675648" behindDoc="0" locked="0" layoutInCell="1" allowOverlap="1" wp14:anchorId="6A1ABDA5" wp14:editId="1EEA628C">
                <wp:simplePos x="0" y="0"/>
                <wp:positionH relativeFrom="column">
                  <wp:posOffset>-991235</wp:posOffset>
                </wp:positionH>
                <wp:positionV relativeFrom="paragraph">
                  <wp:posOffset>-635000</wp:posOffset>
                </wp:positionV>
                <wp:extent cx="571500" cy="1917700"/>
                <wp:effectExtent l="3175" t="0" r="0" b="63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ABDA5" id="Поле 16" o:spid="_x0000_s1034" type="#_x0000_t202" style="position:absolute;left:0;text-align:left;margin-left:-78.05pt;margin-top:-50pt;width:45pt;height:1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rFonts w:eastAsia="Calibri"/>
          <w:noProof/>
          <w:color w:val="000000"/>
          <w:sz w:val="24"/>
          <w:szCs w:val="24"/>
          <w:lang w:eastAsia="uk-UA"/>
        </w:rPr>
        <mc:AlternateContent>
          <mc:Choice Requires="wps">
            <w:drawing>
              <wp:anchor distT="0" distB="0" distL="114300" distR="114300" simplePos="0" relativeHeight="251663360" behindDoc="0" locked="0" layoutInCell="1" allowOverlap="1" wp14:anchorId="20D35526" wp14:editId="667666CC">
                <wp:simplePos x="0" y="0"/>
                <wp:positionH relativeFrom="column">
                  <wp:posOffset>-991235</wp:posOffset>
                </wp:positionH>
                <wp:positionV relativeFrom="paragraph">
                  <wp:posOffset>-635000</wp:posOffset>
                </wp:positionV>
                <wp:extent cx="571500" cy="1917700"/>
                <wp:effectExtent l="3175" t="0" r="0" b="63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5526" id="Поле 15" o:spid="_x0000_s1035" type="#_x0000_t202" style="position:absolute;left:0;text-align:left;margin-left:-78.05pt;margin-top:-50pt;width:45pt;height:1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rFonts w:eastAsia="Calibri"/>
          <w:color w:val="000000"/>
          <w:sz w:val="24"/>
          <w:szCs w:val="24"/>
          <w:lang w:eastAsia="uk-UA"/>
        </w:rPr>
        <w:t xml:space="preserve">________________ </w:t>
      </w:r>
      <w:bookmarkStart w:id="0" w:name="_GoBack"/>
      <w:bookmarkEnd w:id="0"/>
    </w:p>
    <w:p w:rsidR="005A12FA" w:rsidRPr="00931E62" w:rsidRDefault="005A12FA" w:rsidP="005A12FA">
      <w:pPr>
        <w:spacing w:after="120" w:line="228" w:lineRule="auto"/>
        <w:ind w:firstLine="0"/>
        <w:rPr>
          <w:i/>
          <w:iCs/>
          <w:color w:val="000000"/>
          <w:sz w:val="22"/>
          <w:szCs w:val="22"/>
        </w:rPr>
      </w:pPr>
      <w:r w:rsidRPr="00931E62">
        <w:rPr>
          <w:i/>
          <w:iCs/>
          <w:color w:val="000000"/>
          <w:sz w:val="22"/>
          <w:szCs w:val="22"/>
          <w:vertAlign w:val="superscript"/>
        </w:rPr>
        <w:t>1</w:t>
      </w:r>
      <w:r w:rsidRPr="00931E62">
        <w:rPr>
          <w:i/>
          <w:iCs/>
          <w:color w:val="000000"/>
          <w:sz w:val="22"/>
          <w:szCs w:val="22"/>
        </w:rPr>
        <w:t xml:space="preserve">Для обрахунку: приймаємо за основу мінімальну заробітну плату, визначену у погодинному розмірі, що становить </w:t>
      </w:r>
      <w:r w:rsidR="00132C84" w:rsidRPr="00931E62">
        <w:rPr>
          <w:i/>
          <w:iCs/>
          <w:color w:val="000000"/>
          <w:sz w:val="22"/>
          <w:szCs w:val="22"/>
        </w:rPr>
        <w:t>48</w:t>
      </w:r>
      <w:r w:rsidRPr="00931E62">
        <w:rPr>
          <w:i/>
          <w:iCs/>
          <w:color w:val="000000"/>
          <w:sz w:val="22"/>
          <w:szCs w:val="22"/>
        </w:rPr>
        <w:t xml:space="preserve"> грн/год відповідно до Закону України "Про Державний бюджет України на 202</w:t>
      </w:r>
      <w:r w:rsidR="00C95BE3" w:rsidRPr="00931E62">
        <w:rPr>
          <w:i/>
          <w:iCs/>
          <w:color w:val="000000"/>
          <w:sz w:val="22"/>
          <w:szCs w:val="22"/>
        </w:rPr>
        <w:t>5</w:t>
      </w:r>
      <w:r w:rsidRPr="00931E62">
        <w:rPr>
          <w:i/>
          <w:iCs/>
          <w:color w:val="000000"/>
          <w:sz w:val="22"/>
          <w:szCs w:val="22"/>
        </w:rPr>
        <w:t xml:space="preserve"> рік"; час, який витрачається суб’єктами господарювання на пошук нормативно-правових актів в мережі </w:t>
      </w:r>
      <w:r w:rsidR="00C67218">
        <w:rPr>
          <w:i/>
          <w:iCs/>
          <w:color w:val="000000"/>
          <w:sz w:val="22"/>
          <w:szCs w:val="22"/>
        </w:rPr>
        <w:t>«</w:t>
      </w:r>
      <w:r w:rsidRPr="00931E62">
        <w:rPr>
          <w:i/>
          <w:iCs/>
          <w:color w:val="000000"/>
          <w:sz w:val="22"/>
          <w:szCs w:val="22"/>
        </w:rPr>
        <w:t>Інтернет</w:t>
      </w:r>
      <w:r w:rsidR="00C67218">
        <w:rPr>
          <w:i/>
          <w:iCs/>
          <w:color w:val="000000"/>
          <w:sz w:val="22"/>
          <w:szCs w:val="22"/>
        </w:rPr>
        <w:t>»</w:t>
      </w:r>
      <w:r w:rsidRPr="00931E62">
        <w:rPr>
          <w:i/>
          <w:iCs/>
          <w:color w:val="000000"/>
          <w:sz w:val="22"/>
          <w:szCs w:val="22"/>
        </w:rPr>
        <w:t xml:space="preserve">, – 0,5 год (за результатами консультацій). </w:t>
      </w:r>
    </w:p>
    <w:p w:rsidR="005A12FA" w:rsidRPr="00931E62" w:rsidRDefault="005A12FA" w:rsidP="005A12FA">
      <w:pPr>
        <w:widowControl w:val="0"/>
        <w:autoSpaceDE w:val="0"/>
        <w:autoSpaceDN w:val="0"/>
        <w:adjustRightInd w:val="0"/>
        <w:spacing w:after="120" w:line="228" w:lineRule="auto"/>
        <w:ind w:firstLine="0"/>
        <w:rPr>
          <w:rFonts w:eastAsia="Calibri"/>
          <w:i/>
          <w:color w:val="000000"/>
          <w:sz w:val="22"/>
          <w:szCs w:val="22"/>
          <w:lang w:eastAsia="uk-UA"/>
        </w:rPr>
      </w:pPr>
      <w:r w:rsidRPr="00931E62">
        <w:rPr>
          <w:i/>
          <w:iCs/>
          <w:sz w:val="22"/>
          <w:szCs w:val="22"/>
          <w:vertAlign w:val="superscript"/>
        </w:rPr>
        <w:t>2 </w:t>
      </w:r>
      <w:r w:rsidRPr="00931E62">
        <w:rPr>
          <w:i/>
          <w:iCs/>
          <w:sz w:val="22"/>
          <w:szCs w:val="22"/>
        </w:rPr>
        <w:t xml:space="preserve">Для обрахунку: </w:t>
      </w:r>
      <w:r w:rsidRPr="00931E62">
        <w:rPr>
          <w:rFonts w:eastAsia="Calibri"/>
          <w:i/>
          <w:iCs/>
          <w:sz w:val="22"/>
          <w:szCs w:val="22"/>
          <w:lang w:eastAsia="uk-UA"/>
        </w:rPr>
        <w:t>вартість пачки паперу формату А4 становить 250 грн за 500 аркушів (0,5</w:t>
      </w:r>
      <w:r w:rsidRPr="00931E62">
        <w:rPr>
          <w:rFonts w:eastAsia="Calibri"/>
          <w:i/>
          <w:iCs/>
          <w:sz w:val="22"/>
          <w:szCs w:val="22"/>
          <w:lang w:val="en-US" w:eastAsia="uk-UA"/>
        </w:rPr>
        <w:t> </w:t>
      </w:r>
      <w:r w:rsidRPr="00931E62">
        <w:rPr>
          <w:rFonts w:eastAsia="Calibri"/>
          <w:i/>
          <w:iCs/>
          <w:sz w:val="22"/>
          <w:szCs w:val="22"/>
          <w:lang w:eastAsia="uk-UA"/>
        </w:rPr>
        <w:t xml:space="preserve">грн 1 аркуш </w:t>
      </w:r>
      <w:r w:rsidRPr="00931E62">
        <w:rPr>
          <w:rFonts w:eastAsia="Calibri"/>
          <w:i/>
          <w:color w:val="000000"/>
          <w:sz w:val="22"/>
          <w:szCs w:val="22"/>
          <w:lang w:eastAsia="uk-UA"/>
        </w:rPr>
        <w:t>.</w:t>
      </w:r>
    </w:p>
    <w:p w:rsidR="005A12FA" w:rsidRPr="00931E62" w:rsidRDefault="005A12FA" w:rsidP="005A12FA">
      <w:pPr>
        <w:widowControl w:val="0"/>
        <w:autoSpaceDE w:val="0"/>
        <w:autoSpaceDN w:val="0"/>
        <w:adjustRightInd w:val="0"/>
        <w:spacing w:after="120" w:line="228" w:lineRule="auto"/>
        <w:ind w:firstLine="0"/>
        <w:jc w:val="left"/>
        <w:rPr>
          <w:rFonts w:eastAsia="Calibri"/>
          <w:i/>
          <w:iCs/>
          <w:sz w:val="22"/>
          <w:szCs w:val="22"/>
          <w:lang w:eastAsia="uk-UA"/>
        </w:rPr>
      </w:pPr>
      <w:r w:rsidRPr="00931E62">
        <w:rPr>
          <w:i/>
          <w:iCs/>
          <w:sz w:val="22"/>
          <w:szCs w:val="22"/>
          <w:vertAlign w:val="superscript"/>
        </w:rPr>
        <w:t>3</w:t>
      </w:r>
      <w:r w:rsidRPr="00931E62">
        <w:rPr>
          <w:i/>
          <w:iCs/>
          <w:sz w:val="22"/>
          <w:szCs w:val="22"/>
        </w:rPr>
        <w:t xml:space="preserve"> Для обрахунку: </w:t>
      </w:r>
      <w:r w:rsidRPr="00931E62">
        <w:rPr>
          <w:rFonts w:eastAsia="Calibri"/>
          <w:i/>
          <w:iCs/>
          <w:sz w:val="22"/>
          <w:szCs w:val="22"/>
          <w:lang w:eastAsia="uk-UA"/>
        </w:rPr>
        <w:t xml:space="preserve">ціна 1 конверту на 30 аркушів складає </w:t>
      </w:r>
      <w:r w:rsidR="00B641E9" w:rsidRPr="00931E62">
        <w:rPr>
          <w:rFonts w:eastAsia="Calibri"/>
          <w:i/>
          <w:iCs/>
          <w:sz w:val="22"/>
          <w:szCs w:val="22"/>
          <w:lang w:eastAsia="uk-UA"/>
        </w:rPr>
        <w:t>40,80</w:t>
      </w:r>
      <w:r w:rsidRPr="00931E62">
        <w:rPr>
          <w:rFonts w:eastAsia="Calibri"/>
          <w:i/>
          <w:iCs/>
          <w:sz w:val="22"/>
          <w:szCs w:val="22"/>
          <w:lang w:eastAsia="uk-UA"/>
        </w:rPr>
        <w:t xml:space="preserve"> грн. </w:t>
      </w:r>
      <w:r w:rsidRPr="00931E62">
        <w:rPr>
          <w:i/>
          <w:sz w:val="22"/>
          <w:szCs w:val="22"/>
          <w:u w:val="single"/>
          <w:lang w:eastAsia="uk-UA"/>
        </w:rPr>
        <w:t>https://www.ukrposhta.ua.</w:t>
      </w:r>
    </w:p>
    <w:p w:rsidR="005A12FA" w:rsidRPr="00931E62" w:rsidRDefault="005A12FA" w:rsidP="005A12FA">
      <w:pPr>
        <w:widowControl w:val="0"/>
        <w:autoSpaceDE w:val="0"/>
        <w:autoSpaceDN w:val="0"/>
        <w:adjustRightInd w:val="0"/>
        <w:spacing w:line="228" w:lineRule="auto"/>
        <w:ind w:firstLine="0"/>
        <w:rPr>
          <w:rFonts w:eastAsia="Calibri"/>
          <w:i/>
          <w:iCs/>
          <w:sz w:val="22"/>
          <w:szCs w:val="22"/>
          <w:lang w:eastAsia="uk-UA"/>
        </w:rPr>
      </w:pPr>
      <w:r w:rsidRPr="00931E62">
        <w:rPr>
          <w:i/>
          <w:sz w:val="22"/>
          <w:szCs w:val="22"/>
          <w:vertAlign w:val="superscript"/>
        </w:rPr>
        <w:t>4</w:t>
      </w:r>
      <w:r w:rsidRPr="00931E62">
        <w:rPr>
          <w:i/>
          <w:sz w:val="22"/>
          <w:szCs w:val="22"/>
        </w:rPr>
        <w:t xml:space="preserve"> Для </w:t>
      </w:r>
      <w:r w:rsidRPr="00931E62">
        <w:rPr>
          <w:i/>
          <w:iCs/>
          <w:sz w:val="22"/>
          <w:szCs w:val="22"/>
        </w:rPr>
        <w:t xml:space="preserve">обрахунку: </w:t>
      </w:r>
      <w:r w:rsidRPr="00931E62">
        <w:rPr>
          <w:rFonts w:eastAsia="Calibri"/>
          <w:i/>
          <w:iCs/>
          <w:sz w:val="22"/>
          <w:szCs w:val="22"/>
          <w:lang w:eastAsia="uk-UA"/>
        </w:rPr>
        <w:t xml:space="preserve">ціна пересилання в межах України 1 конверта складає </w:t>
      </w:r>
      <w:r w:rsidR="00B641E9" w:rsidRPr="00931E62">
        <w:rPr>
          <w:rFonts w:eastAsia="Calibri"/>
          <w:i/>
          <w:iCs/>
          <w:sz w:val="22"/>
          <w:szCs w:val="22"/>
          <w:lang w:eastAsia="uk-UA"/>
        </w:rPr>
        <w:t xml:space="preserve">36 </w:t>
      </w:r>
      <w:r w:rsidRPr="00931E62">
        <w:rPr>
          <w:rFonts w:eastAsia="Calibri"/>
          <w:i/>
          <w:iCs/>
          <w:sz w:val="22"/>
          <w:szCs w:val="22"/>
          <w:lang w:eastAsia="uk-UA"/>
        </w:rPr>
        <w:t xml:space="preserve">грн. </w:t>
      </w:r>
    </w:p>
    <w:p w:rsidR="005A12FA" w:rsidRPr="00931E62" w:rsidRDefault="005A12FA" w:rsidP="005A12FA">
      <w:pPr>
        <w:widowControl w:val="0"/>
        <w:autoSpaceDE w:val="0"/>
        <w:autoSpaceDN w:val="0"/>
        <w:adjustRightInd w:val="0"/>
        <w:spacing w:line="228" w:lineRule="auto"/>
        <w:ind w:firstLine="0"/>
        <w:rPr>
          <w:rFonts w:eastAsia="Calibri"/>
          <w:i/>
          <w:iCs/>
          <w:sz w:val="22"/>
          <w:szCs w:val="22"/>
          <w:lang w:eastAsia="uk-UA"/>
        </w:rPr>
      </w:pPr>
      <w:r w:rsidRPr="00931E62">
        <w:rPr>
          <w:rFonts w:eastAsia="Calibri"/>
          <w:i/>
          <w:iCs/>
          <w:sz w:val="22"/>
          <w:szCs w:val="22"/>
          <w:lang w:eastAsia="uk-UA"/>
        </w:rPr>
        <w:t>https://www.ukrposhta.</w:t>
      </w:r>
    </w:p>
    <w:p w:rsidR="005A12FA" w:rsidRPr="00931E62" w:rsidRDefault="005A12FA" w:rsidP="005A12FA">
      <w:pPr>
        <w:widowControl w:val="0"/>
        <w:autoSpaceDE w:val="0"/>
        <w:autoSpaceDN w:val="0"/>
        <w:adjustRightInd w:val="0"/>
        <w:spacing w:before="120" w:after="120" w:line="228" w:lineRule="auto"/>
        <w:ind w:firstLine="0"/>
        <w:rPr>
          <w:i/>
          <w:sz w:val="24"/>
          <w:szCs w:val="24"/>
        </w:rPr>
      </w:pPr>
      <w:r w:rsidRPr="00931E62">
        <w:rPr>
          <w:i/>
          <w:sz w:val="24"/>
          <w:szCs w:val="24"/>
          <w:lang w:eastAsia="uk-UA"/>
        </w:rPr>
        <w:t>*</w:t>
      </w:r>
      <w:r w:rsidRPr="00931E62">
        <w:rPr>
          <w:sz w:val="24"/>
          <w:szCs w:val="24"/>
        </w:rPr>
        <w:t xml:space="preserve"> </w:t>
      </w:r>
      <w:r w:rsidRPr="00931E62">
        <w:rPr>
          <w:i/>
          <w:sz w:val="24"/>
          <w:szCs w:val="24"/>
        </w:rPr>
        <w:t>Відповідно до змін суб’єкти господарювання можуть подати дані до органу ліцензування як в паперовому</w:t>
      </w:r>
      <w:r w:rsidR="00C67218">
        <w:rPr>
          <w:i/>
          <w:sz w:val="24"/>
          <w:szCs w:val="24"/>
        </w:rPr>
        <w:t>,</w:t>
      </w:r>
      <w:r w:rsidRPr="00931E62">
        <w:rPr>
          <w:i/>
          <w:sz w:val="24"/>
          <w:szCs w:val="24"/>
        </w:rPr>
        <w:t xml:space="preserve"> так і в електронному вигляді. </w:t>
      </w:r>
    </w:p>
    <w:p w:rsidR="005A12FA" w:rsidRPr="00931E62" w:rsidRDefault="005A12FA" w:rsidP="00D144E9">
      <w:pPr>
        <w:widowControl w:val="0"/>
        <w:autoSpaceDE w:val="0"/>
        <w:autoSpaceDN w:val="0"/>
        <w:adjustRightInd w:val="0"/>
        <w:spacing w:after="240" w:line="228" w:lineRule="auto"/>
        <w:ind w:firstLine="0"/>
        <w:rPr>
          <w:i/>
          <w:sz w:val="24"/>
          <w:szCs w:val="24"/>
        </w:rPr>
      </w:pPr>
      <w:r w:rsidRPr="00931E62">
        <w:rPr>
          <w:i/>
          <w:sz w:val="24"/>
          <w:szCs w:val="24"/>
        </w:rPr>
        <w:t xml:space="preserve">**Із розрахунку видно, що в разі виконання вимог регулювання шляхом електронної подачі документів економія коштів становить </w:t>
      </w:r>
      <w:r w:rsidR="00690A62" w:rsidRPr="00931E62">
        <w:rPr>
          <w:i/>
          <w:sz w:val="24"/>
          <w:szCs w:val="24"/>
          <w:lang w:val="ru-RU"/>
        </w:rPr>
        <w:t>8402,4</w:t>
      </w:r>
      <w:r w:rsidRPr="00931E62">
        <w:rPr>
          <w:i/>
          <w:sz w:val="24"/>
          <w:szCs w:val="24"/>
        </w:rPr>
        <w:t xml:space="preserve"> грн. </w:t>
      </w:r>
    </w:p>
    <w:tbl>
      <w:tblPr>
        <w:tblW w:w="5000" w:type="pct"/>
        <w:tblCellSpacing w:w="22" w:type="dxa"/>
        <w:tblInd w:w="5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5230"/>
        <w:gridCol w:w="4586"/>
      </w:tblGrid>
      <w:tr w:rsidR="005A12FA" w:rsidRPr="00931E62" w:rsidTr="00D144E9">
        <w:trPr>
          <w:tblCellSpacing w:w="22" w:type="dxa"/>
        </w:trPr>
        <w:tc>
          <w:tcPr>
            <w:tcW w:w="2642" w:type="pct"/>
            <w:tcBorders>
              <w:top w:val="outset" w:sz="6" w:space="0" w:color="auto"/>
              <w:bottom w:val="outset" w:sz="6" w:space="0" w:color="auto"/>
              <w:right w:val="outset" w:sz="6" w:space="0" w:color="auto"/>
            </w:tcBorders>
          </w:tcPr>
          <w:p w:rsidR="005A12FA" w:rsidRPr="00931E62" w:rsidRDefault="005A12FA" w:rsidP="004F0B37">
            <w:pPr>
              <w:widowControl w:val="0"/>
              <w:spacing w:before="60"/>
              <w:ind w:firstLine="0"/>
              <w:jc w:val="center"/>
              <w:rPr>
                <w:sz w:val="24"/>
                <w:szCs w:val="24"/>
              </w:rPr>
            </w:pPr>
            <w:r w:rsidRPr="00931E62">
              <w:rPr>
                <w:sz w:val="24"/>
                <w:szCs w:val="24"/>
              </w:rPr>
              <w:t>Сумарні витрати за альтернативами</w:t>
            </w:r>
          </w:p>
        </w:tc>
        <w:tc>
          <w:tcPr>
            <w:tcW w:w="2291" w:type="pct"/>
            <w:tcBorders>
              <w:top w:val="outset" w:sz="6" w:space="0" w:color="auto"/>
              <w:left w:val="outset" w:sz="6" w:space="0" w:color="auto"/>
              <w:bottom w:val="outset" w:sz="6" w:space="0" w:color="auto"/>
            </w:tcBorders>
          </w:tcPr>
          <w:p w:rsidR="005A12FA" w:rsidRPr="00931E62" w:rsidRDefault="005A12FA" w:rsidP="004F0B37">
            <w:pPr>
              <w:widowControl w:val="0"/>
              <w:spacing w:before="60"/>
              <w:ind w:firstLine="0"/>
              <w:jc w:val="center"/>
              <w:rPr>
                <w:sz w:val="24"/>
                <w:szCs w:val="24"/>
              </w:rPr>
            </w:pPr>
            <w:r w:rsidRPr="00931E62">
              <w:rPr>
                <w:sz w:val="24"/>
                <w:szCs w:val="24"/>
              </w:rPr>
              <w:t>Сума витрат, гривень</w:t>
            </w:r>
          </w:p>
        </w:tc>
      </w:tr>
      <w:tr w:rsidR="005A12FA" w:rsidRPr="00931E62" w:rsidTr="00D144E9">
        <w:trPr>
          <w:tblCellSpacing w:w="22" w:type="dxa"/>
        </w:trPr>
        <w:tc>
          <w:tcPr>
            <w:tcW w:w="2642" w:type="pct"/>
            <w:tcBorders>
              <w:top w:val="outset" w:sz="6" w:space="0" w:color="auto"/>
              <w:bottom w:val="outset" w:sz="6" w:space="0" w:color="auto"/>
              <w:right w:val="outset" w:sz="6" w:space="0" w:color="auto"/>
            </w:tcBorders>
          </w:tcPr>
          <w:p w:rsidR="005A12FA" w:rsidRPr="00931E62" w:rsidRDefault="005A12FA" w:rsidP="004F0B37">
            <w:pPr>
              <w:widowControl w:val="0"/>
              <w:spacing w:before="60"/>
              <w:ind w:firstLine="0"/>
              <w:rPr>
                <w:sz w:val="24"/>
                <w:szCs w:val="24"/>
              </w:rPr>
            </w:pPr>
            <w:r w:rsidRPr="00931E62">
              <w:rPr>
                <w:sz w:val="24"/>
                <w:szCs w:val="24"/>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w:t>
            </w:r>
            <w:r w:rsidRPr="00931E62">
              <w:rPr>
                <w:sz w:val="22"/>
                <w:szCs w:val="22"/>
              </w:rPr>
              <w:t xml:space="preserve">рядок 1 пункту </w:t>
            </w:r>
            <w:r w:rsidR="00974B0A" w:rsidRPr="00931E62">
              <w:rPr>
                <w:sz w:val="22"/>
                <w:szCs w:val="22"/>
              </w:rPr>
              <w:t>6</w:t>
            </w:r>
            <w:r w:rsidRPr="00931E62">
              <w:rPr>
                <w:sz w:val="22"/>
                <w:szCs w:val="22"/>
              </w:rPr>
              <w:t xml:space="preserve"> таблиці </w:t>
            </w:r>
            <w:r w:rsidRPr="00931E62">
              <w:rPr>
                <w:sz w:val="22"/>
                <w:szCs w:val="22"/>
              </w:rPr>
              <w:lastRenderedPageBreak/>
              <w:t>«Витрати на одного суб’єкта господарювання великого і середнього підприємництва, які виникають внаслідок дії регуляторного акта</w:t>
            </w:r>
            <w:r w:rsidR="00C67218">
              <w:rPr>
                <w:sz w:val="22"/>
                <w:szCs w:val="22"/>
              </w:rPr>
              <w:t>»</w:t>
            </w:r>
            <w:r w:rsidRPr="00931E62">
              <w:rPr>
                <w:sz w:val="24"/>
                <w:szCs w:val="24"/>
              </w:rPr>
              <w:t>)</w:t>
            </w:r>
          </w:p>
          <w:p w:rsidR="005A12FA" w:rsidRPr="00931E62" w:rsidRDefault="005A12FA" w:rsidP="004F0B37">
            <w:pPr>
              <w:widowControl w:val="0"/>
              <w:spacing w:before="60"/>
              <w:ind w:firstLine="0"/>
              <w:rPr>
                <w:sz w:val="24"/>
                <w:szCs w:val="24"/>
              </w:rPr>
            </w:pPr>
          </w:p>
        </w:tc>
        <w:tc>
          <w:tcPr>
            <w:tcW w:w="2291" w:type="pct"/>
            <w:tcBorders>
              <w:top w:val="outset" w:sz="6" w:space="0" w:color="auto"/>
              <w:left w:val="outset" w:sz="6" w:space="0" w:color="auto"/>
              <w:bottom w:val="outset" w:sz="6" w:space="0" w:color="auto"/>
            </w:tcBorders>
            <w:vAlign w:val="center"/>
          </w:tcPr>
          <w:p w:rsidR="005A12FA" w:rsidRPr="00931E62" w:rsidRDefault="005A12FA" w:rsidP="004F0B37">
            <w:pPr>
              <w:ind w:left="14" w:right="122" w:firstLine="0"/>
              <w:rPr>
                <w:sz w:val="24"/>
                <w:szCs w:val="24"/>
              </w:rPr>
            </w:pPr>
            <w:r w:rsidRPr="00931E62">
              <w:rPr>
                <w:sz w:val="24"/>
                <w:szCs w:val="24"/>
              </w:rPr>
              <w:lastRenderedPageBreak/>
              <w:t>1) Підзаконні нормативно-правові акти не приводяться у відповідність до законодавства України;</w:t>
            </w:r>
          </w:p>
          <w:p w:rsidR="005A12FA" w:rsidRPr="00931E62" w:rsidRDefault="005A12FA" w:rsidP="004F0B37">
            <w:pPr>
              <w:ind w:left="14" w:right="122" w:firstLine="0"/>
              <w:rPr>
                <w:sz w:val="16"/>
                <w:szCs w:val="16"/>
              </w:rPr>
            </w:pPr>
          </w:p>
          <w:p w:rsidR="005A12FA" w:rsidRPr="00931E62" w:rsidRDefault="00C67218" w:rsidP="004F0B37">
            <w:pPr>
              <w:widowControl w:val="0"/>
              <w:tabs>
                <w:tab w:val="left" w:pos="340"/>
              </w:tabs>
              <w:ind w:left="28" w:firstLine="0"/>
              <w:rPr>
                <w:kern w:val="3"/>
                <w:sz w:val="24"/>
                <w:szCs w:val="24"/>
                <w:lang w:eastAsia="zh-CN"/>
              </w:rPr>
            </w:pPr>
            <w:r>
              <w:rPr>
                <w:sz w:val="24"/>
                <w:szCs w:val="24"/>
              </w:rPr>
              <w:t>2) з</w:t>
            </w:r>
            <w:r w:rsidR="005A12FA" w:rsidRPr="00931E62">
              <w:rPr>
                <w:sz w:val="24"/>
                <w:szCs w:val="24"/>
              </w:rPr>
              <w:t>алишаються ризики провадження б</w:t>
            </w:r>
            <w:r w:rsidR="005A12FA" w:rsidRPr="00931E62">
              <w:rPr>
                <w:kern w:val="3"/>
                <w:sz w:val="24"/>
                <w:szCs w:val="24"/>
                <w:lang w:eastAsia="zh-CN"/>
              </w:rPr>
              <w:t xml:space="preserve">езліцензійної діяльності та вчинення </w:t>
            </w:r>
            <w:r w:rsidR="005A12FA" w:rsidRPr="00931E62">
              <w:rPr>
                <w:kern w:val="3"/>
                <w:sz w:val="24"/>
                <w:szCs w:val="24"/>
                <w:lang w:eastAsia="zh-CN"/>
              </w:rPr>
              <w:lastRenderedPageBreak/>
              <w:t>службовими особами суб’єктів господарювання правопорушень в зазначеній сфері. Не удосконалюється механізм контролю за незаконним обігом СТЗ, що може привести до порушення законних прав та свобод громадян.</w:t>
            </w:r>
          </w:p>
          <w:p w:rsidR="005A12FA" w:rsidRPr="00931E62" w:rsidRDefault="005A12FA" w:rsidP="00974B0A">
            <w:pPr>
              <w:widowControl w:val="0"/>
              <w:tabs>
                <w:tab w:val="left" w:pos="340"/>
              </w:tabs>
              <w:ind w:left="28" w:firstLine="0"/>
              <w:rPr>
                <w:sz w:val="24"/>
                <w:szCs w:val="24"/>
              </w:rPr>
            </w:pPr>
            <w:r w:rsidRPr="00931E62">
              <w:rPr>
                <w:kern w:val="3"/>
                <w:sz w:val="24"/>
                <w:szCs w:val="24"/>
                <w:lang w:eastAsia="zh-CN"/>
              </w:rPr>
              <w:t xml:space="preserve">Витрати складають: </w:t>
            </w:r>
            <w:r w:rsidR="00C67218">
              <w:rPr>
                <w:rFonts w:eastAsia="Calibri"/>
                <w:sz w:val="24"/>
                <w:szCs w:val="24"/>
                <w:lang w:val="ru-RU" w:eastAsia="uk-UA"/>
              </w:rPr>
              <w:t>12290,4 грн</w:t>
            </w:r>
          </w:p>
        </w:tc>
      </w:tr>
      <w:tr w:rsidR="005A12FA" w:rsidRPr="00931E62" w:rsidTr="00D144E9">
        <w:trPr>
          <w:trHeight w:val="3450"/>
          <w:tblCellSpacing w:w="22" w:type="dxa"/>
        </w:trPr>
        <w:tc>
          <w:tcPr>
            <w:tcW w:w="2642" w:type="pct"/>
            <w:tcBorders>
              <w:top w:val="outset" w:sz="6" w:space="0" w:color="auto"/>
              <w:bottom w:val="outset" w:sz="6" w:space="0" w:color="auto"/>
              <w:right w:val="outset" w:sz="6" w:space="0" w:color="auto"/>
            </w:tcBorders>
          </w:tcPr>
          <w:p w:rsidR="005A12FA" w:rsidRPr="00931E62" w:rsidRDefault="005A12FA" w:rsidP="004F0B37">
            <w:pPr>
              <w:widowControl w:val="0"/>
              <w:spacing w:before="60"/>
              <w:ind w:firstLine="0"/>
              <w:rPr>
                <w:sz w:val="24"/>
                <w:szCs w:val="24"/>
              </w:rPr>
            </w:pPr>
            <w:r w:rsidRPr="00931E62">
              <w:rPr>
                <w:sz w:val="24"/>
                <w:szCs w:val="24"/>
              </w:rPr>
              <w:lastRenderedPageBreak/>
              <w:t xml:space="preserve">Альтернатива </w:t>
            </w:r>
            <w:r w:rsidRPr="00931E62">
              <w:rPr>
                <w:sz w:val="24"/>
                <w:szCs w:val="24"/>
                <w:lang w:val="ru-RU"/>
              </w:rPr>
              <w:t>2</w:t>
            </w:r>
            <w:r w:rsidRPr="00931E62">
              <w:rPr>
                <w:sz w:val="24"/>
                <w:szCs w:val="24"/>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w:t>
            </w:r>
          </w:p>
          <w:p w:rsidR="005A12FA" w:rsidRPr="00931E62" w:rsidRDefault="005A12FA" w:rsidP="004F0B37">
            <w:pPr>
              <w:widowControl w:val="0"/>
              <w:spacing w:before="60"/>
              <w:ind w:firstLine="0"/>
              <w:rPr>
                <w:sz w:val="24"/>
                <w:szCs w:val="24"/>
              </w:rPr>
            </w:pPr>
            <w:r w:rsidRPr="00931E62">
              <w:rPr>
                <w:sz w:val="24"/>
                <w:szCs w:val="24"/>
              </w:rPr>
              <w:t>(</w:t>
            </w:r>
            <w:r w:rsidRPr="00931E62">
              <w:rPr>
                <w:sz w:val="22"/>
                <w:szCs w:val="22"/>
              </w:rPr>
              <w:t xml:space="preserve">рядок 2 пункту </w:t>
            </w:r>
            <w:r w:rsidR="00974B0A" w:rsidRPr="00931E62">
              <w:rPr>
                <w:sz w:val="22"/>
                <w:szCs w:val="22"/>
                <w:lang w:val="ru-RU"/>
              </w:rPr>
              <w:t>6</w:t>
            </w:r>
            <w:r w:rsidR="00D144E9" w:rsidRPr="00931E62">
              <w:rPr>
                <w:sz w:val="22"/>
                <w:szCs w:val="22"/>
              </w:rPr>
              <w:t xml:space="preserve"> </w:t>
            </w:r>
            <w:r w:rsidRPr="00931E62">
              <w:rPr>
                <w:sz w:val="22"/>
                <w:szCs w:val="22"/>
              </w:rPr>
              <w:t>таблиці «Витрати на одного суб’єкта господарювання великого і середнього підприємництва, які виникають внаслідок дії регуляторного акта</w:t>
            </w:r>
            <w:r w:rsidRPr="00931E62">
              <w:rPr>
                <w:sz w:val="24"/>
                <w:szCs w:val="24"/>
              </w:rPr>
              <w:t>)</w:t>
            </w:r>
          </w:p>
          <w:p w:rsidR="005A12FA" w:rsidRPr="00931E62" w:rsidRDefault="005A12FA" w:rsidP="004F0B37">
            <w:pPr>
              <w:widowControl w:val="0"/>
              <w:spacing w:before="60"/>
              <w:ind w:firstLine="0"/>
              <w:rPr>
                <w:sz w:val="24"/>
                <w:szCs w:val="24"/>
              </w:rPr>
            </w:pPr>
          </w:p>
        </w:tc>
        <w:tc>
          <w:tcPr>
            <w:tcW w:w="2291" w:type="pct"/>
            <w:tcBorders>
              <w:top w:val="outset" w:sz="6" w:space="0" w:color="auto"/>
              <w:left w:val="outset" w:sz="6" w:space="0" w:color="auto"/>
              <w:bottom w:val="outset" w:sz="6" w:space="0" w:color="auto"/>
            </w:tcBorders>
            <w:vAlign w:val="center"/>
          </w:tcPr>
          <w:p w:rsidR="005A12FA" w:rsidRPr="00931E62" w:rsidRDefault="005A12FA" w:rsidP="004F0B37">
            <w:pPr>
              <w:ind w:firstLine="0"/>
              <w:rPr>
                <w:sz w:val="24"/>
                <w:szCs w:val="24"/>
              </w:rPr>
            </w:pPr>
            <w:r w:rsidRPr="00931E62">
              <w:rPr>
                <w:sz w:val="24"/>
                <w:szCs w:val="24"/>
              </w:rPr>
              <w:t>Зменшуються майже на 80% ризики від провадження господарської діяльності, пов’язаної з розробленням, виготовленням, постачанням СТЗ.</w:t>
            </w:r>
          </w:p>
          <w:p w:rsidR="005A12FA" w:rsidRPr="00931E62" w:rsidRDefault="005A12FA" w:rsidP="00C67218">
            <w:pPr>
              <w:ind w:left="11" w:right="125" w:firstLine="0"/>
              <w:rPr>
                <w:sz w:val="24"/>
                <w:szCs w:val="24"/>
              </w:rPr>
            </w:pPr>
            <w:r w:rsidRPr="00931E62">
              <w:rPr>
                <w:sz w:val="24"/>
                <w:szCs w:val="24"/>
              </w:rPr>
              <w:t>Забезпечується підтримання безпеки інформаційного простору.  Дотримання прав і свобод людини на недоторка</w:t>
            </w:r>
            <w:r w:rsidR="00C67218">
              <w:rPr>
                <w:sz w:val="24"/>
                <w:szCs w:val="24"/>
              </w:rPr>
              <w:t>н</w:t>
            </w:r>
            <w:r w:rsidRPr="00931E62">
              <w:rPr>
                <w:sz w:val="24"/>
                <w:szCs w:val="24"/>
              </w:rPr>
              <w:t>ність особистого життя, таємниці листування, телефонних розмов, телеграфної та іншої кореспонденції.</w:t>
            </w:r>
          </w:p>
          <w:p w:rsidR="005A12FA" w:rsidRPr="00931E62" w:rsidRDefault="005A12FA" w:rsidP="004F0B37">
            <w:pPr>
              <w:widowControl w:val="0"/>
              <w:tabs>
                <w:tab w:val="left" w:pos="340"/>
              </w:tabs>
              <w:ind w:left="28" w:firstLine="0"/>
              <w:rPr>
                <w:color w:val="000000"/>
                <w:sz w:val="24"/>
                <w:szCs w:val="24"/>
              </w:rPr>
            </w:pPr>
            <w:r w:rsidRPr="00931E62">
              <w:rPr>
                <w:sz w:val="24"/>
                <w:szCs w:val="24"/>
              </w:rPr>
              <w:t xml:space="preserve">Удосконалюється підзаконний нормативно-правовий акт,  встановлюються вичерпні, чіткі і зрозумілі </w:t>
            </w:r>
            <w:r w:rsidRPr="00931E62">
              <w:rPr>
                <w:color w:val="000000"/>
                <w:sz w:val="24"/>
                <w:szCs w:val="24"/>
              </w:rPr>
              <w:t>умови провадження виду господарської діяльності.</w:t>
            </w:r>
          </w:p>
          <w:p w:rsidR="005A12FA" w:rsidRPr="00931E62" w:rsidRDefault="005A12FA" w:rsidP="00690A62">
            <w:pPr>
              <w:widowControl w:val="0"/>
              <w:tabs>
                <w:tab w:val="left" w:pos="340"/>
              </w:tabs>
              <w:ind w:left="28" w:firstLine="0"/>
              <w:rPr>
                <w:color w:val="FF0000"/>
                <w:sz w:val="24"/>
                <w:szCs w:val="24"/>
              </w:rPr>
            </w:pPr>
            <w:r w:rsidRPr="00931E62">
              <w:rPr>
                <w:rFonts w:eastAsia="Calibri"/>
                <w:sz w:val="24"/>
                <w:szCs w:val="24"/>
                <w:lang w:val="ru-RU" w:eastAsia="uk-UA"/>
              </w:rPr>
              <w:t xml:space="preserve">Витрати складають: </w:t>
            </w:r>
            <w:r w:rsidR="00974B0A" w:rsidRPr="00931E62">
              <w:rPr>
                <w:rFonts w:eastAsia="Calibri"/>
                <w:sz w:val="24"/>
                <w:szCs w:val="24"/>
                <w:lang w:val="ru-RU" w:eastAsia="uk-UA"/>
              </w:rPr>
              <w:t>3888</w:t>
            </w:r>
            <w:r w:rsidR="00C67218">
              <w:rPr>
                <w:rFonts w:eastAsia="Calibri"/>
                <w:sz w:val="24"/>
                <w:szCs w:val="24"/>
                <w:lang w:val="ru-RU" w:eastAsia="uk-UA"/>
              </w:rPr>
              <w:t xml:space="preserve"> грн</w:t>
            </w:r>
          </w:p>
        </w:tc>
      </w:tr>
      <w:tr w:rsidR="005A12FA" w:rsidRPr="00931E62" w:rsidTr="004F0B37">
        <w:trPr>
          <w:trHeight w:val="23"/>
          <w:tblCellSpacing w:w="22" w:type="dxa"/>
        </w:trPr>
        <w:tc>
          <w:tcPr>
            <w:tcW w:w="4955" w:type="pct"/>
            <w:gridSpan w:val="2"/>
            <w:tcBorders>
              <w:top w:val="outset" w:sz="6" w:space="0" w:color="auto"/>
              <w:bottom w:val="outset" w:sz="6" w:space="0" w:color="auto"/>
            </w:tcBorders>
          </w:tcPr>
          <w:p w:rsidR="005A12FA" w:rsidRPr="00931E62" w:rsidRDefault="005A12FA" w:rsidP="00974B0A">
            <w:pPr>
              <w:ind w:firstLine="0"/>
              <w:rPr>
                <w:b/>
                <w:sz w:val="24"/>
                <w:szCs w:val="24"/>
              </w:rPr>
            </w:pPr>
            <w:r w:rsidRPr="00931E62">
              <w:rPr>
                <w:b/>
                <w:sz w:val="24"/>
                <w:szCs w:val="24"/>
              </w:rPr>
              <w:t xml:space="preserve">В разі виконання вимог регулювання шляхом електронної подачі документів економія коштів буде становити </w:t>
            </w:r>
            <w:r w:rsidR="00974B0A" w:rsidRPr="00931E62">
              <w:rPr>
                <w:b/>
                <w:sz w:val="24"/>
                <w:szCs w:val="24"/>
                <w:lang w:val="ru-RU"/>
              </w:rPr>
              <w:t>8402,4</w:t>
            </w:r>
            <w:r w:rsidR="00974B0A" w:rsidRPr="00931E62">
              <w:rPr>
                <w:i/>
                <w:sz w:val="24"/>
                <w:szCs w:val="24"/>
              </w:rPr>
              <w:t xml:space="preserve"> </w:t>
            </w:r>
            <w:r w:rsidRPr="00931E62">
              <w:rPr>
                <w:b/>
                <w:sz w:val="24"/>
                <w:szCs w:val="24"/>
              </w:rPr>
              <w:t xml:space="preserve"> грн (або на </w:t>
            </w:r>
            <w:r w:rsidR="00D144E9" w:rsidRPr="00931E62">
              <w:rPr>
                <w:b/>
                <w:sz w:val="24"/>
                <w:szCs w:val="24"/>
              </w:rPr>
              <w:t>3</w:t>
            </w:r>
            <w:r w:rsidR="00974B0A" w:rsidRPr="00931E62">
              <w:rPr>
                <w:b/>
                <w:sz w:val="24"/>
                <w:szCs w:val="24"/>
                <w:lang w:val="ru-RU"/>
              </w:rPr>
              <w:t>1</w:t>
            </w:r>
            <w:r w:rsidRPr="00931E62">
              <w:rPr>
                <w:b/>
                <w:sz w:val="24"/>
                <w:szCs w:val="24"/>
              </w:rPr>
              <w:t>,</w:t>
            </w:r>
            <w:r w:rsidR="00974B0A" w:rsidRPr="00931E62">
              <w:rPr>
                <w:b/>
                <w:sz w:val="24"/>
                <w:szCs w:val="24"/>
                <w:lang w:val="ru-RU"/>
              </w:rPr>
              <w:t>6</w:t>
            </w:r>
            <w:r w:rsidRPr="00931E62">
              <w:rPr>
                <w:b/>
                <w:sz w:val="24"/>
                <w:szCs w:val="24"/>
              </w:rPr>
              <w:t>%).</w:t>
            </w:r>
          </w:p>
        </w:tc>
      </w:tr>
    </w:tbl>
    <w:p w:rsidR="005A12FA" w:rsidRPr="00931E62" w:rsidRDefault="005A12FA" w:rsidP="00270B74">
      <w:pPr>
        <w:pStyle w:val="AeiOaieaaeaec"/>
        <w:spacing w:before="360" w:after="120"/>
        <w:rPr>
          <w:b/>
          <w:color w:val="auto"/>
          <w:sz w:val="28"/>
          <w:szCs w:val="28"/>
          <w:lang w:val="uk-UA"/>
        </w:rPr>
      </w:pPr>
      <w:r w:rsidRPr="00931E62">
        <w:rPr>
          <w:b/>
          <w:noProof/>
          <w:color w:val="auto"/>
          <w:sz w:val="28"/>
          <w:szCs w:val="28"/>
          <w:lang w:val="uk-UA" w:eastAsia="uk-UA"/>
        </w:rPr>
        <mc:AlternateContent>
          <mc:Choice Requires="wps">
            <w:drawing>
              <wp:anchor distT="0" distB="0" distL="114300" distR="114300" simplePos="0" relativeHeight="251676672" behindDoc="0" locked="0" layoutInCell="1" allowOverlap="1" wp14:anchorId="675291B3" wp14:editId="65AC67F3">
                <wp:simplePos x="0" y="0"/>
                <wp:positionH relativeFrom="column">
                  <wp:posOffset>-991235</wp:posOffset>
                </wp:positionH>
                <wp:positionV relativeFrom="paragraph">
                  <wp:posOffset>-534670</wp:posOffset>
                </wp:positionV>
                <wp:extent cx="571500" cy="1917700"/>
                <wp:effectExtent l="3175" t="0" r="0" b="63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291B3" id="Поле 14" o:spid="_x0000_s1036" type="#_x0000_t202" style="position:absolute;left:0;text-align:left;margin-left:-78.05pt;margin-top:-42.1pt;width:45pt;height:1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b/>
          <w:noProof/>
          <w:color w:val="auto"/>
          <w:sz w:val="28"/>
          <w:szCs w:val="28"/>
          <w:lang w:val="uk-UA" w:eastAsia="uk-UA"/>
        </w:rPr>
        <mc:AlternateContent>
          <mc:Choice Requires="wps">
            <w:drawing>
              <wp:anchor distT="0" distB="0" distL="114300" distR="114300" simplePos="0" relativeHeight="251664384" behindDoc="0" locked="0" layoutInCell="1" allowOverlap="1" wp14:anchorId="221CD302" wp14:editId="46D7C5A0">
                <wp:simplePos x="0" y="0"/>
                <wp:positionH relativeFrom="column">
                  <wp:posOffset>-991235</wp:posOffset>
                </wp:positionH>
                <wp:positionV relativeFrom="paragraph">
                  <wp:posOffset>-534670</wp:posOffset>
                </wp:positionV>
                <wp:extent cx="571500" cy="1917700"/>
                <wp:effectExtent l="3175" t="0" r="0" b="63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D302" id="Поле 13" o:spid="_x0000_s1037" type="#_x0000_t202" style="position:absolute;left:0;text-align:left;margin-left:-78.05pt;margin-top:-42.1pt;width:45pt;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b/>
          <w:color w:val="auto"/>
          <w:sz w:val="28"/>
          <w:szCs w:val="28"/>
          <w:lang w:val="en-US"/>
        </w:rPr>
        <w:t>IV</w:t>
      </w:r>
      <w:r w:rsidRPr="00931E62">
        <w:rPr>
          <w:b/>
          <w:color w:val="auto"/>
          <w:sz w:val="28"/>
          <w:szCs w:val="28"/>
          <w:lang w:val="uk-UA"/>
        </w:rPr>
        <w:t>. Вибір найбільш оптимального альтернативного способу досягнення цілей</w:t>
      </w:r>
    </w:p>
    <w:p w:rsidR="005A12FA" w:rsidRPr="00931E62" w:rsidRDefault="005A12FA" w:rsidP="005A12FA">
      <w:pPr>
        <w:pStyle w:val="AeiOaieaaeaec"/>
        <w:ind w:firstLine="709"/>
        <w:jc w:val="both"/>
        <w:rPr>
          <w:color w:val="auto"/>
          <w:sz w:val="8"/>
          <w:szCs w:val="8"/>
          <w:lang w:val="uk-UA"/>
        </w:rPr>
      </w:pPr>
    </w:p>
    <w:tbl>
      <w:tblPr>
        <w:tblW w:w="496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21"/>
        <w:gridCol w:w="2280"/>
        <w:gridCol w:w="3800"/>
      </w:tblGrid>
      <w:tr w:rsidR="005A12FA" w:rsidRPr="00931E62" w:rsidTr="004F0B37">
        <w:tc>
          <w:tcPr>
            <w:tcW w:w="1833" w:type="pct"/>
            <w:tcMar>
              <w:top w:w="20" w:type="dxa"/>
              <w:left w:w="20" w:type="dxa"/>
              <w:bottom w:w="20" w:type="dxa"/>
              <w:right w:w="20" w:type="dxa"/>
            </w:tcMar>
          </w:tcPr>
          <w:p w:rsidR="005A12FA" w:rsidRPr="00931E62" w:rsidRDefault="005A12FA" w:rsidP="004F0B37">
            <w:pPr>
              <w:ind w:firstLine="0"/>
              <w:jc w:val="center"/>
              <w:rPr>
                <w:b/>
                <w:sz w:val="24"/>
                <w:szCs w:val="24"/>
              </w:rPr>
            </w:pPr>
            <w:r w:rsidRPr="00931E62">
              <w:rPr>
                <w:b/>
                <w:sz w:val="24"/>
                <w:szCs w:val="24"/>
              </w:rPr>
              <w:t>Рейтинг результативності (досягнення цілей під час вирішення проблеми)</w:t>
            </w:r>
          </w:p>
        </w:tc>
        <w:tc>
          <w:tcPr>
            <w:tcW w:w="1187" w:type="pct"/>
            <w:tcMar>
              <w:top w:w="20" w:type="dxa"/>
              <w:left w:w="20" w:type="dxa"/>
              <w:bottom w:w="20" w:type="dxa"/>
              <w:right w:w="20" w:type="dxa"/>
            </w:tcMar>
          </w:tcPr>
          <w:p w:rsidR="005A12FA" w:rsidRPr="00931E62" w:rsidRDefault="005A12FA" w:rsidP="004F0B37">
            <w:pPr>
              <w:ind w:firstLine="0"/>
              <w:jc w:val="center"/>
              <w:rPr>
                <w:b/>
                <w:sz w:val="24"/>
                <w:szCs w:val="24"/>
              </w:rPr>
            </w:pPr>
            <w:r w:rsidRPr="00931E62">
              <w:rPr>
                <w:b/>
                <w:sz w:val="24"/>
                <w:szCs w:val="24"/>
              </w:rPr>
              <w:t xml:space="preserve">Бал результативності </w:t>
            </w:r>
            <w:r w:rsidRPr="00931E62">
              <w:rPr>
                <w:b/>
                <w:sz w:val="24"/>
                <w:szCs w:val="24"/>
              </w:rPr>
              <w:br/>
              <w:t>(за чотирибальною системою оцінки)</w:t>
            </w:r>
          </w:p>
        </w:tc>
        <w:tc>
          <w:tcPr>
            <w:tcW w:w="1979" w:type="pct"/>
            <w:tcMar>
              <w:top w:w="20" w:type="dxa"/>
              <w:left w:w="20" w:type="dxa"/>
              <w:bottom w:w="20" w:type="dxa"/>
              <w:right w:w="20" w:type="dxa"/>
            </w:tcMar>
          </w:tcPr>
          <w:p w:rsidR="005A12FA" w:rsidRPr="00931E62" w:rsidRDefault="005A12FA" w:rsidP="004F0B37">
            <w:pPr>
              <w:jc w:val="center"/>
              <w:rPr>
                <w:b/>
                <w:sz w:val="24"/>
                <w:szCs w:val="24"/>
              </w:rPr>
            </w:pPr>
            <w:r w:rsidRPr="00931E62">
              <w:rPr>
                <w:b/>
                <w:sz w:val="24"/>
                <w:szCs w:val="24"/>
              </w:rPr>
              <w:t>Коментарі щодо присвоєння відповідного бала</w:t>
            </w:r>
          </w:p>
        </w:tc>
      </w:tr>
      <w:tr w:rsidR="005A12FA" w:rsidRPr="00931E62" w:rsidTr="004F0B37">
        <w:trPr>
          <w:trHeight w:val="2467"/>
        </w:trPr>
        <w:tc>
          <w:tcPr>
            <w:tcW w:w="1833" w:type="pct"/>
            <w:tcMar>
              <w:top w:w="20" w:type="dxa"/>
              <w:left w:w="20" w:type="dxa"/>
              <w:bottom w:w="20" w:type="dxa"/>
              <w:right w:w="20" w:type="dxa"/>
            </w:tcMar>
          </w:tcPr>
          <w:p w:rsidR="005A12FA" w:rsidRPr="00931E62" w:rsidRDefault="005A12FA" w:rsidP="004F0B37">
            <w:pPr>
              <w:ind w:left="118" w:right="102" w:firstLine="0"/>
              <w:rPr>
                <w:sz w:val="28"/>
                <w:szCs w:val="28"/>
              </w:rPr>
            </w:pPr>
            <w:r w:rsidRPr="00931E62">
              <w:rPr>
                <w:sz w:val="24"/>
                <w:szCs w:val="24"/>
              </w:rPr>
              <w:t>Залишення існуючого підзаконного нормативно-правового акта без змін</w:t>
            </w:r>
          </w:p>
        </w:tc>
        <w:tc>
          <w:tcPr>
            <w:tcW w:w="1187" w:type="pct"/>
            <w:tcMar>
              <w:top w:w="20" w:type="dxa"/>
              <w:left w:w="20" w:type="dxa"/>
              <w:bottom w:w="20" w:type="dxa"/>
              <w:right w:w="20" w:type="dxa"/>
            </w:tcMar>
          </w:tcPr>
          <w:p w:rsidR="005A12FA" w:rsidRPr="00931E62" w:rsidRDefault="005A12FA" w:rsidP="004F0B37">
            <w:pPr>
              <w:ind w:firstLine="0"/>
              <w:jc w:val="center"/>
              <w:rPr>
                <w:sz w:val="24"/>
                <w:szCs w:val="24"/>
              </w:rPr>
            </w:pPr>
            <w:r w:rsidRPr="00931E62">
              <w:rPr>
                <w:sz w:val="24"/>
                <w:szCs w:val="24"/>
              </w:rPr>
              <w:t>1</w:t>
            </w:r>
          </w:p>
        </w:tc>
        <w:tc>
          <w:tcPr>
            <w:tcW w:w="1979" w:type="pct"/>
            <w:tcMar>
              <w:top w:w="20" w:type="dxa"/>
              <w:left w:w="20" w:type="dxa"/>
              <w:bottom w:w="20" w:type="dxa"/>
              <w:right w:w="20" w:type="dxa"/>
            </w:tcMar>
          </w:tcPr>
          <w:p w:rsidR="005A12FA" w:rsidRPr="00931E62" w:rsidRDefault="005A12FA" w:rsidP="004F0B37">
            <w:pPr>
              <w:ind w:left="105" w:right="96" w:firstLine="36"/>
              <w:rPr>
                <w:color w:val="000000"/>
                <w:sz w:val="24"/>
                <w:szCs w:val="24"/>
                <w:shd w:val="clear" w:color="auto" w:fill="FFFFFF"/>
              </w:rPr>
            </w:pPr>
            <w:r w:rsidRPr="00931E62">
              <w:rPr>
                <w:rStyle w:val="FontStyle44"/>
              </w:rPr>
              <w:t xml:space="preserve">Незабезпечення приведення підзаконного </w:t>
            </w:r>
            <w:r w:rsidRPr="00931E62">
              <w:rPr>
                <w:sz w:val="24"/>
                <w:szCs w:val="24"/>
              </w:rPr>
              <w:t xml:space="preserve">нормативно-правового </w:t>
            </w:r>
            <w:r w:rsidRPr="00931E62">
              <w:rPr>
                <w:rStyle w:val="FontStyle44"/>
              </w:rPr>
              <w:t xml:space="preserve">акта у відповідність до вимог законодавства </w:t>
            </w:r>
            <w:r w:rsidRPr="00931E62">
              <w:rPr>
                <w:sz w:val="24"/>
                <w:szCs w:val="24"/>
              </w:rPr>
              <w:t xml:space="preserve">України, вимоги підзаконного нормативно-правового акта уточнено не буде, пропозиції суб’єктів господарювання не будуть враховані. </w:t>
            </w:r>
            <w:r w:rsidRPr="00931E62">
              <w:rPr>
                <w:color w:val="000000"/>
                <w:sz w:val="24"/>
                <w:szCs w:val="24"/>
                <w:shd w:val="clear" w:color="auto" w:fill="FFFFFF"/>
              </w:rPr>
              <w:t>Цілі не будуть  досягнут</w:t>
            </w:r>
            <w:r w:rsidR="00C67218">
              <w:rPr>
                <w:color w:val="000000"/>
                <w:sz w:val="24"/>
                <w:szCs w:val="24"/>
                <w:shd w:val="clear" w:color="auto" w:fill="FFFFFF"/>
              </w:rPr>
              <w:t>і (проблема продовжує існувати)</w:t>
            </w:r>
          </w:p>
          <w:p w:rsidR="005A12FA" w:rsidRPr="00931E62" w:rsidRDefault="005A12FA" w:rsidP="004F0B37">
            <w:pPr>
              <w:ind w:left="105" w:right="96"/>
              <w:rPr>
                <w:color w:val="000000"/>
                <w:sz w:val="8"/>
                <w:szCs w:val="8"/>
              </w:rPr>
            </w:pPr>
          </w:p>
        </w:tc>
      </w:tr>
      <w:tr w:rsidR="005A12FA" w:rsidRPr="00931E62" w:rsidTr="004F0B37">
        <w:tc>
          <w:tcPr>
            <w:tcW w:w="1833" w:type="pct"/>
          </w:tcPr>
          <w:p w:rsidR="005A12FA" w:rsidRPr="00931E62" w:rsidRDefault="005A12FA" w:rsidP="004F0B37">
            <w:pPr>
              <w:ind w:left="142" w:hanging="42"/>
              <w:rPr>
                <w:sz w:val="24"/>
                <w:szCs w:val="24"/>
              </w:rPr>
            </w:pPr>
            <w:r w:rsidRPr="00931E62">
              <w:rPr>
                <w:sz w:val="24"/>
                <w:szCs w:val="24"/>
              </w:rPr>
              <w:t>Прийняття проєкту постанови</w:t>
            </w:r>
          </w:p>
        </w:tc>
        <w:tc>
          <w:tcPr>
            <w:tcW w:w="1187" w:type="pct"/>
            <w:tcMar>
              <w:top w:w="20" w:type="dxa"/>
              <w:left w:w="20" w:type="dxa"/>
              <w:bottom w:w="20" w:type="dxa"/>
              <w:right w:w="20" w:type="dxa"/>
            </w:tcMar>
          </w:tcPr>
          <w:p w:rsidR="005A12FA" w:rsidRPr="00931E62" w:rsidRDefault="005A12FA" w:rsidP="004F0B37">
            <w:pPr>
              <w:ind w:firstLine="0"/>
              <w:jc w:val="center"/>
              <w:rPr>
                <w:sz w:val="24"/>
                <w:szCs w:val="24"/>
              </w:rPr>
            </w:pPr>
            <w:r w:rsidRPr="00931E62">
              <w:rPr>
                <w:sz w:val="24"/>
                <w:szCs w:val="24"/>
              </w:rPr>
              <w:t>4</w:t>
            </w:r>
          </w:p>
        </w:tc>
        <w:tc>
          <w:tcPr>
            <w:tcW w:w="1979" w:type="pct"/>
            <w:tcMar>
              <w:top w:w="100" w:type="dxa"/>
              <w:left w:w="100" w:type="dxa"/>
              <w:bottom w:w="100" w:type="dxa"/>
              <w:right w:w="100" w:type="dxa"/>
            </w:tcMar>
          </w:tcPr>
          <w:p w:rsidR="005A12FA" w:rsidRPr="00931E62" w:rsidRDefault="005A12FA" w:rsidP="004F0B37">
            <w:pPr>
              <w:ind w:firstLine="0"/>
              <w:rPr>
                <w:sz w:val="24"/>
                <w:szCs w:val="24"/>
              </w:rPr>
            </w:pPr>
            <w:r w:rsidRPr="00931E62">
              <w:rPr>
                <w:rStyle w:val="FontStyle41"/>
                <w:b w:val="0"/>
                <w:sz w:val="24"/>
                <w:szCs w:val="24"/>
              </w:rPr>
              <w:t>Прийняття постанови забезпечить повною мірою досягнення поставлених цілей</w:t>
            </w:r>
            <w:r w:rsidRPr="00931E62">
              <w:rPr>
                <w:b/>
                <w:sz w:val="24"/>
                <w:szCs w:val="24"/>
              </w:rPr>
              <w:t>.</w:t>
            </w:r>
            <w:r w:rsidRPr="00931E62">
              <w:rPr>
                <w:sz w:val="24"/>
                <w:szCs w:val="24"/>
              </w:rPr>
              <w:t xml:space="preserve"> </w:t>
            </w:r>
            <w:r w:rsidRPr="00931E62">
              <w:rPr>
                <w:color w:val="000000"/>
                <w:sz w:val="24"/>
                <w:szCs w:val="24"/>
                <w:shd w:val="clear" w:color="auto" w:fill="FFFFFF"/>
              </w:rPr>
              <w:t>Проблема більше існувати не буде.</w:t>
            </w:r>
          </w:p>
        </w:tc>
      </w:tr>
    </w:tbl>
    <w:p w:rsidR="005A12FA" w:rsidRPr="00931E62" w:rsidRDefault="005A12FA" w:rsidP="005A12FA">
      <w:pPr>
        <w:ind w:left="450" w:right="450"/>
        <w:jc w:val="center"/>
        <w:rPr>
          <w:sz w:val="28"/>
          <w:szCs w:val="28"/>
        </w:rPr>
      </w:pPr>
    </w:p>
    <w:p w:rsidR="005A12FA" w:rsidRPr="00931E62" w:rsidRDefault="005A12FA" w:rsidP="005A12FA">
      <w:pPr>
        <w:ind w:left="450" w:right="450"/>
        <w:jc w:val="center"/>
        <w:rPr>
          <w:sz w:val="4"/>
          <w:szCs w:val="4"/>
        </w:rPr>
      </w:pPr>
    </w:p>
    <w:p w:rsidR="005A12FA" w:rsidRPr="00931E62" w:rsidRDefault="005A12FA" w:rsidP="005A12FA">
      <w:pPr>
        <w:ind w:left="450" w:right="450"/>
        <w:jc w:val="center"/>
        <w:rPr>
          <w:sz w:val="4"/>
          <w:szCs w:val="4"/>
        </w:rPr>
      </w:pPr>
    </w:p>
    <w:tbl>
      <w:tblPr>
        <w:tblW w:w="4969"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2366"/>
        <w:gridCol w:w="2170"/>
        <w:gridCol w:w="2814"/>
      </w:tblGrid>
      <w:tr w:rsidR="005A12FA" w:rsidRPr="00931E62" w:rsidTr="004F0B37">
        <w:tc>
          <w:tcPr>
            <w:tcW w:w="1179" w:type="pct"/>
            <w:tcMar>
              <w:top w:w="20" w:type="dxa"/>
              <w:left w:w="20" w:type="dxa"/>
              <w:bottom w:w="20" w:type="dxa"/>
              <w:right w:w="20" w:type="dxa"/>
            </w:tcMar>
          </w:tcPr>
          <w:p w:rsidR="005A12FA" w:rsidRPr="00931E62" w:rsidRDefault="005A12FA" w:rsidP="004F0B37">
            <w:pPr>
              <w:ind w:hanging="20"/>
              <w:jc w:val="center"/>
              <w:rPr>
                <w:b/>
                <w:sz w:val="24"/>
                <w:szCs w:val="24"/>
              </w:rPr>
            </w:pPr>
            <w:r w:rsidRPr="00931E62">
              <w:rPr>
                <w:b/>
                <w:sz w:val="24"/>
                <w:szCs w:val="24"/>
              </w:rPr>
              <w:t>Рейтинг результативності</w:t>
            </w:r>
          </w:p>
        </w:tc>
        <w:tc>
          <w:tcPr>
            <w:tcW w:w="1230" w:type="pct"/>
            <w:tcMar>
              <w:top w:w="20" w:type="dxa"/>
              <w:left w:w="20" w:type="dxa"/>
              <w:bottom w:w="20" w:type="dxa"/>
              <w:right w:w="20" w:type="dxa"/>
            </w:tcMar>
          </w:tcPr>
          <w:p w:rsidR="005A12FA" w:rsidRPr="00931E62" w:rsidRDefault="005A12FA" w:rsidP="004F0B37">
            <w:pPr>
              <w:ind w:hanging="4"/>
              <w:jc w:val="center"/>
              <w:rPr>
                <w:b/>
                <w:sz w:val="24"/>
                <w:szCs w:val="24"/>
              </w:rPr>
            </w:pPr>
            <w:r w:rsidRPr="00931E62">
              <w:rPr>
                <w:b/>
                <w:sz w:val="24"/>
                <w:szCs w:val="24"/>
              </w:rPr>
              <w:t>Вигоди (підсумок)</w:t>
            </w:r>
          </w:p>
        </w:tc>
        <w:tc>
          <w:tcPr>
            <w:tcW w:w="1128" w:type="pct"/>
            <w:tcMar>
              <w:top w:w="20" w:type="dxa"/>
              <w:left w:w="20" w:type="dxa"/>
              <w:bottom w:w="20" w:type="dxa"/>
              <w:right w:w="20" w:type="dxa"/>
            </w:tcMar>
          </w:tcPr>
          <w:p w:rsidR="005A12FA" w:rsidRPr="00931E62" w:rsidRDefault="005A12FA" w:rsidP="004F0B37">
            <w:pPr>
              <w:ind w:firstLine="9"/>
              <w:jc w:val="center"/>
              <w:rPr>
                <w:b/>
                <w:sz w:val="24"/>
                <w:szCs w:val="24"/>
              </w:rPr>
            </w:pPr>
            <w:r w:rsidRPr="00931E62">
              <w:rPr>
                <w:b/>
                <w:sz w:val="24"/>
                <w:szCs w:val="24"/>
              </w:rPr>
              <w:t>Витрати (підсумок)</w:t>
            </w:r>
          </w:p>
        </w:tc>
        <w:tc>
          <w:tcPr>
            <w:tcW w:w="1463" w:type="pct"/>
            <w:tcMar>
              <w:top w:w="20" w:type="dxa"/>
              <w:left w:w="20" w:type="dxa"/>
              <w:bottom w:w="20" w:type="dxa"/>
              <w:right w:w="20" w:type="dxa"/>
            </w:tcMar>
          </w:tcPr>
          <w:p w:rsidR="005A12FA" w:rsidRPr="00931E62" w:rsidRDefault="005A12FA" w:rsidP="004F0B37">
            <w:pPr>
              <w:ind w:hanging="47"/>
              <w:jc w:val="center"/>
              <w:rPr>
                <w:b/>
                <w:sz w:val="24"/>
                <w:szCs w:val="24"/>
              </w:rPr>
            </w:pPr>
            <w:r w:rsidRPr="00931E62">
              <w:rPr>
                <w:b/>
                <w:sz w:val="24"/>
                <w:szCs w:val="24"/>
              </w:rPr>
              <w:t>Обґрунтування відповідного місця альтернативи в рейтингу</w:t>
            </w:r>
          </w:p>
        </w:tc>
      </w:tr>
      <w:tr w:rsidR="005A12FA" w:rsidRPr="00931E62" w:rsidTr="004F0B37">
        <w:tc>
          <w:tcPr>
            <w:tcW w:w="1179" w:type="pct"/>
            <w:tcMar>
              <w:top w:w="20" w:type="dxa"/>
              <w:left w:w="20" w:type="dxa"/>
              <w:bottom w:w="20" w:type="dxa"/>
              <w:right w:w="20" w:type="dxa"/>
            </w:tcMar>
          </w:tcPr>
          <w:p w:rsidR="005A12FA" w:rsidRPr="00931E62" w:rsidRDefault="005A12FA" w:rsidP="004F0B37">
            <w:pPr>
              <w:ind w:left="118" w:right="48" w:firstLine="0"/>
              <w:rPr>
                <w:sz w:val="24"/>
                <w:szCs w:val="24"/>
              </w:rPr>
            </w:pPr>
            <w:r w:rsidRPr="00931E62">
              <w:rPr>
                <w:noProof/>
                <w:sz w:val="24"/>
                <w:szCs w:val="24"/>
                <w:lang w:eastAsia="uk-UA"/>
              </w:rPr>
              <mc:AlternateContent>
                <mc:Choice Requires="wps">
                  <w:drawing>
                    <wp:anchor distT="0" distB="0" distL="114300" distR="114300" simplePos="0" relativeHeight="251677696" behindDoc="0" locked="0" layoutInCell="1" allowOverlap="1" wp14:anchorId="5EC5530E" wp14:editId="5310284F">
                      <wp:simplePos x="0" y="0"/>
                      <wp:positionH relativeFrom="column">
                        <wp:posOffset>-1003935</wp:posOffset>
                      </wp:positionH>
                      <wp:positionV relativeFrom="paragraph">
                        <wp:posOffset>3032125</wp:posOffset>
                      </wp:positionV>
                      <wp:extent cx="571500" cy="1917700"/>
                      <wp:effectExtent l="3175" t="0" r="0" b="63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530E" id="Поле 12" o:spid="_x0000_s1038" type="#_x0000_t202" style="position:absolute;left:0;text-align:left;margin-left:-79.05pt;margin-top:238.75pt;width:45pt;height:1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noProof/>
                <w:sz w:val="24"/>
                <w:szCs w:val="24"/>
                <w:lang w:eastAsia="uk-UA"/>
              </w:rPr>
              <mc:AlternateContent>
                <mc:Choice Requires="wps">
                  <w:drawing>
                    <wp:anchor distT="0" distB="0" distL="114300" distR="114300" simplePos="0" relativeHeight="251665408" behindDoc="0" locked="0" layoutInCell="1" allowOverlap="1" wp14:anchorId="2DE751F1" wp14:editId="1E3F4BF7">
                      <wp:simplePos x="0" y="0"/>
                      <wp:positionH relativeFrom="column">
                        <wp:posOffset>-1003935</wp:posOffset>
                      </wp:positionH>
                      <wp:positionV relativeFrom="paragraph">
                        <wp:posOffset>3032125</wp:posOffset>
                      </wp:positionV>
                      <wp:extent cx="571500" cy="1917700"/>
                      <wp:effectExtent l="3175" t="0" r="0" b="63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751F1" id="Поле 11" o:spid="_x0000_s1039" type="#_x0000_t202" style="position:absolute;left:0;text-align:left;margin-left:-79.05pt;margin-top:238.75pt;width:45pt;height:1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sz w:val="24"/>
                <w:szCs w:val="24"/>
              </w:rPr>
              <w:t>Залишення існуючого підзаконного нормативно-правового акта без змін</w:t>
            </w:r>
          </w:p>
        </w:tc>
        <w:tc>
          <w:tcPr>
            <w:tcW w:w="1230" w:type="pct"/>
            <w:tcMar>
              <w:top w:w="20" w:type="dxa"/>
              <w:left w:w="20" w:type="dxa"/>
              <w:bottom w:w="20" w:type="dxa"/>
              <w:right w:w="20" w:type="dxa"/>
            </w:tcMar>
          </w:tcPr>
          <w:p w:rsidR="005A12FA" w:rsidRPr="00931E62" w:rsidRDefault="005A12FA" w:rsidP="004F0B37">
            <w:pPr>
              <w:ind w:hanging="4"/>
              <w:jc w:val="center"/>
              <w:rPr>
                <w:sz w:val="24"/>
                <w:szCs w:val="24"/>
              </w:rPr>
            </w:pPr>
            <w:r w:rsidRPr="00931E62">
              <w:rPr>
                <w:sz w:val="24"/>
                <w:szCs w:val="24"/>
              </w:rPr>
              <w:t>Відсутні</w:t>
            </w:r>
          </w:p>
        </w:tc>
        <w:tc>
          <w:tcPr>
            <w:tcW w:w="1128" w:type="pct"/>
            <w:tcMar>
              <w:top w:w="20" w:type="dxa"/>
              <w:left w:w="20" w:type="dxa"/>
              <w:bottom w:w="20" w:type="dxa"/>
              <w:right w:w="20" w:type="dxa"/>
            </w:tcMar>
          </w:tcPr>
          <w:p w:rsidR="005A12FA" w:rsidRPr="00931E62" w:rsidRDefault="005A12FA" w:rsidP="004F0B37">
            <w:pPr>
              <w:ind w:firstLine="9"/>
              <w:rPr>
                <w:sz w:val="24"/>
                <w:szCs w:val="24"/>
              </w:rPr>
            </w:pPr>
            <w:r w:rsidRPr="00931E62">
              <w:rPr>
                <w:sz w:val="24"/>
                <w:szCs w:val="24"/>
              </w:rPr>
              <w:t>Залишаються ризики провадження б</w:t>
            </w:r>
            <w:r w:rsidRPr="00931E62">
              <w:rPr>
                <w:kern w:val="3"/>
                <w:sz w:val="24"/>
                <w:szCs w:val="24"/>
                <w:lang w:eastAsia="zh-CN"/>
              </w:rPr>
              <w:t xml:space="preserve">езліцензійної діяльності та вчинення службовими особами суб’єктів господарювання правопорушень у вказаній сфері. Залишається загроза порушення </w:t>
            </w:r>
            <w:r w:rsidRPr="00931E62">
              <w:rPr>
                <w:sz w:val="24"/>
                <w:szCs w:val="24"/>
              </w:rPr>
              <w:t>прав і свобод людини на недоторка</w:t>
            </w:r>
            <w:r w:rsidR="00C67218">
              <w:rPr>
                <w:sz w:val="24"/>
                <w:szCs w:val="24"/>
              </w:rPr>
              <w:t>н</w:t>
            </w:r>
            <w:r w:rsidRPr="00931E62">
              <w:rPr>
                <w:sz w:val="24"/>
                <w:szCs w:val="24"/>
              </w:rPr>
              <w:t>ність особистого життя, таємниці листування, телефонних розмов, телеграфної та іншої кореспонденції.</w:t>
            </w:r>
            <w:r w:rsidRPr="00931E62">
              <w:rPr>
                <w:kern w:val="3"/>
                <w:sz w:val="24"/>
                <w:szCs w:val="24"/>
                <w:lang w:eastAsia="zh-CN"/>
              </w:rPr>
              <w:t xml:space="preserve"> </w:t>
            </w:r>
          </w:p>
        </w:tc>
        <w:tc>
          <w:tcPr>
            <w:tcW w:w="1463" w:type="pct"/>
            <w:tcMar>
              <w:top w:w="20" w:type="dxa"/>
              <w:left w:w="20" w:type="dxa"/>
              <w:bottom w:w="20" w:type="dxa"/>
              <w:right w:w="20" w:type="dxa"/>
            </w:tcMar>
          </w:tcPr>
          <w:p w:rsidR="005A12FA" w:rsidRPr="00931E62" w:rsidRDefault="005A12FA" w:rsidP="004F0B37">
            <w:pPr>
              <w:shd w:val="clear" w:color="auto" w:fill="FFFFFF"/>
              <w:ind w:left="59" w:right="102" w:firstLine="25"/>
              <w:rPr>
                <w:rStyle w:val="FontStyle41"/>
                <w:b w:val="0"/>
                <w:sz w:val="24"/>
                <w:szCs w:val="24"/>
              </w:rPr>
            </w:pPr>
            <w:r w:rsidRPr="00931E62">
              <w:rPr>
                <w:rStyle w:val="FontStyle41"/>
                <w:b w:val="0"/>
                <w:sz w:val="24"/>
                <w:szCs w:val="24"/>
              </w:rPr>
              <w:t>Проблема продовжуватиме існувати, що не забезпечить досягнення поставленої цілі.</w:t>
            </w:r>
          </w:p>
          <w:p w:rsidR="005A12FA" w:rsidRPr="00931E62" w:rsidRDefault="005A12FA" w:rsidP="004F0B37">
            <w:pPr>
              <w:shd w:val="clear" w:color="auto" w:fill="FFFFFF"/>
              <w:ind w:left="59" w:right="102" w:firstLine="25"/>
              <w:rPr>
                <w:sz w:val="24"/>
                <w:szCs w:val="24"/>
              </w:rPr>
            </w:pPr>
            <w:r w:rsidRPr="00931E62">
              <w:rPr>
                <w:sz w:val="24"/>
                <w:szCs w:val="24"/>
              </w:rPr>
              <w:t xml:space="preserve">Невідповідність вимогам </w:t>
            </w:r>
            <w:r w:rsidRPr="00931E62">
              <w:rPr>
                <w:rStyle w:val="FontStyle44"/>
              </w:rPr>
              <w:t xml:space="preserve">законодавства </w:t>
            </w:r>
            <w:r w:rsidRPr="00931E62">
              <w:rPr>
                <w:sz w:val="24"/>
                <w:szCs w:val="24"/>
              </w:rPr>
              <w:t>України, що регулює</w:t>
            </w:r>
            <w:r w:rsidR="00C67218">
              <w:rPr>
                <w:sz w:val="24"/>
                <w:szCs w:val="24"/>
              </w:rPr>
              <w:t xml:space="preserve"> відносини у сфері ліцензування</w:t>
            </w:r>
          </w:p>
          <w:p w:rsidR="005A12FA" w:rsidRPr="00931E62" w:rsidRDefault="005A12FA" w:rsidP="004F0B37">
            <w:pPr>
              <w:shd w:val="clear" w:color="auto" w:fill="FFFFFF"/>
              <w:ind w:left="59" w:right="102" w:firstLine="25"/>
              <w:rPr>
                <w:sz w:val="24"/>
                <w:szCs w:val="24"/>
              </w:rPr>
            </w:pPr>
          </w:p>
          <w:p w:rsidR="005A12FA" w:rsidRPr="00931E62" w:rsidRDefault="005A12FA" w:rsidP="004F0B37">
            <w:pPr>
              <w:shd w:val="clear" w:color="auto" w:fill="FFFFFF"/>
              <w:ind w:left="59" w:right="102" w:firstLine="25"/>
              <w:rPr>
                <w:sz w:val="24"/>
                <w:szCs w:val="24"/>
              </w:rPr>
            </w:pPr>
          </w:p>
          <w:p w:rsidR="005A12FA" w:rsidRPr="00931E62" w:rsidRDefault="005A12FA" w:rsidP="004F0B37">
            <w:pPr>
              <w:shd w:val="clear" w:color="auto" w:fill="FFFFFF"/>
              <w:ind w:left="59" w:right="102" w:firstLine="25"/>
              <w:rPr>
                <w:sz w:val="24"/>
                <w:szCs w:val="24"/>
              </w:rPr>
            </w:pPr>
          </w:p>
        </w:tc>
      </w:tr>
      <w:tr w:rsidR="005A12FA" w:rsidRPr="00931E62" w:rsidTr="004F0B37">
        <w:tc>
          <w:tcPr>
            <w:tcW w:w="1179" w:type="pct"/>
          </w:tcPr>
          <w:p w:rsidR="005A12FA" w:rsidRPr="00931E62" w:rsidRDefault="005A12FA" w:rsidP="004F0B37">
            <w:pPr>
              <w:ind w:left="142" w:right="56" w:hanging="42"/>
              <w:rPr>
                <w:sz w:val="24"/>
                <w:szCs w:val="24"/>
              </w:rPr>
            </w:pPr>
            <w:r w:rsidRPr="00931E62">
              <w:rPr>
                <w:sz w:val="24"/>
                <w:szCs w:val="24"/>
              </w:rPr>
              <w:t>Прийняття проєкту постанови</w:t>
            </w:r>
          </w:p>
        </w:tc>
        <w:tc>
          <w:tcPr>
            <w:tcW w:w="1230" w:type="pct"/>
          </w:tcPr>
          <w:p w:rsidR="005A12FA" w:rsidRPr="00931E62" w:rsidRDefault="005A12FA" w:rsidP="004F0B37">
            <w:pPr>
              <w:ind w:firstLine="0"/>
              <w:rPr>
                <w:sz w:val="24"/>
                <w:szCs w:val="24"/>
              </w:rPr>
            </w:pPr>
            <w:r w:rsidRPr="00931E62">
              <w:rPr>
                <w:sz w:val="24"/>
                <w:szCs w:val="24"/>
              </w:rPr>
              <w:t>Зменшуються ризики від провадження господарської діяльності, пов’язаної з розробленням, виготовленням, постачанням СТЗ.</w:t>
            </w:r>
          </w:p>
          <w:p w:rsidR="005A12FA" w:rsidRPr="00931E62" w:rsidRDefault="005A12FA" w:rsidP="004F0B37">
            <w:pPr>
              <w:ind w:firstLine="0"/>
              <w:rPr>
                <w:color w:val="000000"/>
                <w:sz w:val="24"/>
                <w:szCs w:val="24"/>
              </w:rPr>
            </w:pPr>
            <w:r w:rsidRPr="00931E62">
              <w:rPr>
                <w:sz w:val="24"/>
                <w:szCs w:val="24"/>
              </w:rPr>
              <w:t xml:space="preserve">Удосконалюється підзаконний нормативно-правовий акт,  встановлюються вичерпні, чіткі і зрозумілі </w:t>
            </w:r>
            <w:r w:rsidRPr="00931E62">
              <w:rPr>
                <w:color w:val="000000"/>
                <w:sz w:val="24"/>
                <w:szCs w:val="24"/>
              </w:rPr>
              <w:t>умови провадження виду господарської діяльності.</w:t>
            </w:r>
          </w:p>
          <w:p w:rsidR="005A12FA" w:rsidRPr="00931E62" w:rsidRDefault="005A12FA" w:rsidP="004F0B37">
            <w:pPr>
              <w:ind w:firstLine="0"/>
              <w:rPr>
                <w:sz w:val="24"/>
                <w:szCs w:val="24"/>
              </w:rPr>
            </w:pPr>
            <w:r w:rsidRPr="00931E62">
              <w:rPr>
                <w:sz w:val="24"/>
                <w:szCs w:val="24"/>
              </w:rPr>
              <w:t xml:space="preserve">Підвищується ефективність у боротьбі з незаконним обігом СТЗ та використанням у терористичних та інших протиправних цілях, що також сприятиме </w:t>
            </w:r>
            <w:r w:rsidRPr="00931E62">
              <w:rPr>
                <w:sz w:val="24"/>
                <w:szCs w:val="24"/>
              </w:rPr>
              <w:lastRenderedPageBreak/>
              <w:t>дотриманню прав і свобод людини на недоторка</w:t>
            </w:r>
            <w:r w:rsidR="00C67218">
              <w:rPr>
                <w:sz w:val="24"/>
                <w:szCs w:val="24"/>
              </w:rPr>
              <w:t>н</w:t>
            </w:r>
            <w:r w:rsidRPr="00931E62">
              <w:rPr>
                <w:sz w:val="24"/>
                <w:szCs w:val="24"/>
              </w:rPr>
              <w:t>ність особистого життя, таємниці листування, телефонних розмов, телеграфної та іншої кореспонде</w:t>
            </w:r>
            <w:r w:rsidR="00C67218">
              <w:rPr>
                <w:sz w:val="24"/>
                <w:szCs w:val="24"/>
              </w:rPr>
              <w:t>нції</w:t>
            </w:r>
          </w:p>
        </w:tc>
        <w:tc>
          <w:tcPr>
            <w:tcW w:w="1128" w:type="pct"/>
            <w:tcMar>
              <w:top w:w="100" w:type="dxa"/>
              <w:left w:w="100" w:type="dxa"/>
              <w:bottom w:w="100" w:type="dxa"/>
              <w:right w:w="100" w:type="dxa"/>
            </w:tcMar>
          </w:tcPr>
          <w:p w:rsidR="005A12FA" w:rsidRPr="00931E62" w:rsidRDefault="005A12FA" w:rsidP="004F0B37">
            <w:pPr>
              <w:ind w:firstLine="0"/>
              <w:jc w:val="center"/>
              <w:rPr>
                <w:sz w:val="24"/>
                <w:szCs w:val="24"/>
              </w:rPr>
            </w:pPr>
            <w:r w:rsidRPr="00931E62">
              <w:rPr>
                <w:sz w:val="24"/>
                <w:szCs w:val="24"/>
              </w:rPr>
              <w:lastRenderedPageBreak/>
              <w:t>Відсутні</w:t>
            </w:r>
          </w:p>
        </w:tc>
        <w:tc>
          <w:tcPr>
            <w:tcW w:w="1463" w:type="pct"/>
            <w:tcMar>
              <w:top w:w="20" w:type="dxa"/>
              <w:left w:w="20" w:type="dxa"/>
              <w:bottom w:w="20" w:type="dxa"/>
              <w:right w:w="20" w:type="dxa"/>
            </w:tcMar>
          </w:tcPr>
          <w:p w:rsidR="005A12FA" w:rsidRPr="00931E62" w:rsidRDefault="005A12FA" w:rsidP="004F0B37">
            <w:pPr>
              <w:ind w:left="59" w:right="74" w:firstLine="25"/>
              <w:rPr>
                <w:sz w:val="24"/>
                <w:szCs w:val="24"/>
              </w:rPr>
            </w:pPr>
            <w:r w:rsidRPr="00931E62">
              <w:rPr>
                <w:color w:val="000000"/>
                <w:sz w:val="24"/>
                <w:szCs w:val="24"/>
              </w:rPr>
              <w:t>Прийняття акта дозволить досягнути задекларованих цілей.</w:t>
            </w:r>
            <w:r w:rsidRPr="00931E62">
              <w:rPr>
                <w:sz w:val="24"/>
                <w:szCs w:val="24"/>
              </w:rPr>
              <w:t xml:space="preserve"> Встановлюються </w:t>
            </w:r>
            <w:r w:rsidRPr="00931E62">
              <w:rPr>
                <w:color w:val="000000"/>
                <w:sz w:val="24"/>
                <w:szCs w:val="24"/>
              </w:rPr>
              <w:t xml:space="preserve">чіткі, зрозумілі,  </w:t>
            </w:r>
            <w:r w:rsidRPr="00931E62">
              <w:rPr>
                <w:sz w:val="24"/>
                <w:szCs w:val="24"/>
                <w:lang w:eastAsia="x-none"/>
              </w:rPr>
              <w:t xml:space="preserve">прозорі </w:t>
            </w:r>
            <w:r w:rsidRPr="00931E62">
              <w:rPr>
                <w:color w:val="000000"/>
                <w:sz w:val="24"/>
                <w:szCs w:val="24"/>
              </w:rPr>
              <w:t xml:space="preserve">умови провадження </w:t>
            </w:r>
            <w:r w:rsidRPr="00931E62">
              <w:rPr>
                <w:sz w:val="24"/>
                <w:szCs w:val="24"/>
                <w:lang w:eastAsia="x-none"/>
              </w:rPr>
              <w:t xml:space="preserve">господарської діяльності, </w:t>
            </w:r>
            <w:r w:rsidRPr="00931E62">
              <w:rPr>
                <w:rFonts w:eastAsia="Calibri"/>
                <w:sz w:val="24"/>
                <w:szCs w:val="24"/>
                <w:lang w:eastAsia="en-US"/>
              </w:rPr>
              <w:t xml:space="preserve">пов’язаної з </w:t>
            </w:r>
            <w:r w:rsidRPr="00931E62">
              <w:rPr>
                <w:sz w:val="24"/>
                <w:szCs w:val="24"/>
              </w:rPr>
              <w:t>розробленням,</w:t>
            </w:r>
            <w:r w:rsidR="00C67218">
              <w:rPr>
                <w:sz w:val="24"/>
                <w:szCs w:val="24"/>
              </w:rPr>
              <w:t xml:space="preserve"> виготовленням, постачанням СТЗ</w:t>
            </w:r>
          </w:p>
        </w:tc>
      </w:tr>
    </w:tbl>
    <w:p w:rsidR="005A12FA" w:rsidRPr="00931E62" w:rsidRDefault="005A12FA" w:rsidP="005A12FA">
      <w:pPr>
        <w:ind w:left="450" w:right="450"/>
        <w:jc w:val="center"/>
        <w:rPr>
          <w:sz w:val="4"/>
          <w:szCs w:val="4"/>
        </w:rPr>
      </w:pPr>
    </w:p>
    <w:p w:rsidR="005A12FA" w:rsidRPr="00931E62" w:rsidRDefault="005A12FA" w:rsidP="005A12FA">
      <w:pPr>
        <w:ind w:left="450" w:right="450"/>
        <w:jc w:val="center"/>
        <w:rPr>
          <w:sz w:val="4"/>
          <w:szCs w:val="4"/>
        </w:rPr>
      </w:pPr>
    </w:p>
    <w:p w:rsidR="005A12FA" w:rsidRPr="00931E62" w:rsidRDefault="005A12FA" w:rsidP="005A12FA">
      <w:pPr>
        <w:ind w:left="450" w:right="450"/>
        <w:jc w:val="center"/>
        <w:rPr>
          <w:sz w:val="4"/>
          <w:szCs w:val="4"/>
        </w:rPr>
      </w:pPr>
    </w:p>
    <w:p w:rsidR="005A12FA" w:rsidRPr="00931E62" w:rsidRDefault="005A12FA" w:rsidP="005A12FA">
      <w:pPr>
        <w:ind w:left="450" w:right="450"/>
        <w:jc w:val="center"/>
        <w:rPr>
          <w:sz w:val="4"/>
          <w:szCs w:val="4"/>
        </w:rPr>
      </w:pPr>
    </w:p>
    <w:p w:rsidR="005A12FA" w:rsidRPr="00931E62" w:rsidRDefault="005A12FA" w:rsidP="005A12FA">
      <w:pPr>
        <w:ind w:left="450" w:right="450"/>
        <w:jc w:val="center"/>
        <w:rPr>
          <w:sz w:val="4"/>
          <w:szCs w:val="4"/>
        </w:rPr>
      </w:pPr>
      <w:r w:rsidRPr="00931E62">
        <w:rPr>
          <w:noProof/>
          <w:sz w:val="4"/>
          <w:szCs w:val="4"/>
          <w:lang w:eastAsia="uk-UA"/>
        </w:rPr>
        <mc:AlternateContent>
          <mc:Choice Requires="wps">
            <w:drawing>
              <wp:anchor distT="0" distB="0" distL="114300" distR="114300" simplePos="0" relativeHeight="251678720" behindDoc="0" locked="0" layoutInCell="1" allowOverlap="1" wp14:anchorId="7D520C28" wp14:editId="4FA95B08">
                <wp:simplePos x="0" y="0"/>
                <wp:positionH relativeFrom="column">
                  <wp:posOffset>-991235</wp:posOffset>
                </wp:positionH>
                <wp:positionV relativeFrom="paragraph">
                  <wp:posOffset>2300605</wp:posOffset>
                </wp:positionV>
                <wp:extent cx="571500" cy="1917700"/>
                <wp:effectExtent l="3175" t="0" r="0" b="63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0C28" id="Поле 10" o:spid="_x0000_s1040" type="#_x0000_t202" style="position:absolute;left:0;text-align:left;margin-left:-78.05pt;margin-top:181.15pt;width:45pt;height:1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noProof/>
          <w:sz w:val="4"/>
          <w:szCs w:val="4"/>
          <w:lang w:eastAsia="uk-UA"/>
        </w:rPr>
        <mc:AlternateContent>
          <mc:Choice Requires="wps">
            <w:drawing>
              <wp:anchor distT="0" distB="0" distL="114300" distR="114300" simplePos="0" relativeHeight="251666432" behindDoc="0" locked="0" layoutInCell="1" allowOverlap="1" wp14:anchorId="2F162F87" wp14:editId="012A1DEC">
                <wp:simplePos x="0" y="0"/>
                <wp:positionH relativeFrom="column">
                  <wp:posOffset>-991235</wp:posOffset>
                </wp:positionH>
                <wp:positionV relativeFrom="paragraph">
                  <wp:posOffset>2300605</wp:posOffset>
                </wp:positionV>
                <wp:extent cx="571500" cy="1917700"/>
                <wp:effectExtent l="3175" t="0" r="0" b="63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2F87" id="Поле 9" o:spid="_x0000_s1041" type="#_x0000_t202" style="position:absolute;left:0;text-align:left;margin-left:-78.05pt;margin-top:181.15pt;width:45pt;height:1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p>
    <w:tbl>
      <w:tblPr>
        <w:tblW w:w="963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94"/>
        <w:gridCol w:w="3441"/>
        <w:gridCol w:w="3304"/>
      </w:tblGrid>
      <w:tr w:rsidR="005A12FA" w:rsidRPr="00931E62" w:rsidTr="004F0B37">
        <w:trPr>
          <w:trHeight w:val="1063"/>
        </w:trPr>
        <w:tc>
          <w:tcPr>
            <w:tcW w:w="2894" w:type="dxa"/>
            <w:tcMar>
              <w:top w:w="20" w:type="dxa"/>
              <w:left w:w="20" w:type="dxa"/>
              <w:bottom w:w="20" w:type="dxa"/>
              <w:right w:w="20" w:type="dxa"/>
            </w:tcMar>
          </w:tcPr>
          <w:p w:rsidR="005A12FA" w:rsidRPr="00931E62" w:rsidRDefault="005A12FA" w:rsidP="004F0B37">
            <w:pPr>
              <w:ind w:hanging="20"/>
              <w:jc w:val="center"/>
              <w:rPr>
                <w:b/>
                <w:sz w:val="24"/>
                <w:szCs w:val="24"/>
              </w:rPr>
            </w:pPr>
            <w:r w:rsidRPr="00931E62">
              <w:rPr>
                <w:b/>
                <w:sz w:val="24"/>
                <w:szCs w:val="24"/>
              </w:rPr>
              <w:t>Рейтинг</w:t>
            </w:r>
          </w:p>
        </w:tc>
        <w:tc>
          <w:tcPr>
            <w:tcW w:w="3441" w:type="dxa"/>
            <w:tcMar>
              <w:top w:w="20" w:type="dxa"/>
              <w:left w:w="20" w:type="dxa"/>
              <w:bottom w:w="20" w:type="dxa"/>
              <w:right w:w="20" w:type="dxa"/>
            </w:tcMar>
          </w:tcPr>
          <w:p w:rsidR="005A12FA" w:rsidRPr="00931E62" w:rsidRDefault="005A12FA" w:rsidP="004F0B37">
            <w:pPr>
              <w:ind w:hanging="14"/>
              <w:jc w:val="center"/>
              <w:rPr>
                <w:b/>
                <w:sz w:val="24"/>
                <w:szCs w:val="24"/>
              </w:rPr>
            </w:pPr>
            <w:r w:rsidRPr="00931E62">
              <w:rPr>
                <w:b/>
                <w:sz w:val="24"/>
                <w:szCs w:val="24"/>
              </w:rPr>
              <w:t>Аргументи щодо переваги обраної альтернативи/ причини відмови від альтернативи</w:t>
            </w:r>
          </w:p>
        </w:tc>
        <w:tc>
          <w:tcPr>
            <w:tcW w:w="3304" w:type="dxa"/>
            <w:tcMar>
              <w:top w:w="20" w:type="dxa"/>
              <w:left w:w="20" w:type="dxa"/>
              <w:bottom w:w="20" w:type="dxa"/>
              <w:right w:w="20" w:type="dxa"/>
            </w:tcMar>
          </w:tcPr>
          <w:p w:rsidR="005A12FA" w:rsidRPr="00931E62" w:rsidRDefault="005A12FA" w:rsidP="004F0B37">
            <w:pPr>
              <w:ind w:left="38" w:right="82" w:hanging="93"/>
              <w:jc w:val="center"/>
              <w:rPr>
                <w:b/>
                <w:sz w:val="24"/>
                <w:szCs w:val="24"/>
              </w:rPr>
            </w:pPr>
            <w:r w:rsidRPr="00931E62">
              <w:rPr>
                <w:b/>
                <w:sz w:val="24"/>
                <w:szCs w:val="24"/>
              </w:rPr>
              <w:t>Оцінка ризику зовнішніх чинників на дію запропонованого регуляторного акта</w:t>
            </w:r>
          </w:p>
        </w:tc>
      </w:tr>
      <w:tr w:rsidR="005A12FA" w:rsidRPr="00931E62" w:rsidTr="004F0B37">
        <w:trPr>
          <w:trHeight w:val="1384"/>
        </w:trPr>
        <w:tc>
          <w:tcPr>
            <w:tcW w:w="2894" w:type="dxa"/>
            <w:tcMar>
              <w:top w:w="20" w:type="dxa"/>
              <w:left w:w="20" w:type="dxa"/>
              <w:bottom w:w="20" w:type="dxa"/>
              <w:right w:w="20" w:type="dxa"/>
            </w:tcMar>
          </w:tcPr>
          <w:p w:rsidR="005A12FA" w:rsidRPr="00931E62" w:rsidRDefault="005A12FA" w:rsidP="004F0B37">
            <w:pPr>
              <w:ind w:left="118" w:right="61" w:firstLine="0"/>
              <w:rPr>
                <w:sz w:val="24"/>
                <w:szCs w:val="24"/>
              </w:rPr>
            </w:pPr>
            <w:r w:rsidRPr="00931E62">
              <w:rPr>
                <w:sz w:val="24"/>
                <w:szCs w:val="24"/>
              </w:rPr>
              <w:t>Залишення існуючого підзаконного нормативно-правового акта без змін</w:t>
            </w:r>
          </w:p>
        </w:tc>
        <w:tc>
          <w:tcPr>
            <w:tcW w:w="3441" w:type="dxa"/>
            <w:tcMar>
              <w:top w:w="20" w:type="dxa"/>
              <w:left w:w="20" w:type="dxa"/>
              <w:bottom w:w="20" w:type="dxa"/>
              <w:right w:w="20" w:type="dxa"/>
            </w:tcMar>
          </w:tcPr>
          <w:p w:rsidR="005A12FA" w:rsidRPr="00931E62" w:rsidRDefault="005A12FA" w:rsidP="004F0B37">
            <w:pPr>
              <w:ind w:left="41" w:right="123" w:firstLine="45"/>
              <w:rPr>
                <w:sz w:val="24"/>
                <w:szCs w:val="24"/>
              </w:rPr>
            </w:pPr>
            <w:r w:rsidRPr="00931E62">
              <w:rPr>
                <w:sz w:val="24"/>
                <w:szCs w:val="24"/>
              </w:rPr>
              <w:t xml:space="preserve">Основна причина відмови – незабезпечення приведення підзаконного нормативно-правового акта у відповідність до </w:t>
            </w:r>
            <w:r w:rsidRPr="00931E62">
              <w:rPr>
                <w:rStyle w:val="FontStyle44"/>
              </w:rPr>
              <w:t xml:space="preserve">законодавства </w:t>
            </w:r>
            <w:r w:rsidRPr="00931E62">
              <w:rPr>
                <w:sz w:val="24"/>
                <w:szCs w:val="24"/>
              </w:rPr>
              <w:t>Украї</w:t>
            </w:r>
            <w:r w:rsidR="00C67218">
              <w:rPr>
                <w:sz w:val="24"/>
                <w:szCs w:val="24"/>
              </w:rPr>
              <w:t>ни, а також його удосконалення</w:t>
            </w:r>
          </w:p>
        </w:tc>
        <w:tc>
          <w:tcPr>
            <w:tcW w:w="3304" w:type="dxa"/>
            <w:tcMar>
              <w:top w:w="20" w:type="dxa"/>
              <w:left w:w="20" w:type="dxa"/>
              <w:bottom w:w="20" w:type="dxa"/>
              <w:right w:w="20" w:type="dxa"/>
            </w:tcMar>
          </w:tcPr>
          <w:p w:rsidR="005A12FA" w:rsidRPr="00931E62" w:rsidRDefault="005A12FA" w:rsidP="004F0B37">
            <w:pPr>
              <w:ind w:firstLine="0"/>
              <w:jc w:val="center"/>
              <w:rPr>
                <w:sz w:val="24"/>
                <w:szCs w:val="24"/>
              </w:rPr>
            </w:pPr>
            <w:r w:rsidRPr="00931E62">
              <w:rPr>
                <w:sz w:val="24"/>
                <w:szCs w:val="24"/>
              </w:rPr>
              <w:t>Х</w:t>
            </w:r>
          </w:p>
          <w:p w:rsidR="005A12FA" w:rsidRPr="00931E62" w:rsidRDefault="005A12FA" w:rsidP="004F0B37">
            <w:pPr>
              <w:jc w:val="center"/>
              <w:rPr>
                <w:sz w:val="24"/>
                <w:szCs w:val="24"/>
              </w:rPr>
            </w:pPr>
          </w:p>
        </w:tc>
      </w:tr>
      <w:tr w:rsidR="005A12FA" w:rsidRPr="00931E62" w:rsidTr="004F0B37">
        <w:trPr>
          <w:trHeight w:val="1363"/>
        </w:trPr>
        <w:tc>
          <w:tcPr>
            <w:tcW w:w="2894" w:type="dxa"/>
            <w:vMerge w:val="restart"/>
          </w:tcPr>
          <w:p w:rsidR="005A12FA" w:rsidRPr="00931E62" w:rsidRDefault="005A12FA" w:rsidP="004F0B37">
            <w:pPr>
              <w:ind w:left="117" w:right="79" w:hanging="17"/>
              <w:rPr>
                <w:sz w:val="24"/>
                <w:szCs w:val="24"/>
              </w:rPr>
            </w:pPr>
            <w:r w:rsidRPr="00931E62">
              <w:rPr>
                <w:sz w:val="24"/>
                <w:szCs w:val="24"/>
              </w:rPr>
              <w:t>Прийняття проєкту постанови</w:t>
            </w:r>
          </w:p>
        </w:tc>
        <w:tc>
          <w:tcPr>
            <w:tcW w:w="3441" w:type="dxa"/>
            <w:vMerge w:val="restart"/>
            <w:tcMar>
              <w:top w:w="20" w:type="dxa"/>
              <w:left w:w="20" w:type="dxa"/>
              <w:bottom w:w="20" w:type="dxa"/>
              <w:right w:w="20" w:type="dxa"/>
            </w:tcMar>
          </w:tcPr>
          <w:p w:rsidR="005A12FA" w:rsidRPr="00931E62" w:rsidRDefault="005A12FA" w:rsidP="004F0B37">
            <w:pPr>
              <w:ind w:left="41" w:right="123" w:firstLine="45"/>
              <w:rPr>
                <w:color w:val="000000"/>
                <w:sz w:val="24"/>
                <w:szCs w:val="24"/>
              </w:rPr>
            </w:pPr>
            <w:r w:rsidRPr="00931E62">
              <w:rPr>
                <w:sz w:val="24"/>
                <w:szCs w:val="24"/>
              </w:rPr>
              <w:t xml:space="preserve">Прийняття </w:t>
            </w:r>
            <w:r w:rsidR="00C67218">
              <w:rPr>
                <w:sz w:val="24"/>
                <w:szCs w:val="24"/>
              </w:rPr>
              <w:t xml:space="preserve">цього </w:t>
            </w:r>
            <w:r w:rsidRPr="00931E62">
              <w:rPr>
                <w:sz w:val="24"/>
                <w:szCs w:val="24"/>
              </w:rPr>
              <w:t xml:space="preserve">регуляторного акта сприятиме приведенню підзаконного нормативно-правового акта у відповідність до законодавства України, його удосконалення, створення </w:t>
            </w:r>
            <w:r w:rsidRPr="00931E62">
              <w:rPr>
                <w:color w:val="000000"/>
                <w:sz w:val="24"/>
                <w:szCs w:val="24"/>
              </w:rPr>
              <w:t>чітких і зрозумілих умов провадження виду господарської діяльності.</w:t>
            </w:r>
          </w:p>
          <w:p w:rsidR="005A12FA" w:rsidRPr="00931E62" w:rsidRDefault="005A12FA" w:rsidP="004F0B37">
            <w:pPr>
              <w:ind w:left="41" w:right="123" w:firstLine="45"/>
              <w:rPr>
                <w:sz w:val="24"/>
                <w:szCs w:val="24"/>
              </w:rPr>
            </w:pPr>
            <w:r w:rsidRPr="00931E62">
              <w:rPr>
                <w:sz w:val="24"/>
                <w:szCs w:val="24"/>
              </w:rPr>
              <w:t>Підвищується ефективність у боротьбі з незаконним обігом СТЗ та їх використанням у терористичних та інших протиправних цілях, що сприятиме дотриманню прав і свобод людини на недоторка</w:t>
            </w:r>
            <w:r w:rsidR="00C67218">
              <w:rPr>
                <w:sz w:val="24"/>
                <w:szCs w:val="24"/>
              </w:rPr>
              <w:t>н</w:t>
            </w:r>
            <w:r w:rsidRPr="00931E62">
              <w:rPr>
                <w:sz w:val="24"/>
                <w:szCs w:val="24"/>
              </w:rPr>
              <w:t>ність особистого життя, таємниці листування, телефонних розмов, теле</w:t>
            </w:r>
            <w:r w:rsidR="00C67218">
              <w:rPr>
                <w:sz w:val="24"/>
                <w:szCs w:val="24"/>
              </w:rPr>
              <w:t>графної та іншої кореспонденції</w:t>
            </w:r>
          </w:p>
        </w:tc>
        <w:tc>
          <w:tcPr>
            <w:tcW w:w="3304" w:type="dxa"/>
            <w:vMerge w:val="restart"/>
            <w:tcMar>
              <w:top w:w="100" w:type="dxa"/>
              <w:left w:w="100" w:type="dxa"/>
              <w:bottom w:w="100" w:type="dxa"/>
              <w:right w:w="100" w:type="dxa"/>
            </w:tcMar>
          </w:tcPr>
          <w:p w:rsidR="005A12FA" w:rsidRPr="00931E62" w:rsidRDefault="005A12FA" w:rsidP="004F0B37">
            <w:pPr>
              <w:ind w:firstLine="0"/>
              <w:rPr>
                <w:sz w:val="24"/>
                <w:szCs w:val="24"/>
              </w:rPr>
            </w:pPr>
            <w:r w:rsidRPr="00931E62">
              <w:rPr>
                <w:rStyle w:val="FontStyle41"/>
                <w:sz w:val="24"/>
                <w:szCs w:val="24"/>
              </w:rPr>
              <w:t>Вплив зовнішніх факторів на дію регуляторного акта не очікується.</w:t>
            </w:r>
          </w:p>
        </w:tc>
      </w:tr>
      <w:tr w:rsidR="005A12FA" w:rsidRPr="00931E62" w:rsidTr="004F0B37">
        <w:trPr>
          <w:trHeight w:val="522"/>
        </w:trPr>
        <w:tc>
          <w:tcPr>
            <w:tcW w:w="2894" w:type="dxa"/>
            <w:vMerge/>
            <w:tcMar>
              <w:top w:w="20" w:type="dxa"/>
              <w:left w:w="20" w:type="dxa"/>
              <w:bottom w:w="20" w:type="dxa"/>
              <w:right w:w="20" w:type="dxa"/>
            </w:tcMar>
          </w:tcPr>
          <w:p w:rsidR="005A12FA" w:rsidRPr="00931E62" w:rsidRDefault="005A12FA" w:rsidP="004F0B37">
            <w:pPr>
              <w:ind w:right="82"/>
              <w:rPr>
                <w:sz w:val="28"/>
                <w:szCs w:val="28"/>
              </w:rPr>
            </w:pPr>
          </w:p>
        </w:tc>
        <w:tc>
          <w:tcPr>
            <w:tcW w:w="3441" w:type="dxa"/>
            <w:vMerge/>
            <w:tcMar>
              <w:top w:w="20" w:type="dxa"/>
              <w:left w:w="20" w:type="dxa"/>
              <w:bottom w:w="20" w:type="dxa"/>
              <w:right w:w="20" w:type="dxa"/>
            </w:tcMar>
          </w:tcPr>
          <w:p w:rsidR="005A12FA" w:rsidRPr="00931E62" w:rsidRDefault="005A12FA" w:rsidP="004F0B37">
            <w:pPr>
              <w:ind w:right="82"/>
              <w:rPr>
                <w:sz w:val="28"/>
                <w:szCs w:val="28"/>
              </w:rPr>
            </w:pPr>
          </w:p>
        </w:tc>
        <w:tc>
          <w:tcPr>
            <w:tcW w:w="3304" w:type="dxa"/>
            <w:vMerge/>
            <w:tcMar>
              <w:top w:w="20" w:type="dxa"/>
              <w:left w:w="20" w:type="dxa"/>
              <w:bottom w:w="20" w:type="dxa"/>
              <w:right w:w="20" w:type="dxa"/>
            </w:tcMar>
          </w:tcPr>
          <w:p w:rsidR="005A12FA" w:rsidRPr="00931E62" w:rsidRDefault="005A12FA" w:rsidP="004F0B37">
            <w:pPr>
              <w:ind w:right="82"/>
              <w:rPr>
                <w:sz w:val="28"/>
                <w:szCs w:val="28"/>
              </w:rPr>
            </w:pPr>
          </w:p>
        </w:tc>
      </w:tr>
    </w:tbl>
    <w:p w:rsidR="005A12FA" w:rsidRPr="00931E62" w:rsidRDefault="005A12FA" w:rsidP="008D0AAA">
      <w:pPr>
        <w:spacing w:before="120"/>
        <w:ind w:firstLine="567"/>
        <w:rPr>
          <w:sz w:val="28"/>
          <w:szCs w:val="28"/>
        </w:rPr>
      </w:pPr>
      <w:r w:rsidRPr="00931E62">
        <w:rPr>
          <w:sz w:val="28"/>
          <w:szCs w:val="28"/>
        </w:rPr>
        <w:t>Негативних наслідків від прийняття регуляторного акта не очікується.</w:t>
      </w:r>
    </w:p>
    <w:p w:rsidR="005A12FA" w:rsidRPr="00931E62" w:rsidRDefault="005A12FA" w:rsidP="00270B74">
      <w:pPr>
        <w:pStyle w:val="AeiOaieaaeaec"/>
        <w:spacing w:before="360"/>
        <w:rPr>
          <w:b/>
          <w:color w:val="auto"/>
          <w:sz w:val="28"/>
          <w:szCs w:val="28"/>
          <w:lang w:val="uk-UA"/>
        </w:rPr>
      </w:pPr>
      <w:r w:rsidRPr="00931E62">
        <w:rPr>
          <w:b/>
          <w:color w:val="auto"/>
          <w:sz w:val="28"/>
          <w:szCs w:val="28"/>
          <w:lang w:val="en-US"/>
        </w:rPr>
        <w:t>V</w:t>
      </w:r>
      <w:r w:rsidRPr="00931E62">
        <w:rPr>
          <w:b/>
          <w:color w:val="auto"/>
          <w:sz w:val="28"/>
          <w:szCs w:val="28"/>
          <w:lang w:val="uk-UA"/>
        </w:rPr>
        <w:t>. Механізми та заходи, які забезпечать розв’язання визначеної проблеми</w:t>
      </w:r>
    </w:p>
    <w:p w:rsidR="005A12FA" w:rsidRPr="00931E62" w:rsidRDefault="005A12FA" w:rsidP="005A12FA">
      <w:pPr>
        <w:pStyle w:val="AeiOaieaaeaec"/>
        <w:rPr>
          <w:b/>
          <w:color w:val="auto"/>
          <w:sz w:val="16"/>
          <w:szCs w:val="16"/>
          <w:lang w:val="uk-UA"/>
        </w:rPr>
      </w:pPr>
    </w:p>
    <w:p w:rsidR="005A12FA" w:rsidRPr="00931E62" w:rsidRDefault="005A12FA" w:rsidP="008D0AAA">
      <w:pPr>
        <w:autoSpaceDE w:val="0"/>
        <w:autoSpaceDN w:val="0"/>
        <w:adjustRightInd w:val="0"/>
        <w:ind w:firstLine="567"/>
        <w:rPr>
          <w:sz w:val="28"/>
          <w:szCs w:val="28"/>
        </w:rPr>
      </w:pPr>
      <w:r w:rsidRPr="00931E62">
        <w:rPr>
          <w:sz w:val="28"/>
          <w:szCs w:val="28"/>
        </w:rPr>
        <w:t xml:space="preserve">Реалізувати встановлену мету пропонується шляхом затвердження проєкту постанови Кабінету Міністрів України “Про внесення змін до Ліцензійних умов провадження господарської діяльності, пов’язаної з розробленням, виготовленням, постачанням спеціальних технічних засобів для зняття </w:t>
      </w:r>
      <w:r w:rsidRPr="00931E62">
        <w:rPr>
          <w:sz w:val="28"/>
          <w:szCs w:val="28"/>
        </w:rPr>
        <w:lastRenderedPageBreak/>
        <w:t xml:space="preserve">інформації з каналів зв’язку та інших технічних засобів негласного отримання інформації”. </w:t>
      </w:r>
    </w:p>
    <w:p w:rsidR="005A12FA" w:rsidRPr="00931E62" w:rsidRDefault="005A12FA" w:rsidP="008D0AAA">
      <w:pPr>
        <w:autoSpaceDE w:val="0"/>
        <w:autoSpaceDN w:val="0"/>
        <w:adjustRightInd w:val="0"/>
        <w:ind w:firstLine="567"/>
        <w:rPr>
          <w:sz w:val="28"/>
          <w:szCs w:val="28"/>
        </w:rPr>
      </w:pPr>
      <w:r w:rsidRPr="00931E62">
        <w:rPr>
          <w:sz w:val="28"/>
          <w:szCs w:val="28"/>
        </w:rPr>
        <w:t>Прийняття постанови дозволить:</w:t>
      </w:r>
    </w:p>
    <w:p w:rsidR="005A12FA" w:rsidRPr="00931E62" w:rsidRDefault="005A12FA" w:rsidP="002964ED">
      <w:pPr>
        <w:ind w:firstLine="567"/>
        <w:rPr>
          <w:kern w:val="3"/>
          <w:sz w:val="28"/>
          <w:szCs w:val="28"/>
          <w:lang w:eastAsia="zh-CN"/>
        </w:rPr>
      </w:pPr>
      <w:r w:rsidRPr="00931E62">
        <w:rPr>
          <w:kern w:val="3"/>
          <w:sz w:val="28"/>
          <w:szCs w:val="28"/>
          <w:lang w:eastAsia="zh-CN"/>
        </w:rPr>
        <w:t xml:space="preserve">- визначити порядок дій суб’єкта господарювання у разі </w:t>
      </w:r>
      <w:r w:rsidRPr="00931E62">
        <w:rPr>
          <w:rStyle w:val="spanrvts0"/>
          <w:sz w:val="28"/>
          <w:lang w:val="uk" w:eastAsia="uk"/>
        </w:rPr>
        <w:t xml:space="preserve">отримання ліцензії, розширення провадження виду господарської діяльності, відкликання заяви про отримання ліцензії, </w:t>
      </w:r>
      <w:r w:rsidRPr="00931E62">
        <w:rPr>
          <w:kern w:val="3"/>
          <w:sz w:val="28"/>
          <w:szCs w:val="28"/>
          <w:lang w:eastAsia="zh-CN"/>
        </w:rPr>
        <w:t>повне або часткове припинення дії ліцензії;</w:t>
      </w:r>
    </w:p>
    <w:p w:rsidR="005A12FA" w:rsidRPr="00152A9C" w:rsidRDefault="00AC149D" w:rsidP="002964ED">
      <w:pPr>
        <w:numPr>
          <w:ilvl w:val="0"/>
          <w:numId w:val="1"/>
        </w:numPr>
        <w:tabs>
          <w:tab w:val="left" w:pos="851"/>
        </w:tabs>
        <w:ind w:left="0" w:firstLine="567"/>
        <w:rPr>
          <w:sz w:val="28"/>
          <w:szCs w:val="28"/>
          <w:lang w:eastAsia="x-none"/>
        </w:rPr>
      </w:pPr>
      <w:r w:rsidRPr="00152A9C">
        <w:rPr>
          <w:sz w:val="28"/>
          <w:szCs w:val="28"/>
        </w:rPr>
        <w:t xml:space="preserve">окреслить перелік </w:t>
      </w:r>
      <w:r w:rsidR="005A12FA" w:rsidRPr="00152A9C">
        <w:rPr>
          <w:sz w:val="28"/>
          <w:szCs w:val="28"/>
        </w:rPr>
        <w:t>рішень, що можуть бути прийняті органами ліцензування за результатами розгляду заяв з документами, а також повідомлень, подання яких до органу ліцензування передбачено законом</w:t>
      </w:r>
      <w:r w:rsidR="00152A9C" w:rsidRPr="00152A9C">
        <w:rPr>
          <w:sz w:val="28"/>
          <w:szCs w:val="28"/>
          <w:lang w:eastAsia="x-none"/>
        </w:rPr>
        <w:t>;</w:t>
      </w:r>
    </w:p>
    <w:p w:rsidR="005A12FA" w:rsidRPr="00931E62" w:rsidRDefault="005A12FA" w:rsidP="002964ED">
      <w:pPr>
        <w:numPr>
          <w:ilvl w:val="0"/>
          <w:numId w:val="1"/>
        </w:numPr>
        <w:tabs>
          <w:tab w:val="left" w:pos="851"/>
        </w:tabs>
        <w:ind w:left="0" w:firstLine="567"/>
        <w:rPr>
          <w:sz w:val="28"/>
          <w:szCs w:val="28"/>
          <w:lang w:eastAsia="x-none"/>
        </w:rPr>
      </w:pPr>
      <w:r w:rsidRPr="00931E62">
        <w:rPr>
          <w:rFonts w:eastAsia="Calibri"/>
          <w:sz w:val="28"/>
          <w:szCs w:val="28"/>
          <w:lang w:eastAsia="en-US"/>
        </w:rPr>
        <w:t xml:space="preserve">затвердити уніфіковану форму заяви про припинення дії ліцензії повністю або частково на право провадження господарської діяльності, пов’язаної з </w:t>
      </w:r>
      <w:r w:rsidRPr="00931E62">
        <w:rPr>
          <w:sz w:val="28"/>
          <w:szCs w:val="28"/>
        </w:rPr>
        <w:t>розробленням, виготовленням, постачанням СТЗ.</w:t>
      </w:r>
    </w:p>
    <w:p w:rsidR="005A12FA" w:rsidRPr="00931E62" w:rsidRDefault="005A12FA" w:rsidP="008D0AAA">
      <w:pPr>
        <w:autoSpaceDE w:val="0"/>
        <w:autoSpaceDN w:val="0"/>
        <w:adjustRightInd w:val="0"/>
        <w:ind w:firstLine="539"/>
        <w:rPr>
          <w:sz w:val="28"/>
          <w:szCs w:val="28"/>
        </w:rPr>
      </w:pPr>
      <w:r w:rsidRPr="00931E62">
        <w:rPr>
          <w:sz w:val="28"/>
          <w:szCs w:val="28"/>
        </w:rPr>
        <w:t>Ефективність запропонованого регуляторного акта забезпечуватиметься за рахунок встановлення чітких вимог до суб’єктів господарювання, що планують провадити господарську діяльність, пов’язану з розробленням, виготовленням, постачанням СТЗ.</w:t>
      </w:r>
    </w:p>
    <w:p w:rsidR="005A12FA" w:rsidRPr="00931E62" w:rsidRDefault="005A12FA" w:rsidP="008D0AAA">
      <w:pPr>
        <w:ind w:firstLine="539"/>
        <w:rPr>
          <w:sz w:val="28"/>
          <w:szCs w:val="28"/>
        </w:rPr>
      </w:pPr>
      <w:r w:rsidRPr="00931E62">
        <w:rPr>
          <w:sz w:val="28"/>
          <w:szCs w:val="28"/>
        </w:rPr>
        <w:t>Проєктом постанови передбачена вичерпна інформація стосовно переліку документів, що додаються до заяви про отримання ліцензії, та однозначні, прозорі вимоги ліцензійних умов, що виключають можливість їх суб’єктивного застосування органами ліцензування чи ліцензіатами.</w:t>
      </w:r>
    </w:p>
    <w:p w:rsidR="005A12FA" w:rsidRPr="00931E62" w:rsidRDefault="005A12FA" w:rsidP="008D0AAA">
      <w:pPr>
        <w:autoSpaceDE w:val="0"/>
        <w:autoSpaceDN w:val="0"/>
        <w:adjustRightInd w:val="0"/>
        <w:ind w:firstLine="539"/>
        <w:rPr>
          <w:sz w:val="28"/>
          <w:szCs w:val="28"/>
        </w:rPr>
      </w:pPr>
      <w:r w:rsidRPr="00931E62">
        <w:rPr>
          <w:noProof/>
          <w:sz w:val="28"/>
          <w:szCs w:val="28"/>
          <w:lang w:eastAsia="uk-UA"/>
        </w:rPr>
        <mc:AlternateContent>
          <mc:Choice Requires="wps">
            <w:drawing>
              <wp:anchor distT="0" distB="0" distL="114300" distR="114300" simplePos="0" relativeHeight="251679744" behindDoc="0" locked="0" layoutInCell="1" allowOverlap="1" wp14:anchorId="47CA8BF9" wp14:editId="4068B3DD">
                <wp:simplePos x="0" y="0"/>
                <wp:positionH relativeFrom="column">
                  <wp:posOffset>-991235</wp:posOffset>
                </wp:positionH>
                <wp:positionV relativeFrom="paragraph">
                  <wp:posOffset>370205</wp:posOffset>
                </wp:positionV>
                <wp:extent cx="571500" cy="1917700"/>
                <wp:effectExtent l="3175" t="0" r="0" b="63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8BF9" id="Поле 8" o:spid="_x0000_s1042" type="#_x0000_t202" style="position:absolute;left:0;text-align:left;margin-left:-78.05pt;margin-top:29.15pt;width:45pt;height:1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noProof/>
          <w:sz w:val="28"/>
          <w:szCs w:val="28"/>
          <w:lang w:eastAsia="uk-UA"/>
        </w:rPr>
        <mc:AlternateContent>
          <mc:Choice Requires="wps">
            <w:drawing>
              <wp:anchor distT="0" distB="0" distL="114300" distR="114300" simplePos="0" relativeHeight="251667456" behindDoc="0" locked="0" layoutInCell="1" allowOverlap="1" wp14:anchorId="0BC8F384" wp14:editId="3732B458">
                <wp:simplePos x="0" y="0"/>
                <wp:positionH relativeFrom="column">
                  <wp:posOffset>-991235</wp:posOffset>
                </wp:positionH>
                <wp:positionV relativeFrom="paragraph">
                  <wp:posOffset>370205</wp:posOffset>
                </wp:positionV>
                <wp:extent cx="571500" cy="1917700"/>
                <wp:effectExtent l="3175" t="0" r="0" b="63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8F384" id="Поле 7" o:spid="_x0000_s1043" type="#_x0000_t202" style="position:absolute;left:0;text-align:left;margin-left:-78.05pt;margin-top:29.15pt;width:45pt;height:1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sz w:val="28"/>
          <w:szCs w:val="28"/>
        </w:rPr>
        <w:t>Для впровадження цього регуляторного акта необхідно здійснити такі організаційні заходи:</w:t>
      </w:r>
    </w:p>
    <w:p w:rsidR="005A12FA" w:rsidRPr="00931E62" w:rsidRDefault="005A12FA" w:rsidP="005A12FA">
      <w:pPr>
        <w:autoSpaceDE w:val="0"/>
        <w:autoSpaceDN w:val="0"/>
        <w:adjustRightInd w:val="0"/>
        <w:ind w:firstLine="539"/>
        <w:rPr>
          <w:sz w:val="28"/>
          <w:szCs w:val="28"/>
        </w:rPr>
      </w:pPr>
      <w:r w:rsidRPr="00931E62">
        <w:rPr>
          <w:sz w:val="28"/>
          <w:szCs w:val="28"/>
        </w:rPr>
        <w:t>інформувати суб’єктів господарювання про вимоги проєкту регуляторного акта шляхом оприлюднення його на офіційному вебсайті Служби безпеки України;</w:t>
      </w:r>
    </w:p>
    <w:p w:rsidR="005A12FA" w:rsidRPr="00931E62" w:rsidRDefault="005A12FA" w:rsidP="005A12FA">
      <w:pPr>
        <w:autoSpaceDE w:val="0"/>
        <w:autoSpaceDN w:val="0"/>
        <w:adjustRightInd w:val="0"/>
        <w:ind w:firstLine="539"/>
        <w:rPr>
          <w:sz w:val="28"/>
          <w:szCs w:val="28"/>
        </w:rPr>
      </w:pPr>
      <w:r w:rsidRPr="00931E62">
        <w:rPr>
          <w:sz w:val="28"/>
          <w:szCs w:val="28"/>
        </w:rPr>
        <w:t>погодити проєкт регуляторного акта із заінтересованими органами.</w:t>
      </w:r>
    </w:p>
    <w:p w:rsidR="005A12FA" w:rsidRPr="00931E62" w:rsidRDefault="005A12FA" w:rsidP="008D0AAA">
      <w:pPr>
        <w:ind w:firstLine="539"/>
        <w:rPr>
          <w:rFonts w:eastAsia="Calibri"/>
          <w:bCs/>
          <w:color w:val="000000"/>
          <w:sz w:val="28"/>
          <w:szCs w:val="28"/>
          <w:lang w:eastAsia="en-US"/>
        </w:rPr>
      </w:pPr>
      <w:r w:rsidRPr="00931E62">
        <w:rPr>
          <w:rFonts w:eastAsia="Calibri"/>
          <w:bCs/>
          <w:color w:val="000000"/>
          <w:sz w:val="28"/>
          <w:szCs w:val="28"/>
          <w:lang w:eastAsia="en-US"/>
        </w:rPr>
        <w:t>Ризику впливу зовнішніх факторів на дію регуляторного акта немає.</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t>Досягнення цілей не передбачає додаткових організаційних заходів.</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t>Прийняття проєкту постанови не при</w:t>
      </w:r>
      <w:r w:rsidR="00507CDD">
        <w:rPr>
          <w:rFonts w:eastAsia="Calibri"/>
          <w:bCs/>
          <w:color w:val="000000"/>
          <w:sz w:val="28"/>
          <w:szCs w:val="28"/>
          <w:lang w:eastAsia="en-US"/>
        </w:rPr>
        <w:t>з</w:t>
      </w:r>
      <w:r w:rsidRPr="00931E62">
        <w:rPr>
          <w:rFonts w:eastAsia="Calibri"/>
          <w:bCs/>
          <w:color w:val="000000"/>
          <w:sz w:val="28"/>
          <w:szCs w:val="28"/>
          <w:lang w:eastAsia="en-US"/>
        </w:rPr>
        <w:t>веде до неочікуваних результатів і не потребує додаткових витрат з державного бюджету.</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t>Можлива шкода у разі очікуваних наслідків дії акта не прогнозується.</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t>З боку суб’єктів господарювання відсутня необхідність вчинення додаткових дій.</w:t>
      </w:r>
    </w:p>
    <w:p w:rsidR="005A12FA" w:rsidRPr="00931E62" w:rsidRDefault="005A12FA" w:rsidP="00270B74">
      <w:pPr>
        <w:pStyle w:val="AeiOaieaaeaec"/>
        <w:spacing w:before="360"/>
        <w:rPr>
          <w:b/>
          <w:color w:val="auto"/>
          <w:sz w:val="28"/>
          <w:szCs w:val="28"/>
          <w:lang w:val="uk-UA"/>
        </w:rPr>
      </w:pPr>
      <w:r w:rsidRPr="00931E62">
        <w:rPr>
          <w:b/>
          <w:color w:val="auto"/>
          <w:sz w:val="28"/>
          <w:szCs w:val="28"/>
          <w:lang w:val="en-US"/>
        </w:rPr>
        <w:t>VI</w:t>
      </w:r>
      <w:r w:rsidRPr="00931E62">
        <w:rPr>
          <w:b/>
          <w:color w:val="auto"/>
          <w:sz w:val="28"/>
          <w:szCs w:val="28"/>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5A12FA" w:rsidRPr="00931E62" w:rsidRDefault="005A12FA" w:rsidP="00D144E9">
      <w:pPr>
        <w:spacing w:before="120"/>
        <w:ind w:firstLine="539"/>
        <w:rPr>
          <w:rFonts w:eastAsia="Calibri"/>
          <w:bCs/>
          <w:sz w:val="28"/>
          <w:szCs w:val="28"/>
          <w:lang w:eastAsia="en-US"/>
        </w:rPr>
      </w:pPr>
      <w:r w:rsidRPr="00931E62">
        <w:rPr>
          <w:rFonts w:eastAsia="Calibri"/>
          <w:bCs/>
          <w:sz w:val="28"/>
          <w:szCs w:val="28"/>
          <w:lang w:eastAsia="en-US"/>
        </w:rPr>
        <w:t>Прийняття проєкту постанови не призведе до неочікуваних результатів. Можлива шкода у разі очікуваних наслідків дії акта не прогноз</w:t>
      </w:r>
      <w:r w:rsidR="00507CDD">
        <w:rPr>
          <w:rFonts w:eastAsia="Calibri"/>
          <w:bCs/>
          <w:sz w:val="28"/>
          <w:szCs w:val="28"/>
          <w:lang w:eastAsia="en-US"/>
        </w:rPr>
        <w:t>ується. Норми, запроваджені проє</w:t>
      </w:r>
      <w:r w:rsidRPr="00931E62">
        <w:rPr>
          <w:rFonts w:eastAsia="Calibri"/>
          <w:bCs/>
          <w:sz w:val="28"/>
          <w:szCs w:val="28"/>
          <w:lang w:eastAsia="en-US"/>
        </w:rPr>
        <w:t xml:space="preserve">ктом постанови, сприятимуть скороченню грошових та часових </w:t>
      </w:r>
      <w:r w:rsidR="00507CDD">
        <w:rPr>
          <w:rFonts w:eastAsia="Calibri"/>
          <w:bCs/>
          <w:sz w:val="28"/>
          <w:szCs w:val="28"/>
          <w:lang w:eastAsia="en-US"/>
        </w:rPr>
        <w:t>витрат суб’єктів господарювання</w:t>
      </w:r>
      <w:r w:rsidRPr="00931E62">
        <w:rPr>
          <w:rFonts w:eastAsia="Calibri"/>
          <w:bCs/>
          <w:sz w:val="28"/>
          <w:szCs w:val="28"/>
          <w:lang w:eastAsia="en-US"/>
        </w:rPr>
        <w:t xml:space="preserve"> в разі  виконання вимог регулювання шляхом електронного документообігу.  </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t xml:space="preserve">Прийняття постанови не впливатиме на розмір надходжень до бюджету. </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lastRenderedPageBreak/>
        <w:t>Державне регулювання не передбачає утворення нового державного органу (або нового структурного підрозділу діючого органу).</w:t>
      </w:r>
    </w:p>
    <w:p w:rsidR="005A12FA" w:rsidRPr="00931E62" w:rsidRDefault="005A12FA" w:rsidP="005A12FA">
      <w:pPr>
        <w:ind w:firstLine="540"/>
        <w:rPr>
          <w:rFonts w:eastAsia="Calibri"/>
          <w:bCs/>
          <w:color w:val="000000"/>
          <w:sz w:val="28"/>
          <w:szCs w:val="28"/>
          <w:lang w:eastAsia="en-US"/>
        </w:rPr>
      </w:pPr>
      <w:r w:rsidRPr="00931E62">
        <w:rPr>
          <w:rFonts w:eastAsia="Calibri"/>
          <w:bCs/>
          <w:color w:val="000000"/>
          <w:sz w:val="28"/>
          <w:szCs w:val="28"/>
          <w:lang w:eastAsia="en-US"/>
        </w:rPr>
        <w:t>Оскільки сфера державного регулювання визначена регуляторним актом, вона діятиме для всіх суб’єктів господарювання – платників податку та не передбачає додаткових витрат для її виконання. М-Тест не проводився,</w:t>
      </w:r>
      <w:r w:rsidRPr="00931E62">
        <w:rPr>
          <w:sz w:val="28"/>
          <w:szCs w:val="28"/>
        </w:rPr>
        <w:t xml:space="preserve"> оскільки питома вага суб’єктів малого підприємництва у загальній кількості суб’єктів господарювання, на яких впливає проблема, не перевищує 10 відсотків.</w:t>
      </w:r>
      <w:r w:rsidRPr="00931E62">
        <w:rPr>
          <w:rFonts w:eastAsia="Calibri"/>
          <w:bCs/>
          <w:color w:val="000000"/>
          <w:sz w:val="28"/>
          <w:szCs w:val="28"/>
          <w:lang w:eastAsia="en-US"/>
        </w:rPr>
        <w:t xml:space="preserve"> </w:t>
      </w:r>
    </w:p>
    <w:p w:rsidR="005A12FA" w:rsidRPr="00931E62" w:rsidRDefault="005A12FA" w:rsidP="008D0AAA">
      <w:pPr>
        <w:spacing w:before="360" w:after="120"/>
        <w:ind w:firstLine="0"/>
        <w:jc w:val="center"/>
        <w:rPr>
          <w:b/>
          <w:sz w:val="28"/>
          <w:szCs w:val="24"/>
        </w:rPr>
      </w:pPr>
      <w:r w:rsidRPr="00931E62">
        <w:rPr>
          <w:b/>
          <w:sz w:val="28"/>
          <w:szCs w:val="24"/>
        </w:rPr>
        <w:t>Бюджетні витрати на адміністрування регулювання для суб’єктів господарювання</w:t>
      </w:r>
    </w:p>
    <w:p w:rsidR="005A12FA" w:rsidRPr="00931E62" w:rsidRDefault="005A12FA" w:rsidP="005A12FA">
      <w:pPr>
        <w:ind w:firstLine="0"/>
        <w:jc w:val="left"/>
        <w:rPr>
          <w:i/>
          <w:sz w:val="24"/>
          <w:szCs w:val="24"/>
        </w:rPr>
      </w:pPr>
      <w:r w:rsidRPr="00931E62">
        <w:rPr>
          <w:i/>
          <w:noProof/>
          <w:sz w:val="24"/>
          <w:szCs w:val="24"/>
          <w:lang w:eastAsia="uk-UA"/>
        </w:rPr>
        <mc:AlternateContent>
          <mc:Choice Requires="wps">
            <w:drawing>
              <wp:anchor distT="0" distB="0" distL="114300" distR="114300" simplePos="0" relativeHeight="251680768" behindDoc="0" locked="0" layoutInCell="1" allowOverlap="1" wp14:anchorId="2F3D5FF3" wp14:editId="6096A7CB">
                <wp:simplePos x="0" y="0"/>
                <wp:positionH relativeFrom="column">
                  <wp:posOffset>-991235</wp:posOffset>
                </wp:positionH>
                <wp:positionV relativeFrom="paragraph">
                  <wp:posOffset>1826895</wp:posOffset>
                </wp:positionV>
                <wp:extent cx="571500" cy="1917700"/>
                <wp:effectExtent l="3175" t="635"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D5FF3" id="Поле 6" o:spid="_x0000_s1044" type="#_x0000_t202" style="position:absolute;margin-left:-78.05pt;margin-top:143.85pt;width:45pt;height:1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i/>
          <w:noProof/>
          <w:sz w:val="24"/>
          <w:szCs w:val="24"/>
          <w:lang w:eastAsia="uk-UA"/>
        </w:rPr>
        <mc:AlternateContent>
          <mc:Choice Requires="wps">
            <w:drawing>
              <wp:anchor distT="0" distB="0" distL="114300" distR="114300" simplePos="0" relativeHeight="251668480" behindDoc="0" locked="0" layoutInCell="1" allowOverlap="1" wp14:anchorId="0EB011A2" wp14:editId="13A12322">
                <wp:simplePos x="0" y="0"/>
                <wp:positionH relativeFrom="column">
                  <wp:posOffset>-991235</wp:posOffset>
                </wp:positionH>
                <wp:positionV relativeFrom="paragraph">
                  <wp:posOffset>1826895</wp:posOffset>
                </wp:positionV>
                <wp:extent cx="571500" cy="1917700"/>
                <wp:effectExtent l="3175" t="635"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11A2" id="Поле 5" o:spid="_x0000_s1045" type="#_x0000_t202" style="position:absolute;margin-left:-78.05pt;margin-top:143.85pt;width:45pt;height:1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i/>
          <w:sz w:val="24"/>
          <w:szCs w:val="24"/>
        </w:rPr>
        <w:t>Державний орган, для якого здійснюється розрахунок адміністрування регулювання: Служба безпеки України.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353"/>
        <w:gridCol w:w="1883"/>
        <w:gridCol w:w="1442"/>
        <w:gridCol w:w="1417"/>
        <w:gridCol w:w="1843"/>
      </w:tblGrid>
      <w:tr w:rsidR="005A12FA" w:rsidRPr="00931E62" w:rsidTr="004F0B37">
        <w:tc>
          <w:tcPr>
            <w:tcW w:w="2410" w:type="dxa"/>
            <w:shd w:val="clear" w:color="auto" w:fill="auto"/>
          </w:tcPr>
          <w:p w:rsidR="005A12FA" w:rsidRPr="00931E62" w:rsidRDefault="005A12FA" w:rsidP="004F0B37">
            <w:pPr>
              <w:ind w:firstLine="0"/>
              <w:rPr>
                <w:sz w:val="22"/>
                <w:szCs w:val="22"/>
              </w:rPr>
            </w:pPr>
            <w:r w:rsidRPr="00931E62">
              <w:rPr>
                <w:sz w:val="22"/>
                <w:szCs w:val="22"/>
              </w:rPr>
              <w:t>Процедура регулювання суб’єктів господарювання (розрахунок на одного типового суб’єкта господарювання)</w:t>
            </w:r>
          </w:p>
        </w:tc>
        <w:tc>
          <w:tcPr>
            <w:tcW w:w="1353" w:type="dxa"/>
            <w:shd w:val="clear" w:color="auto" w:fill="auto"/>
          </w:tcPr>
          <w:p w:rsidR="005A12FA" w:rsidRPr="00931E62" w:rsidRDefault="005A12FA" w:rsidP="004F0B37">
            <w:pPr>
              <w:ind w:firstLine="0"/>
              <w:rPr>
                <w:sz w:val="22"/>
                <w:szCs w:val="22"/>
              </w:rPr>
            </w:pPr>
            <w:r w:rsidRPr="00931E62">
              <w:rPr>
                <w:sz w:val="22"/>
                <w:szCs w:val="22"/>
              </w:rPr>
              <w:t>Планові витрати часу на процедуру</w:t>
            </w:r>
          </w:p>
        </w:tc>
        <w:tc>
          <w:tcPr>
            <w:tcW w:w="1883" w:type="dxa"/>
            <w:shd w:val="clear" w:color="auto" w:fill="auto"/>
          </w:tcPr>
          <w:p w:rsidR="005A12FA" w:rsidRPr="00931E62" w:rsidRDefault="005A12FA" w:rsidP="004F0B37">
            <w:pPr>
              <w:ind w:firstLine="0"/>
              <w:rPr>
                <w:sz w:val="22"/>
                <w:szCs w:val="22"/>
              </w:rPr>
            </w:pPr>
            <w:r w:rsidRPr="00931E62">
              <w:rPr>
                <w:sz w:val="22"/>
                <w:szCs w:val="22"/>
              </w:rPr>
              <w:t>Вартість часу співробітника органу державної влади відповідної категорії (заробітна плата)</w:t>
            </w:r>
            <w:r w:rsidRPr="00931E62">
              <w:rPr>
                <w:sz w:val="22"/>
                <w:szCs w:val="22"/>
                <w:vertAlign w:val="superscript"/>
              </w:rPr>
              <w:t>1</w:t>
            </w:r>
          </w:p>
        </w:tc>
        <w:tc>
          <w:tcPr>
            <w:tcW w:w="1442" w:type="dxa"/>
            <w:shd w:val="clear" w:color="auto" w:fill="auto"/>
          </w:tcPr>
          <w:p w:rsidR="005A12FA" w:rsidRPr="00931E62" w:rsidRDefault="005A12FA" w:rsidP="004F0B37">
            <w:pPr>
              <w:ind w:firstLine="0"/>
              <w:rPr>
                <w:sz w:val="22"/>
                <w:szCs w:val="22"/>
              </w:rPr>
            </w:pPr>
            <w:r w:rsidRPr="00931E62">
              <w:rPr>
                <w:sz w:val="22"/>
                <w:szCs w:val="22"/>
              </w:rPr>
              <w:t>Оцінка кількості процедур за рік, що припадають на одного суб’єкта господарювання</w:t>
            </w:r>
          </w:p>
        </w:tc>
        <w:tc>
          <w:tcPr>
            <w:tcW w:w="1417" w:type="dxa"/>
            <w:shd w:val="clear" w:color="auto" w:fill="auto"/>
          </w:tcPr>
          <w:p w:rsidR="005A12FA" w:rsidRPr="00931E62" w:rsidRDefault="005A12FA" w:rsidP="004F0B37">
            <w:pPr>
              <w:ind w:firstLine="0"/>
              <w:rPr>
                <w:sz w:val="22"/>
                <w:szCs w:val="22"/>
              </w:rPr>
            </w:pPr>
            <w:r w:rsidRPr="00931E62">
              <w:rPr>
                <w:sz w:val="22"/>
                <w:szCs w:val="22"/>
              </w:rPr>
              <w:t>Оцінка кількості суб’єктів господарювання, що підпадають під дію процедури регулювання</w:t>
            </w:r>
          </w:p>
        </w:tc>
        <w:tc>
          <w:tcPr>
            <w:tcW w:w="1843" w:type="dxa"/>
            <w:shd w:val="clear" w:color="auto" w:fill="auto"/>
          </w:tcPr>
          <w:p w:rsidR="005A12FA" w:rsidRPr="00931E62" w:rsidRDefault="005A12FA" w:rsidP="004F0B37">
            <w:pPr>
              <w:ind w:firstLine="0"/>
              <w:rPr>
                <w:sz w:val="22"/>
                <w:szCs w:val="22"/>
              </w:rPr>
            </w:pPr>
            <w:r w:rsidRPr="00931E62">
              <w:rPr>
                <w:sz w:val="22"/>
                <w:szCs w:val="22"/>
              </w:rPr>
              <w:t>Витрати на адміністрування регулювання (за рік), гривень</w:t>
            </w:r>
            <w:r w:rsidRPr="00931E62">
              <w:rPr>
                <w:sz w:val="22"/>
                <w:szCs w:val="22"/>
                <w:vertAlign w:val="superscript"/>
              </w:rPr>
              <w:t>2</w:t>
            </w:r>
          </w:p>
        </w:tc>
      </w:tr>
      <w:tr w:rsidR="005A12FA" w:rsidRPr="00931E62" w:rsidTr="004F0B37">
        <w:tc>
          <w:tcPr>
            <w:tcW w:w="2410" w:type="dxa"/>
            <w:shd w:val="clear" w:color="auto" w:fill="auto"/>
          </w:tcPr>
          <w:p w:rsidR="005A12FA" w:rsidRPr="00931E62" w:rsidRDefault="005A12FA" w:rsidP="004F0B37">
            <w:pPr>
              <w:ind w:firstLine="0"/>
              <w:rPr>
                <w:sz w:val="24"/>
                <w:szCs w:val="24"/>
              </w:rPr>
            </w:pPr>
            <w:r w:rsidRPr="00931E62">
              <w:rPr>
                <w:sz w:val="24"/>
                <w:szCs w:val="24"/>
              </w:rPr>
              <w:t>1. Розгляд заяви про припинення дії ліцензії повністю або частково</w:t>
            </w:r>
          </w:p>
        </w:tc>
        <w:tc>
          <w:tcPr>
            <w:tcW w:w="1353" w:type="dxa"/>
            <w:shd w:val="clear" w:color="auto" w:fill="auto"/>
            <w:vAlign w:val="center"/>
          </w:tcPr>
          <w:p w:rsidR="005A12FA" w:rsidRPr="00931E62" w:rsidRDefault="00507CDD" w:rsidP="004F0B37">
            <w:pPr>
              <w:ind w:firstLine="0"/>
              <w:jc w:val="center"/>
              <w:rPr>
                <w:sz w:val="24"/>
                <w:szCs w:val="24"/>
              </w:rPr>
            </w:pPr>
            <w:r>
              <w:rPr>
                <w:sz w:val="24"/>
                <w:szCs w:val="24"/>
              </w:rPr>
              <w:t>1 год</w:t>
            </w:r>
          </w:p>
        </w:tc>
        <w:tc>
          <w:tcPr>
            <w:tcW w:w="1883" w:type="dxa"/>
            <w:shd w:val="clear" w:color="auto" w:fill="auto"/>
            <w:vAlign w:val="center"/>
          </w:tcPr>
          <w:p w:rsidR="005A12FA" w:rsidRPr="00931E62" w:rsidRDefault="00D144E9" w:rsidP="004F0B37">
            <w:pPr>
              <w:ind w:firstLine="0"/>
              <w:jc w:val="center"/>
              <w:rPr>
                <w:sz w:val="24"/>
                <w:szCs w:val="24"/>
              </w:rPr>
            </w:pPr>
            <w:r w:rsidRPr="00931E62">
              <w:rPr>
                <w:sz w:val="24"/>
                <w:szCs w:val="24"/>
              </w:rPr>
              <w:t>48</w:t>
            </w:r>
          </w:p>
        </w:tc>
        <w:tc>
          <w:tcPr>
            <w:tcW w:w="1442" w:type="dxa"/>
            <w:shd w:val="clear" w:color="auto" w:fill="auto"/>
            <w:vAlign w:val="center"/>
          </w:tcPr>
          <w:p w:rsidR="005A12FA" w:rsidRPr="00931E62" w:rsidRDefault="005A12FA" w:rsidP="004F0B37">
            <w:pPr>
              <w:ind w:firstLine="0"/>
              <w:jc w:val="center"/>
              <w:rPr>
                <w:sz w:val="24"/>
                <w:szCs w:val="24"/>
              </w:rPr>
            </w:pPr>
            <w:r w:rsidRPr="00931E62">
              <w:rPr>
                <w:sz w:val="24"/>
                <w:szCs w:val="24"/>
              </w:rPr>
              <w:t>1</w:t>
            </w:r>
          </w:p>
        </w:tc>
        <w:tc>
          <w:tcPr>
            <w:tcW w:w="1417" w:type="dxa"/>
            <w:shd w:val="clear" w:color="auto" w:fill="auto"/>
            <w:vAlign w:val="center"/>
          </w:tcPr>
          <w:p w:rsidR="005A12FA" w:rsidRPr="00931E62" w:rsidRDefault="005A12FA" w:rsidP="00D144E9">
            <w:pPr>
              <w:ind w:firstLine="0"/>
              <w:jc w:val="center"/>
              <w:rPr>
                <w:sz w:val="24"/>
                <w:szCs w:val="24"/>
              </w:rPr>
            </w:pPr>
            <w:r w:rsidRPr="00931E62">
              <w:rPr>
                <w:sz w:val="24"/>
                <w:szCs w:val="24"/>
              </w:rPr>
              <w:t>5</w:t>
            </w:r>
            <w:r w:rsidR="00D144E9" w:rsidRPr="00931E62">
              <w:rPr>
                <w:sz w:val="24"/>
                <w:szCs w:val="24"/>
              </w:rPr>
              <w:t>4</w:t>
            </w:r>
          </w:p>
        </w:tc>
        <w:tc>
          <w:tcPr>
            <w:tcW w:w="1843" w:type="dxa"/>
            <w:shd w:val="clear" w:color="auto" w:fill="auto"/>
            <w:vAlign w:val="center"/>
          </w:tcPr>
          <w:p w:rsidR="005A12FA" w:rsidRPr="00931E62" w:rsidRDefault="00D144E9" w:rsidP="004F0B37">
            <w:pPr>
              <w:ind w:firstLine="0"/>
              <w:jc w:val="center"/>
              <w:rPr>
                <w:sz w:val="24"/>
                <w:szCs w:val="24"/>
              </w:rPr>
            </w:pPr>
            <w:r w:rsidRPr="00931E62">
              <w:rPr>
                <w:sz w:val="24"/>
                <w:szCs w:val="24"/>
              </w:rPr>
              <w:t>2592</w:t>
            </w:r>
            <w:r w:rsidR="005A12FA" w:rsidRPr="00931E62">
              <w:rPr>
                <w:sz w:val="24"/>
                <w:szCs w:val="24"/>
              </w:rPr>
              <w:t xml:space="preserve"> грн</w:t>
            </w:r>
          </w:p>
          <w:p w:rsidR="005A12FA" w:rsidRPr="00931E62" w:rsidRDefault="005A12FA" w:rsidP="004F0B37">
            <w:pPr>
              <w:ind w:firstLine="0"/>
              <w:jc w:val="center"/>
            </w:pPr>
            <w:r w:rsidRPr="00931E62">
              <w:rPr>
                <w:sz w:val="24"/>
                <w:szCs w:val="24"/>
              </w:rPr>
              <w:t>(</w:t>
            </w:r>
            <w:r w:rsidR="00D144E9" w:rsidRPr="00931E62">
              <w:t>48</w:t>
            </w:r>
            <w:r w:rsidR="00507CDD">
              <w:t xml:space="preserve"> грн</w:t>
            </w:r>
            <w:r w:rsidRPr="00931E62">
              <w:t>*</w:t>
            </w:r>
          </w:p>
          <w:p w:rsidR="005A12FA" w:rsidRPr="00931E62" w:rsidRDefault="00507CDD" w:rsidP="00B078B7">
            <w:pPr>
              <w:ind w:firstLine="0"/>
              <w:jc w:val="center"/>
              <w:rPr>
                <w:sz w:val="24"/>
                <w:szCs w:val="24"/>
              </w:rPr>
            </w:pPr>
            <w:r>
              <w:t>*1 год</w:t>
            </w:r>
            <w:r w:rsidR="005A12FA" w:rsidRPr="00931E62">
              <w:t>*</w:t>
            </w:r>
            <w:r w:rsidR="00D144E9" w:rsidRPr="00931E62">
              <w:t xml:space="preserve">48 </w:t>
            </w:r>
            <w:r w:rsidR="005A12FA" w:rsidRPr="00931E62">
              <w:t>грн*1 процедура*5</w:t>
            </w:r>
            <w:r w:rsidR="00B078B7" w:rsidRPr="00931E62">
              <w:rPr>
                <w:lang w:val="ru-RU"/>
              </w:rPr>
              <w:t>4</w:t>
            </w:r>
            <w:r>
              <w:t xml:space="preserve"> суб’єкти </w:t>
            </w:r>
            <w:r w:rsidR="005A12FA" w:rsidRPr="00931E62">
              <w:t>господарювання</w:t>
            </w:r>
            <w:r w:rsidR="005A12FA" w:rsidRPr="00931E62">
              <w:rPr>
                <w:sz w:val="24"/>
                <w:szCs w:val="24"/>
              </w:rPr>
              <w:t>)</w:t>
            </w:r>
          </w:p>
        </w:tc>
      </w:tr>
      <w:tr w:rsidR="00D94F76" w:rsidRPr="00931E62" w:rsidTr="004F0B37">
        <w:tc>
          <w:tcPr>
            <w:tcW w:w="2410" w:type="dxa"/>
            <w:shd w:val="clear" w:color="auto" w:fill="auto"/>
          </w:tcPr>
          <w:p w:rsidR="00D94F76" w:rsidRPr="00931E62" w:rsidRDefault="00D94F76" w:rsidP="00D94F76">
            <w:pPr>
              <w:ind w:firstLine="0"/>
              <w:rPr>
                <w:rStyle w:val="spanrvts0"/>
                <w:rFonts w:eastAsia="Calibri"/>
                <w:lang w:val="uk" w:eastAsia="uk"/>
              </w:rPr>
            </w:pPr>
            <w:r w:rsidRPr="00931E62">
              <w:rPr>
                <w:rFonts w:eastAsia="Calibri"/>
                <w:sz w:val="24"/>
                <w:szCs w:val="24"/>
                <w:lang w:eastAsia="uk-UA"/>
              </w:rPr>
              <w:t xml:space="preserve">2. Розгляд заяви </w:t>
            </w:r>
            <w:r w:rsidRPr="00931E62">
              <w:rPr>
                <w:rStyle w:val="spanrvts0"/>
                <w:rFonts w:eastAsia="Calibri"/>
                <w:lang w:val="uk" w:eastAsia="uk"/>
              </w:rPr>
              <w:t>про відкликання заяви про отримання ліцензії або про розширення провадження виду господарської діяльності</w:t>
            </w:r>
          </w:p>
          <w:p w:rsidR="00D94F76" w:rsidRPr="00931E62" w:rsidRDefault="00D94F76" w:rsidP="004F0B37">
            <w:pPr>
              <w:ind w:firstLine="0"/>
              <w:rPr>
                <w:sz w:val="24"/>
                <w:szCs w:val="24"/>
                <w:lang w:val="uk"/>
              </w:rPr>
            </w:pPr>
          </w:p>
        </w:tc>
        <w:tc>
          <w:tcPr>
            <w:tcW w:w="1353" w:type="dxa"/>
            <w:shd w:val="clear" w:color="auto" w:fill="auto"/>
            <w:vAlign w:val="center"/>
          </w:tcPr>
          <w:p w:rsidR="00D94F76" w:rsidRPr="00931E62" w:rsidRDefault="00507CDD" w:rsidP="000C16F5">
            <w:pPr>
              <w:ind w:firstLine="0"/>
              <w:jc w:val="center"/>
              <w:rPr>
                <w:sz w:val="24"/>
                <w:szCs w:val="24"/>
              </w:rPr>
            </w:pPr>
            <w:r>
              <w:rPr>
                <w:sz w:val="24"/>
                <w:szCs w:val="24"/>
              </w:rPr>
              <w:t>1 год</w:t>
            </w:r>
          </w:p>
        </w:tc>
        <w:tc>
          <w:tcPr>
            <w:tcW w:w="1883" w:type="dxa"/>
            <w:shd w:val="clear" w:color="auto" w:fill="auto"/>
            <w:vAlign w:val="center"/>
          </w:tcPr>
          <w:p w:rsidR="00D94F76" w:rsidRPr="00931E62" w:rsidRDefault="00D94F76" w:rsidP="000C16F5">
            <w:pPr>
              <w:ind w:firstLine="0"/>
              <w:jc w:val="center"/>
              <w:rPr>
                <w:sz w:val="24"/>
                <w:szCs w:val="24"/>
              </w:rPr>
            </w:pPr>
            <w:r w:rsidRPr="00931E62">
              <w:rPr>
                <w:sz w:val="24"/>
                <w:szCs w:val="24"/>
              </w:rPr>
              <w:t>48</w:t>
            </w:r>
          </w:p>
        </w:tc>
        <w:tc>
          <w:tcPr>
            <w:tcW w:w="1442" w:type="dxa"/>
            <w:shd w:val="clear" w:color="auto" w:fill="auto"/>
            <w:vAlign w:val="center"/>
          </w:tcPr>
          <w:p w:rsidR="00D94F76" w:rsidRPr="00931E62" w:rsidRDefault="00D94F76" w:rsidP="000C16F5">
            <w:pPr>
              <w:ind w:firstLine="0"/>
              <w:jc w:val="center"/>
              <w:rPr>
                <w:sz w:val="24"/>
                <w:szCs w:val="24"/>
              </w:rPr>
            </w:pPr>
            <w:r w:rsidRPr="00931E62">
              <w:rPr>
                <w:sz w:val="24"/>
                <w:szCs w:val="24"/>
              </w:rPr>
              <w:t>1</w:t>
            </w:r>
          </w:p>
        </w:tc>
        <w:tc>
          <w:tcPr>
            <w:tcW w:w="1417" w:type="dxa"/>
            <w:shd w:val="clear" w:color="auto" w:fill="auto"/>
            <w:vAlign w:val="center"/>
          </w:tcPr>
          <w:p w:rsidR="00D94F76" w:rsidRPr="00931E62" w:rsidRDefault="00D94F76" w:rsidP="000C16F5">
            <w:pPr>
              <w:ind w:firstLine="0"/>
              <w:jc w:val="center"/>
              <w:rPr>
                <w:sz w:val="24"/>
                <w:szCs w:val="24"/>
              </w:rPr>
            </w:pPr>
            <w:r w:rsidRPr="00931E62">
              <w:rPr>
                <w:sz w:val="24"/>
                <w:szCs w:val="24"/>
              </w:rPr>
              <w:t>54</w:t>
            </w:r>
          </w:p>
        </w:tc>
        <w:tc>
          <w:tcPr>
            <w:tcW w:w="1843" w:type="dxa"/>
            <w:shd w:val="clear" w:color="auto" w:fill="auto"/>
            <w:vAlign w:val="center"/>
          </w:tcPr>
          <w:p w:rsidR="00D94F76" w:rsidRPr="00931E62" w:rsidRDefault="00D94F76" w:rsidP="000C16F5">
            <w:pPr>
              <w:ind w:firstLine="0"/>
              <w:jc w:val="center"/>
              <w:rPr>
                <w:sz w:val="24"/>
                <w:szCs w:val="24"/>
              </w:rPr>
            </w:pPr>
            <w:r w:rsidRPr="00931E62">
              <w:rPr>
                <w:sz w:val="24"/>
                <w:szCs w:val="24"/>
              </w:rPr>
              <w:t>2592 грн</w:t>
            </w:r>
          </w:p>
          <w:p w:rsidR="00D94F76" w:rsidRPr="00931E62" w:rsidRDefault="00D94F76" w:rsidP="000C16F5">
            <w:pPr>
              <w:ind w:firstLine="0"/>
              <w:jc w:val="center"/>
            </w:pPr>
            <w:r w:rsidRPr="00931E62">
              <w:rPr>
                <w:sz w:val="24"/>
                <w:szCs w:val="24"/>
              </w:rPr>
              <w:t>(</w:t>
            </w:r>
            <w:r w:rsidRPr="00931E62">
              <w:t>48 грн*</w:t>
            </w:r>
          </w:p>
          <w:p w:rsidR="00D94F76" w:rsidRPr="00931E62" w:rsidRDefault="00507CDD" w:rsidP="000C16F5">
            <w:pPr>
              <w:ind w:firstLine="0"/>
              <w:jc w:val="center"/>
              <w:rPr>
                <w:sz w:val="24"/>
                <w:szCs w:val="24"/>
              </w:rPr>
            </w:pPr>
            <w:r>
              <w:t>*1 год</w:t>
            </w:r>
            <w:r w:rsidR="00D94F76" w:rsidRPr="00931E62">
              <w:t>*48 грн*1 процедура*5</w:t>
            </w:r>
            <w:r w:rsidR="00D94F76" w:rsidRPr="00931E62">
              <w:rPr>
                <w:lang w:val="ru-RU"/>
              </w:rPr>
              <w:t>4</w:t>
            </w:r>
            <w:r>
              <w:t xml:space="preserve"> суб’єкти </w:t>
            </w:r>
            <w:r w:rsidR="00D94F76" w:rsidRPr="00931E62">
              <w:t>господарювання</w:t>
            </w:r>
            <w:r w:rsidR="00D94F76" w:rsidRPr="00931E62">
              <w:rPr>
                <w:sz w:val="24"/>
                <w:szCs w:val="24"/>
              </w:rPr>
              <w:t>)</w:t>
            </w:r>
          </w:p>
        </w:tc>
      </w:tr>
      <w:tr w:rsidR="00D94F76" w:rsidRPr="00931E62" w:rsidTr="004F0B37">
        <w:tc>
          <w:tcPr>
            <w:tcW w:w="2410" w:type="dxa"/>
            <w:shd w:val="clear" w:color="auto" w:fill="auto"/>
          </w:tcPr>
          <w:p w:rsidR="00D94F76" w:rsidRPr="00931E62" w:rsidRDefault="00D94F76" w:rsidP="004F0B37">
            <w:pPr>
              <w:ind w:firstLine="0"/>
              <w:jc w:val="left"/>
              <w:rPr>
                <w:sz w:val="24"/>
                <w:szCs w:val="24"/>
              </w:rPr>
            </w:pPr>
            <w:r w:rsidRPr="00931E62">
              <w:rPr>
                <w:sz w:val="24"/>
                <w:szCs w:val="24"/>
              </w:rPr>
              <w:t>Разом за рік</w:t>
            </w:r>
          </w:p>
        </w:tc>
        <w:tc>
          <w:tcPr>
            <w:tcW w:w="1353" w:type="dxa"/>
            <w:shd w:val="clear" w:color="auto" w:fill="auto"/>
          </w:tcPr>
          <w:p w:rsidR="00D94F76" w:rsidRPr="00931E62" w:rsidRDefault="00D94F76" w:rsidP="004F0B37">
            <w:pPr>
              <w:ind w:firstLine="0"/>
              <w:jc w:val="center"/>
              <w:rPr>
                <w:sz w:val="24"/>
                <w:szCs w:val="24"/>
              </w:rPr>
            </w:pPr>
            <w:r w:rsidRPr="00931E62">
              <w:rPr>
                <w:sz w:val="24"/>
                <w:szCs w:val="24"/>
              </w:rPr>
              <w:t>Х</w:t>
            </w:r>
          </w:p>
        </w:tc>
        <w:tc>
          <w:tcPr>
            <w:tcW w:w="1883" w:type="dxa"/>
            <w:shd w:val="clear" w:color="auto" w:fill="auto"/>
          </w:tcPr>
          <w:p w:rsidR="00D94F76" w:rsidRPr="00931E62" w:rsidRDefault="00D94F76" w:rsidP="004F0B37">
            <w:pPr>
              <w:ind w:firstLine="0"/>
              <w:jc w:val="center"/>
              <w:rPr>
                <w:sz w:val="24"/>
                <w:szCs w:val="24"/>
              </w:rPr>
            </w:pPr>
            <w:r w:rsidRPr="00931E62">
              <w:rPr>
                <w:sz w:val="24"/>
                <w:szCs w:val="24"/>
              </w:rPr>
              <w:t>Х</w:t>
            </w:r>
          </w:p>
        </w:tc>
        <w:tc>
          <w:tcPr>
            <w:tcW w:w="1442" w:type="dxa"/>
            <w:shd w:val="clear" w:color="auto" w:fill="auto"/>
          </w:tcPr>
          <w:p w:rsidR="00D94F76" w:rsidRPr="00931E62" w:rsidRDefault="00D94F76" w:rsidP="004F0B37">
            <w:pPr>
              <w:ind w:firstLine="0"/>
              <w:jc w:val="center"/>
              <w:rPr>
                <w:sz w:val="24"/>
                <w:szCs w:val="24"/>
              </w:rPr>
            </w:pPr>
            <w:r w:rsidRPr="00931E62">
              <w:rPr>
                <w:sz w:val="24"/>
                <w:szCs w:val="24"/>
              </w:rPr>
              <w:t>Х</w:t>
            </w:r>
          </w:p>
        </w:tc>
        <w:tc>
          <w:tcPr>
            <w:tcW w:w="1417" w:type="dxa"/>
            <w:shd w:val="clear" w:color="auto" w:fill="auto"/>
          </w:tcPr>
          <w:p w:rsidR="00D94F76" w:rsidRPr="00931E62" w:rsidRDefault="00D94F76" w:rsidP="004F0B37">
            <w:pPr>
              <w:ind w:firstLine="0"/>
              <w:jc w:val="center"/>
              <w:rPr>
                <w:sz w:val="24"/>
                <w:szCs w:val="24"/>
              </w:rPr>
            </w:pPr>
            <w:r w:rsidRPr="00931E62">
              <w:rPr>
                <w:sz w:val="24"/>
                <w:szCs w:val="24"/>
              </w:rPr>
              <w:t>Х</w:t>
            </w:r>
          </w:p>
        </w:tc>
        <w:tc>
          <w:tcPr>
            <w:tcW w:w="1843" w:type="dxa"/>
            <w:shd w:val="clear" w:color="auto" w:fill="auto"/>
          </w:tcPr>
          <w:p w:rsidR="00D94F76" w:rsidRPr="00931E62" w:rsidRDefault="00D94F76" w:rsidP="00D144E9">
            <w:pPr>
              <w:ind w:firstLine="0"/>
              <w:jc w:val="center"/>
              <w:rPr>
                <w:sz w:val="24"/>
                <w:szCs w:val="24"/>
              </w:rPr>
            </w:pPr>
            <w:r w:rsidRPr="00931E62">
              <w:rPr>
                <w:sz w:val="24"/>
                <w:szCs w:val="24"/>
              </w:rPr>
              <w:t>5184 грн*</w:t>
            </w:r>
          </w:p>
          <w:p w:rsidR="00D94F76" w:rsidRPr="00931E62" w:rsidRDefault="00D94F76" w:rsidP="004F0B37">
            <w:pPr>
              <w:ind w:firstLine="0"/>
              <w:jc w:val="left"/>
              <w:rPr>
                <w:sz w:val="24"/>
                <w:szCs w:val="24"/>
              </w:rPr>
            </w:pPr>
          </w:p>
        </w:tc>
      </w:tr>
    </w:tbl>
    <w:p w:rsidR="005A12FA" w:rsidRPr="00931E62" w:rsidRDefault="005A12FA" w:rsidP="005A12FA">
      <w:pPr>
        <w:spacing w:before="120"/>
        <w:ind w:firstLine="0"/>
        <w:rPr>
          <w:i/>
          <w:iCs/>
          <w:sz w:val="22"/>
          <w:szCs w:val="22"/>
        </w:rPr>
      </w:pPr>
      <w:r w:rsidRPr="00931E62">
        <w:rPr>
          <w:i/>
          <w:iCs/>
          <w:sz w:val="22"/>
          <w:szCs w:val="22"/>
          <w:vertAlign w:val="superscript"/>
        </w:rPr>
        <w:t>1</w:t>
      </w:r>
      <w:r w:rsidRPr="00931E62">
        <w:rPr>
          <w:i/>
          <w:iCs/>
          <w:sz w:val="22"/>
          <w:szCs w:val="22"/>
        </w:rPr>
        <w:t xml:space="preserve">Для обрахунку: приймаємо за основу мінімальну заробітну плату, визначену у погодинному розмірі, що становить </w:t>
      </w:r>
      <w:r w:rsidR="00D144E9" w:rsidRPr="00931E62">
        <w:rPr>
          <w:i/>
          <w:iCs/>
          <w:sz w:val="22"/>
          <w:szCs w:val="22"/>
        </w:rPr>
        <w:t>48</w:t>
      </w:r>
      <w:r w:rsidRPr="00931E62">
        <w:rPr>
          <w:i/>
          <w:iCs/>
          <w:sz w:val="22"/>
          <w:szCs w:val="22"/>
        </w:rPr>
        <w:t xml:space="preserve"> грн/год відповідно до Закону України "Про Державний бюджет України на 202</w:t>
      </w:r>
      <w:r w:rsidR="00D144E9" w:rsidRPr="00931E62">
        <w:rPr>
          <w:i/>
          <w:iCs/>
          <w:sz w:val="22"/>
          <w:szCs w:val="22"/>
        </w:rPr>
        <w:t>5</w:t>
      </w:r>
      <w:r w:rsidRPr="00931E62">
        <w:rPr>
          <w:i/>
          <w:iCs/>
          <w:sz w:val="22"/>
          <w:szCs w:val="22"/>
        </w:rPr>
        <w:t xml:space="preserve"> рік".</w:t>
      </w:r>
    </w:p>
    <w:p w:rsidR="005A12FA" w:rsidRPr="00931E62" w:rsidRDefault="005A12FA" w:rsidP="005A12FA">
      <w:pPr>
        <w:spacing w:before="120"/>
        <w:ind w:firstLine="0"/>
        <w:rPr>
          <w:i/>
          <w:sz w:val="22"/>
          <w:szCs w:val="22"/>
        </w:rPr>
      </w:pPr>
      <w:r w:rsidRPr="00931E62">
        <w:rPr>
          <w:i/>
          <w:iCs/>
          <w:sz w:val="22"/>
          <w:szCs w:val="22"/>
          <w:vertAlign w:val="superscript"/>
        </w:rPr>
        <w:t>2</w:t>
      </w:r>
      <w:r w:rsidRPr="00931E62">
        <w:rPr>
          <w:i/>
          <w:sz w:val="22"/>
          <w:szCs w:val="22"/>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8D0AAA" w:rsidRPr="00931E62" w:rsidRDefault="005A12FA" w:rsidP="008D0AAA">
      <w:pPr>
        <w:spacing w:before="120"/>
        <w:ind w:firstLine="0"/>
        <w:rPr>
          <w:sz w:val="22"/>
          <w:szCs w:val="22"/>
        </w:rPr>
      </w:pPr>
      <w:r w:rsidRPr="00931E62">
        <w:rPr>
          <w:i/>
          <w:iCs/>
          <w:sz w:val="22"/>
          <w:szCs w:val="22"/>
        </w:rPr>
        <w:t>*Всі розрахунки, які наведені в аналізі регуляторного впливу, здійснюються в допустимо мінімальному значенні, є приблизними та можуть бути визначені після прийняття, набуття чинності та застосування норм регуляторного акта.</w:t>
      </w:r>
      <w:r w:rsidRPr="00931E62">
        <w:rPr>
          <w:sz w:val="22"/>
          <w:szCs w:val="22"/>
        </w:rPr>
        <w:t xml:space="preserve"> </w:t>
      </w:r>
    </w:p>
    <w:p w:rsidR="005A12FA" w:rsidRPr="00931E62" w:rsidRDefault="005A12FA" w:rsidP="00270B74">
      <w:pPr>
        <w:spacing w:before="360"/>
        <w:ind w:firstLine="0"/>
        <w:jc w:val="center"/>
        <w:rPr>
          <w:i/>
          <w:sz w:val="22"/>
          <w:szCs w:val="22"/>
          <w:lang w:val="ru-RU"/>
        </w:rPr>
      </w:pPr>
      <w:r w:rsidRPr="00931E62">
        <w:rPr>
          <w:b/>
          <w:sz w:val="28"/>
          <w:szCs w:val="28"/>
          <w:lang w:val="en-US"/>
        </w:rPr>
        <w:lastRenderedPageBreak/>
        <w:t>VII</w:t>
      </w:r>
      <w:r w:rsidRPr="00931E62">
        <w:rPr>
          <w:b/>
          <w:sz w:val="28"/>
          <w:szCs w:val="28"/>
        </w:rPr>
        <w:t>. Обґрунтування запропонованого строку дії регуляторного акта</w:t>
      </w:r>
    </w:p>
    <w:p w:rsidR="005A12FA" w:rsidRPr="00931E62" w:rsidRDefault="005A12FA" w:rsidP="008D0AAA">
      <w:pPr>
        <w:shd w:val="clear" w:color="auto" w:fill="FFFFFF"/>
        <w:spacing w:before="120"/>
        <w:ind w:firstLine="567"/>
        <w:rPr>
          <w:color w:val="000000"/>
          <w:sz w:val="28"/>
          <w:szCs w:val="28"/>
        </w:rPr>
      </w:pPr>
      <w:r w:rsidRPr="00931E62">
        <w:rPr>
          <w:color w:val="000000"/>
          <w:sz w:val="28"/>
          <w:szCs w:val="28"/>
        </w:rPr>
        <w:t>Пропонується встановити необмежений строк дії регуляторного акта, оскільки він регулює відносини, які мають пролонгований характер.</w:t>
      </w:r>
    </w:p>
    <w:p w:rsidR="005A12FA" w:rsidRPr="00931E62" w:rsidRDefault="005A12FA" w:rsidP="008D0AAA">
      <w:pPr>
        <w:shd w:val="clear" w:color="auto" w:fill="FFFFFF"/>
        <w:ind w:firstLine="567"/>
        <w:rPr>
          <w:color w:val="000000"/>
          <w:sz w:val="28"/>
          <w:szCs w:val="28"/>
        </w:rPr>
      </w:pPr>
      <w:r w:rsidRPr="00931E62">
        <w:rPr>
          <w:color w:val="000000"/>
          <w:sz w:val="28"/>
          <w:szCs w:val="28"/>
        </w:rPr>
        <w:t xml:space="preserve">Регуляторний акт набирає чинності </w:t>
      </w:r>
      <w:r w:rsidR="00507CDD">
        <w:rPr>
          <w:color w:val="000000"/>
          <w:sz w:val="28"/>
          <w:szCs w:val="28"/>
        </w:rPr>
        <w:t xml:space="preserve">через два місяці </w:t>
      </w:r>
      <w:r w:rsidRPr="00931E62">
        <w:rPr>
          <w:color w:val="000000"/>
          <w:sz w:val="28"/>
          <w:szCs w:val="28"/>
        </w:rPr>
        <w:t>з дня його офіційного опублікування.</w:t>
      </w:r>
    </w:p>
    <w:p w:rsidR="005A12FA" w:rsidRPr="00931E62" w:rsidRDefault="005A12FA" w:rsidP="008D0AAA">
      <w:pPr>
        <w:shd w:val="clear" w:color="auto" w:fill="FFFFFF"/>
        <w:ind w:firstLine="567"/>
        <w:rPr>
          <w:sz w:val="28"/>
          <w:szCs w:val="28"/>
        </w:rPr>
      </w:pPr>
      <w:r w:rsidRPr="00931E62">
        <w:rPr>
          <w:color w:val="000000"/>
          <w:sz w:val="28"/>
          <w:szCs w:val="28"/>
        </w:rPr>
        <w:t>Відповідно до Закону України “Про ліцензування видів господарської діяльності” Ліцензійні умови затверджуються Кабінетом Міністрів України, тому термін дії запропонованого акта залежить від терміну дії Закону</w:t>
      </w:r>
      <w:r w:rsidRPr="00931E62">
        <w:rPr>
          <w:rStyle w:val="rvts23"/>
          <w:color w:val="000000"/>
          <w:szCs w:val="28"/>
        </w:rPr>
        <w:t>.</w:t>
      </w:r>
    </w:p>
    <w:p w:rsidR="005A12FA" w:rsidRPr="00931E62" w:rsidRDefault="005A12FA" w:rsidP="00270B74">
      <w:pPr>
        <w:pStyle w:val="AeiOaieaaeaec"/>
        <w:spacing w:before="360"/>
        <w:rPr>
          <w:b/>
          <w:color w:val="auto"/>
          <w:sz w:val="28"/>
          <w:szCs w:val="28"/>
          <w:lang w:val="uk-UA"/>
        </w:rPr>
      </w:pPr>
      <w:r w:rsidRPr="00931E62">
        <w:rPr>
          <w:b/>
          <w:noProof/>
          <w:color w:val="auto"/>
          <w:sz w:val="28"/>
          <w:szCs w:val="28"/>
          <w:lang w:val="uk-UA" w:eastAsia="uk-UA"/>
        </w:rPr>
        <mc:AlternateContent>
          <mc:Choice Requires="wps">
            <w:drawing>
              <wp:anchor distT="0" distB="0" distL="114300" distR="114300" simplePos="0" relativeHeight="251681792" behindDoc="0" locked="0" layoutInCell="1" allowOverlap="1" wp14:anchorId="27CD9A6E" wp14:editId="15AA47F4">
                <wp:simplePos x="0" y="0"/>
                <wp:positionH relativeFrom="column">
                  <wp:posOffset>-991235</wp:posOffset>
                </wp:positionH>
                <wp:positionV relativeFrom="paragraph">
                  <wp:posOffset>283845</wp:posOffset>
                </wp:positionV>
                <wp:extent cx="571500" cy="1917700"/>
                <wp:effectExtent l="3175"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9A6E" id="Поле 4" o:spid="_x0000_s1046" type="#_x0000_t202" style="position:absolute;left:0;text-align:left;margin-left:-78.05pt;margin-top:22.35pt;width:45pt;height:1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b/>
          <w:noProof/>
          <w:color w:val="auto"/>
          <w:sz w:val="28"/>
          <w:szCs w:val="28"/>
          <w:lang w:val="uk-UA" w:eastAsia="uk-UA"/>
        </w:rPr>
        <mc:AlternateContent>
          <mc:Choice Requires="wps">
            <w:drawing>
              <wp:anchor distT="0" distB="0" distL="114300" distR="114300" simplePos="0" relativeHeight="251669504" behindDoc="0" locked="0" layoutInCell="1" allowOverlap="1" wp14:anchorId="409714E3" wp14:editId="7F09199C">
                <wp:simplePos x="0" y="0"/>
                <wp:positionH relativeFrom="column">
                  <wp:posOffset>-991235</wp:posOffset>
                </wp:positionH>
                <wp:positionV relativeFrom="paragraph">
                  <wp:posOffset>283845</wp:posOffset>
                </wp:positionV>
                <wp:extent cx="571500" cy="1917700"/>
                <wp:effectExtent l="3175"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714E3" id="Поле 3" o:spid="_x0000_s1047" type="#_x0000_t202" style="position:absolute;left:0;text-align:left;margin-left:-78.05pt;margin-top:22.35pt;width:45pt;height:1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Pr="00931E62">
        <w:rPr>
          <w:b/>
          <w:color w:val="auto"/>
          <w:sz w:val="28"/>
          <w:szCs w:val="28"/>
          <w:lang w:val="en-US"/>
        </w:rPr>
        <w:t>VIII</w:t>
      </w:r>
      <w:r w:rsidRPr="00931E62">
        <w:rPr>
          <w:b/>
          <w:color w:val="auto"/>
          <w:sz w:val="28"/>
          <w:szCs w:val="28"/>
          <w:lang w:val="uk-UA"/>
        </w:rPr>
        <w:t>. Визначення показників результативності дії регуляторного акта</w:t>
      </w:r>
    </w:p>
    <w:p w:rsidR="005A12FA" w:rsidRPr="00931E62" w:rsidRDefault="005A12FA" w:rsidP="008D0AAA">
      <w:pPr>
        <w:spacing w:before="120"/>
        <w:ind w:firstLine="567"/>
        <w:rPr>
          <w:sz w:val="28"/>
          <w:szCs w:val="28"/>
        </w:rPr>
      </w:pPr>
      <w:r w:rsidRPr="00931E62">
        <w:rPr>
          <w:sz w:val="28"/>
          <w:szCs w:val="28"/>
        </w:rPr>
        <w:t>Прогнозними значеннями показників результативності регуляторного акта є:</w:t>
      </w:r>
    </w:p>
    <w:p w:rsidR="005A12FA" w:rsidRPr="00931E62" w:rsidRDefault="005A12FA" w:rsidP="005A12FA">
      <w:pPr>
        <w:ind w:firstLine="709"/>
        <w:rPr>
          <w:sz w:val="28"/>
          <w:szCs w:val="28"/>
        </w:rPr>
      </w:pPr>
      <w:r w:rsidRPr="00931E62">
        <w:rPr>
          <w:sz w:val="28"/>
          <w:szCs w:val="28"/>
        </w:rPr>
        <w:t>- розмір надходжень до державного бюджету, пов’язаних з дією акта, – прогнозується та напряму залежатиме від кількості виданих органом ліцензування ліцензій  на право провадження господарської діяльності та на розширення провадження господарської діяльності;</w:t>
      </w:r>
    </w:p>
    <w:p w:rsidR="005A12FA" w:rsidRPr="00931E62" w:rsidRDefault="005A12FA" w:rsidP="005A12FA">
      <w:pPr>
        <w:widowControl w:val="0"/>
        <w:autoSpaceDE w:val="0"/>
        <w:autoSpaceDN w:val="0"/>
        <w:adjustRightInd w:val="0"/>
        <w:ind w:firstLine="649"/>
        <w:rPr>
          <w:sz w:val="28"/>
          <w:szCs w:val="28"/>
        </w:rPr>
      </w:pPr>
      <w:r w:rsidRPr="00931E62">
        <w:rPr>
          <w:sz w:val="28"/>
          <w:szCs w:val="28"/>
        </w:rPr>
        <w:t>- кількість суб’єктів господарювання, на яких поширюється дія акта;</w:t>
      </w:r>
    </w:p>
    <w:p w:rsidR="005A12FA" w:rsidRPr="00931E62" w:rsidRDefault="005A12FA" w:rsidP="005A12FA">
      <w:pPr>
        <w:widowControl w:val="0"/>
        <w:autoSpaceDE w:val="0"/>
        <w:autoSpaceDN w:val="0"/>
        <w:adjustRightInd w:val="0"/>
        <w:ind w:firstLine="649"/>
        <w:rPr>
          <w:i/>
          <w:color w:val="C0504D"/>
          <w:sz w:val="28"/>
          <w:szCs w:val="28"/>
        </w:rPr>
      </w:pPr>
      <w:r w:rsidRPr="00931E62">
        <w:rPr>
          <w:sz w:val="28"/>
          <w:szCs w:val="28"/>
        </w:rPr>
        <w:t>- розмір коштів і час, що витрачатимуться суб’єктами господарювання, пов’язаними з виконанням вимог акта</w:t>
      </w:r>
      <w:r w:rsidRPr="00931E62">
        <w:rPr>
          <w:i/>
          <w:color w:val="C0504D"/>
          <w:sz w:val="28"/>
          <w:szCs w:val="28"/>
        </w:rPr>
        <w:t>;</w:t>
      </w:r>
    </w:p>
    <w:p w:rsidR="005A12FA" w:rsidRPr="00931E62" w:rsidRDefault="005A12FA" w:rsidP="005A12FA">
      <w:pPr>
        <w:widowControl w:val="0"/>
        <w:autoSpaceDE w:val="0"/>
        <w:autoSpaceDN w:val="0"/>
        <w:adjustRightInd w:val="0"/>
        <w:ind w:firstLine="649"/>
        <w:rPr>
          <w:sz w:val="28"/>
          <w:szCs w:val="28"/>
        </w:rPr>
      </w:pPr>
      <w:r w:rsidRPr="00931E62">
        <w:rPr>
          <w:sz w:val="28"/>
          <w:szCs w:val="28"/>
        </w:rPr>
        <w:t>- рівень поінформованості суб’єктів господарювання та/або фізичних осіб з основних положень акта.</w:t>
      </w:r>
    </w:p>
    <w:p w:rsidR="005A12FA" w:rsidRPr="00931E62" w:rsidRDefault="005A12FA" w:rsidP="008D0AAA">
      <w:pPr>
        <w:spacing w:before="240"/>
        <w:rPr>
          <w:sz w:val="28"/>
          <w:szCs w:val="28"/>
        </w:rPr>
      </w:pPr>
      <w:r w:rsidRPr="00931E62">
        <w:rPr>
          <w:sz w:val="28"/>
          <w:szCs w:val="28"/>
        </w:rPr>
        <w:t>Статистичні показники:</w:t>
      </w:r>
    </w:p>
    <w:p w:rsidR="005A12FA" w:rsidRPr="00931E62" w:rsidRDefault="005A12FA" w:rsidP="005A12FA">
      <w:pPr>
        <w:ind w:firstLine="709"/>
        <w:rPr>
          <w:sz w:val="28"/>
          <w:szCs w:val="28"/>
        </w:rPr>
      </w:pPr>
      <w:r w:rsidRPr="00931E62">
        <w:rPr>
          <w:sz w:val="28"/>
          <w:szCs w:val="28"/>
        </w:rPr>
        <w:t>кількість прийнятих рішень про видачу ліцензії за заявою про отримання ліцензії на право провадження господарської діяльності – 2 (за 2024 рік);</w:t>
      </w:r>
    </w:p>
    <w:p w:rsidR="005A12FA" w:rsidRPr="00931E62" w:rsidRDefault="005A12FA" w:rsidP="005A12FA">
      <w:pPr>
        <w:ind w:firstLine="709"/>
        <w:rPr>
          <w:sz w:val="28"/>
          <w:szCs w:val="28"/>
        </w:rPr>
      </w:pPr>
      <w:r w:rsidRPr="00931E62">
        <w:rPr>
          <w:sz w:val="28"/>
          <w:szCs w:val="28"/>
        </w:rPr>
        <w:t>кількість прийнятих рішень про звуження провадження діяльності за заявою про звуження провадження господарської діяльності – 0 (за 2024 рік);</w:t>
      </w:r>
    </w:p>
    <w:p w:rsidR="005A12FA" w:rsidRPr="00931E62" w:rsidRDefault="005A12FA" w:rsidP="005A12FA">
      <w:pPr>
        <w:ind w:firstLine="709"/>
        <w:rPr>
          <w:sz w:val="28"/>
          <w:szCs w:val="28"/>
        </w:rPr>
      </w:pPr>
      <w:r w:rsidRPr="00931E62">
        <w:rPr>
          <w:sz w:val="28"/>
          <w:szCs w:val="28"/>
        </w:rPr>
        <w:t>кількість прийнятих рішень про розширення провадження діяльності за заявою про розширення провадження господарської діяльності – 0 (за 2024 рік);</w:t>
      </w:r>
    </w:p>
    <w:p w:rsidR="005A12FA" w:rsidRPr="00931E62" w:rsidRDefault="005A12FA" w:rsidP="005A12FA">
      <w:pPr>
        <w:ind w:firstLine="709"/>
        <w:rPr>
          <w:sz w:val="28"/>
          <w:szCs w:val="28"/>
        </w:rPr>
      </w:pPr>
      <w:r w:rsidRPr="00931E62">
        <w:rPr>
          <w:sz w:val="28"/>
          <w:szCs w:val="28"/>
        </w:rPr>
        <w:t>кількість прийнятих рішень про припинення дії ліцензії за заявою про припинення провадження господарської діяльності – 1 (за 2024 рік);</w:t>
      </w:r>
    </w:p>
    <w:p w:rsidR="005A12FA" w:rsidRPr="00931E62" w:rsidRDefault="005A12FA" w:rsidP="005A12FA">
      <w:pPr>
        <w:ind w:firstLine="709"/>
        <w:rPr>
          <w:sz w:val="28"/>
          <w:szCs w:val="28"/>
        </w:rPr>
      </w:pPr>
      <w:r w:rsidRPr="00931E62">
        <w:rPr>
          <w:sz w:val="28"/>
          <w:szCs w:val="28"/>
        </w:rPr>
        <w:t>кількість прийнятих рішень про відновлення дії ліцензії за заявою про відновлення провадження господарської діяльності – 0 (за 2024 рік).</w:t>
      </w:r>
    </w:p>
    <w:p w:rsidR="005A12FA" w:rsidRPr="00931E62" w:rsidRDefault="005A12FA" w:rsidP="00270B74">
      <w:pPr>
        <w:pStyle w:val="AeiOaieaaeaec"/>
        <w:spacing w:before="360"/>
        <w:rPr>
          <w:b/>
          <w:color w:val="auto"/>
          <w:sz w:val="28"/>
          <w:szCs w:val="28"/>
          <w:lang w:val="uk-UA"/>
        </w:rPr>
      </w:pPr>
      <w:r w:rsidRPr="00931E62">
        <w:rPr>
          <w:b/>
          <w:color w:val="auto"/>
          <w:sz w:val="28"/>
          <w:szCs w:val="28"/>
          <w:lang w:val="en-US"/>
        </w:rPr>
        <w:t>IX</w:t>
      </w:r>
      <w:r w:rsidRPr="00931E62">
        <w:rPr>
          <w:b/>
          <w:color w:val="auto"/>
          <w:sz w:val="28"/>
          <w:szCs w:val="28"/>
          <w:lang w:val="uk-UA"/>
        </w:rPr>
        <w:t>. Визначення заходів, за допомогою яких здійснюватиметься відстеження результативності дії регуляторного акта</w:t>
      </w:r>
    </w:p>
    <w:p w:rsidR="005A12FA" w:rsidRPr="00931E62" w:rsidRDefault="005A12FA" w:rsidP="008D0AAA">
      <w:pPr>
        <w:shd w:val="clear" w:color="auto" w:fill="FFFFFF"/>
        <w:spacing w:before="120"/>
        <w:ind w:firstLine="567"/>
        <w:rPr>
          <w:color w:val="000000"/>
          <w:sz w:val="28"/>
          <w:szCs w:val="28"/>
        </w:rPr>
      </w:pPr>
      <w:r w:rsidRPr="00931E62">
        <w:rPr>
          <w:color w:val="000000"/>
          <w:sz w:val="28"/>
          <w:szCs w:val="28"/>
        </w:rPr>
        <w:t>В</w:t>
      </w:r>
      <w:r w:rsidR="00507CDD">
        <w:rPr>
          <w:color w:val="000000"/>
          <w:sz w:val="28"/>
          <w:szCs w:val="28"/>
        </w:rPr>
        <w:t>ідстеження результативності проє</w:t>
      </w:r>
      <w:r w:rsidRPr="00931E62">
        <w:rPr>
          <w:color w:val="000000"/>
          <w:sz w:val="28"/>
          <w:szCs w:val="28"/>
        </w:rPr>
        <w:t xml:space="preserve">кту акта здійснюватиметься шляхом проведення базового, повторного та періодичного відстежень статистичних </w:t>
      </w:r>
      <w:r w:rsidR="00507CDD">
        <w:rPr>
          <w:color w:val="000000"/>
          <w:sz w:val="28"/>
          <w:szCs w:val="28"/>
        </w:rPr>
        <w:t>показників результативності акта</w:t>
      </w:r>
      <w:r w:rsidRPr="00931E62">
        <w:rPr>
          <w:color w:val="000000"/>
          <w:sz w:val="28"/>
          <w:szCs w:val="28"/>
        </w:rPr>
        <w:t xml:space="preserve">, визначених під час проведення </w:t>
      </w:r>
      <w:r w:rsidR="00CE1E9E" w:rsidRPr="00931E62">
        <w:rPr>
          <w:color w:val="000000"/>
          <w:sz w:val="28"/>
          <w:szCs w:val="28"/>
        </w:rPr>
        <w:t>аналізу регуляторного впливу</w:t>
      </w:r>
      <w:r w:rsidRPr="00931E62">
        <w:rPr>
          <w:color w:val="000000"/>
          <w:sz w:val="28"/>
          <w:szCs w:val="28"/>
        </w:rPr>
        <w:t>.</w:t>
      </w:r>
    </w:p>
    <w:p w:rsidR="005A12FA" w:rsidRPr="00931E62" w:rsidRDefault="005A12FA" w:rsidP="008D0AAA">
      <w:pPr>
        <w:shd w:val="clear" w:color="auto" w:fill="FFFFFF"/>
        <w:ind w:firstLine="567"/>
        <w:rPr>
          <w:color w:val="000000"/>
          <w:sz w:val="28"/>
          <w:szCs w:val="28"/>
        </w:rPr>
      </w:pPr>
      <w:r w:rsidRPr="00931E62">
        <w:rPr>
          <w:color w:val="000000"/>
          <w:sz w:val="28"/>
          <w:szCs w:val="28"/>
        </w:rPr>
        <w:t>Базове відстеження результативності регуляторного акта буде здійсн</w:t>
      </w:r>
      <w:r w:rsidR="00507CDD">
        <w:rPr>
          <w:color w:val="000000"/>
          <w:sz w:val="28"/>
          <w:szCs w:val="28"/>
        </w:rPr>
        <w:t>ено після набрання чинності проєктом</w:t>
      </w:r>
      <w:r w:rsidRPr="00931E62">
        <w:rPr>
          <w:color w:val="000000"/>
          <w:sz w:val="28"/>
          <w:szCs w:val="28"/>
        </w:rPr>
        <w:t xml:space="preserve"> акта, але не пізніше дня, з якого починається </w:t>
      </w:r>
      <w:r w:rsidRPr="00931E62">
        <w:rPr>
          <w:color w:val="000000"/>
          <w:sz w:val="28"/>
          <w:szCs w:val="28"/>
        </w:rPr>
        <w:lastRenderedPageBreak/>
        <w:t>проведення повторного в</w:t>
      </w:r>
      <w:r w:rsidR="00507CDD">
        <w:rPr>
          <w:color w:val="000000"/>
          <w:sz w:val="28"/>
          <w:szCs w:val="28"/>
        </w:rPr>
        <w:t>ідстеження результативності проє</w:t>
      </w:r>
      <w:r w:rsidRPr="00931E62">
        <w:rPr>
          <w:color w:val="000000"/>
          <w:sz w:val="28"/>
          <w:szCs w:val="28"/>
        </w:rPr>
        <w:t xml:space="preserve">кту акта шляхом аналізу статистичних даних. </w:t>
      </w:r>
    </w:p>
    <w:p w:rsidR="005A12FA" w:rsidRPr="00931E62" w:rsidRDefault="005A12FA" w:rsidP="008D0AAA">
      <w:pPr>
        <w:shd w:val="clear" w:color="auto" w:fill="FFFFFF"/>
        <w:ind w:firstLine="567"/>
        <w:rPr>
          <w:color w:val="000000"/>
          <w:sz w:val="28"/>
          <w:szCs w:val="28"/>
        </w:rPr>
      </w:pPr>
      <w:r w:rsidRPr="00931E62">
        <w:rPr>
          <w:color w:val="000000"/>
          <w:sz w:val="28"/>
          <w:szCs w:val="28"/>
        </w:rPr>
        <w:t>Повторне відстеження буде проводитись через рік з дня набрання</w:t>
      </w:r>
      <w:r w:rsidR="00507CDD">
        <w:rPr>
          <w:color w:val="000000"/>
          <w:sz w:val="28"/>
          <w:szCs w:val="28"/>
        </w:rPr>
        <w:t xml:space="preserve"> чинності та введення в дію проє</w:t>
      </w:r>
      <w:r w:rsidRPr="00931E62">
        <w:rPr>
          <w:color w:val="000000"/>
          <w:sz w:val="28"/>
          <w:szCs w:val="28"/>
        </w:rPr>
        <w:t xml:space="preserve">кту акта шляхом аналізу статистичних даних порівняно з базовим  відстеженням. </w:t>
      </w:r>
    </w:p>
    <w:p w:rsidR="005A12FA" w:rsidRPr="00931E62" w:rsidRDefault="005A12FA" w:rsidP="008D0AAA">
      <w:pPr>
        <w:shd w:val="clear" w:color="auto" w:fill="FFFFFF"/>
        <w:ind w:firstLine="567"/>
        <w:rPr>
          <w:color w:val="000000"/>
          <w:sz w:val="28"/>
          <w:szCs w:val="28"/>
        </w:rPr>
      </w:pPr>
      <w:r w:rsidRPr="00931E62">
        <w:rPr>
          <w:color w:val="000000"/>
          <w:sz w:val="28"/>
          <w:szCs w:val="28"/>
        </w:rPr>
        <w:t xml:space="preserve">Періодичне відстеження результативності регуляторного акта буде здійснюватися раз на кожні три роки, починаючи з дня закінчення заходів з повторного відстеження результативності проєкту акта. </w:t>
      </w:r>
    </w:p>
    <w:p w:rsidR="005A12FA" w:rsidRPr="00931E62" w:rsidRDefault="005A12FA" w:rsidP="008D0AAA">
      <w:pPr>
        <w:shd w:val="clear" w:color="auto" w:fill="FFFFFF"/>
        <w:ind w:firstLine="567"/>
        <w:rPr>
          <w:color w:val="000000"/>
          <w:sz w:val="28"/>
          <w:szCs w:val="28"/>
        </w:rPr>
      </w:pPr>
      <w:r w:rsidRPr="00931E62">
        <w:rPr>
          <w:color w:val="000000"/>
          <w:sz w:val="28"/>
          <w:szCs w:val="28"/>
        </w:rPr>
        <w:t>Метод проведення відстеження результативності – статистичний. Відповідні відстеження будуть проводитись Службою безпеки України  шляхом аналізу статистичних даних. Цільові групи, які залучатимуться для проведення відстеження, – суб’єкти господарської діяльності,</w:t>
      </w:r>
      <w:r w:rsidRPr="00931E62">
        <w:t xml:space="preserve"> </w:t>
      </w:r>
      <w:r w:rsidRPr="00931E62">
        <w:rPr>
          <w:color w:val="000000"/>
          <w:sz w:val="28"/>
          <w:szCs w:val="28"/>
        </w:rPr>
        <w:t>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A12FA" w:rsidRPr="00931E62" w:rsidRDefault="005A12FA" w:rsidP="008D0AAA">
      <w:pPr>
        <w:shd w:val="clear" w:color="auto" w:fill="FFFFFF"/>
        <w:spacing w:before="480"/>
        <w:ind w:firstLine="0"/>
        <w:rPr>
          <w:b/>
          <w:sz w:val="28"/>
          <w:szCs w:val="28"/>
        </w:rPr>
      </w:pPr>
      <w:r w:rsidRPr="00931E62">
        <w:rPr>
          <w:noProof/>
          <w:color w:val="000000"/>
          <w:sz w:val="28"/>
          <w:szCs w:val="28"/>
          <w:lang w:eastAsia="uk-UA"/>
        </w:rPr>
        <mc:AlternateContent>
          <mc:Choice Requires="wps">
            <w:drawing>
              <wp:anchor distT="0" distB="0" distL="114300" distR="114300" simplePos="0" relativeHeight="251682816" behindDoc="0" locked="0" layoutInCell="1" allowOverlap="1" wp14:anchorId="1B286B03" wp14:editId="789E16CC">
                <wp:simplePos x="0" y="0"/>
                <wp:positionH relativeFrom="column">
                  <wp:posOffset>-991235</wp:posOffset>
                </wp:positionH>
                <wp:positionV relativeFrom="paragraph">
                  <wp:posOffset>16510</wp:posOffset>
                </wp:positionV>
                <wp:extent cx="571500" cy="1917700"/>
                <wp:effectExtent l="3175" t="0" r="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8146C6"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6B03" id="Поле 2" o:spid="_x0000_s1048" type="#_x0000_t202" style="position:absolute;left:0;text-align:left;margin-left:-78.05pt;margin-top:1.3pt;width:45pt;height:1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" stroked="f">
                <v:textbox style="layout-flow:vertical;mso-layout-flow-alt:top-to-bottom">
                  <w:txbxContent>
                    <w:p w:rsidR="005A12FA" w:rsidRPr="008146C6" w:rsidRDefault="005A12FA" w:rsidP="005A12FA">
                      <w:pPr>
                        <w:rPr>
                          <w:rFonts w:ascii="EAN13B Half Height" w:hAnsi="EAN13B Half Height"/>
                          <w:sz w:val="72"/>
                        </w:rPr>
                      </w:pPr>
                    </w:p>
                  </w:txbxContent>
                </v:textbox>
              </v:shape>
            </w:pict>
          </mc:Fallback>
        </mc:AlternateContent>
      </w:r>
      <w:r w:rsidRPr="00931E62">
        <w:rPr>
          <w:noProof/>
          <w:color w:val="000000"/>
          <w:sz w:val="28"/>
          <w:szCs w:val="28"/>
          <w:lang w:eastAsia="uk-UA"/>
        </w:rPr>
        <mc:AlternateContent>
          <mc:Choice Requires="wps">
            <w:drawing>
              <wp:anchor distT="0" distB="0" distL="114300" distR="114300" simplePos="0" relativeHeight="251670528" behindDoc="0" locked="0" layoutInCell="1" allowOverlap="1" wp14:anchorId="63DD7F9A" wp14:editId="43751B93">
                <wp:simplePos x="0" y="0"/>
                <wp:positionH relativeFrom="column">
                  <wp:posOffset>-991235</wp:posOffset>
                </wp:positionH>
                <wp:positionV relativeFrom="paragraph">
                  <wp:posOffset>16510</wp:posOffset>
                </wp:positionV>
                <wp:extent cx="571500" cy="1917700"/>
                <wp:effectExtent l="3175" t="0" r="0"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91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2FA" w:rsidRPr="005240AF" w:rsidRDefault="005A12FA" w:rsidP="005A12FA">
                            <w:pPr>
                              <w:rPr>
                                <w:rFonts w:ascii="EAN13B Half Height" w:hAnsi="EAN13B Half Height"/>
                                <w:sz w:val="72"/>
                              </w:rPr>
                            </w:pP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7F9A" id="Поле 1" o:spid="_x0000_s1049" type="#_x0000_t202" style="position:absolute;left:0;text-align:left;margin-left:-78.05pt;margin-top:1.3pt;width:45pt;height: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" stroked="f">
                <v:textbox style="layout-flow:vertical;mso-layout-flow-alt:top-to-bottom">
                  <w:txbxContent>
                    <w:p w:rsidR="005A12FA" w:rsidRPr="005240AF" w:rsidRDefault="005A12FA" w:rsidP="005A12FA">
                      <w:pPr>
                        <w:rPr>
                          <w:rFonts w:ascii="EAN13B Half Height" w:hAnsi="EAN13B Half Height"/>
                          <w:sz w:val="72"/>
                        </w:rPr>
                      </w:pPr>
                    </w:p>
                  </w:txbxContent>
                </v:textbox>
              </v:shape>
            </w:pict>
          </mc:Fallback>
        </mc:AlternateContent>
      </w:r>
      <w:r w:rsidR="008D0AAA" w:rsidRPr="00931E62">
        <w:rPr>
          <w:b/>
          <w:sz w:val="28"/>
          <w:szCs w:val="28"/>
        </w:rPr>
        <w:t>Г</w:t>
      </w:r>
      <w:r w:rsidRPr="00931E62">
        <w:rPr>
          <w:b/>
          <w:sz w:val="28"/>
          <w:szCs w:val="28"/>
        </w:rPr>
        <w:t>олова Служби безпеки України                                              Василь МАЛЮК</w:t>
      </w:r>
    </w:p>
    <w:p w:rsidR="005A12FA" w:rsidRPr="00931E62" w:rsidRDefault="005A12FA" w:rsidP="005A12FA">
      <w:pPr>
        <w:rPr>
          <w:b/>
          <w:sz w:val="28"/>
          <w:szCs w:val="28"/>
        </w:rPr>
      </w:pPr>
    </w:p>
    <w:p w:rsidR="005A12FA" w:rsidRPr="002B76A6" w:rsidRDefault="005A12FA" w:rsidP="005A12FA">
      <w:pPr>
        <w:ind w:firstLine="0"/>
        <w:rPr>
          <w:sz w:val="28"/>
          <w:szCs w:val="28"/>
        </w:rPr>
      </w:pPr>
      <w:r w:rsidRPr="00931E62">
        <w:rPr>
          <w:kern w:val="3"/>
          <w:sz w:val="28"/>
          <w:szCs w:val="28"/>
          <w:lang w:eastAsia="zh-CN"/>
        </w:rPr>
        <w:t>“</w:t>
      </w:r>
      <w:r w:rsidRPr="00931E62">
        <w:rPr>
          <w:sz w:val="28"/>
          <w:szCs w:val="28"/>
        </w:rPr>
        <w:t>____</w:t>
      </w:r>
      <w:r w:rsidRPr="00931E62">
        <w:rPr>
          <w:kern w:val="3"/>
          <w:sz w:val="28"/>
          <w:szCs w:val="28"/>
          <w:lang w:eastAsia="zh-CN"/>
        </w:rPr>
        <w:t>”</w:t>
      </w:r>
      <w:r w:rsidRPr="00931E62">
        <w:rPr>
          <w:sz w:val="28"/>
          <w:szCs w:val="28"/>
        </w:rPr>
        <w:t xml:space="preserve"> ______</w:t>
      </w:r>
      <w:r w:rsidR="008D0AAA" w:rsidRPr="00931E62">
        <w:rPr>
          <w:sz w:val="28"/>
          <w:szCs w:val="28"/>
        </w:rPr>
        <w:t>_____</w:t>
      </w:r>
      <w:r w:rsidRPr="00931E62">
        <w:rPr>
          <w:sz w:val="28"/>
          <w:szCs w:val="28"/>
        </w:rPr>
        <w:t>_ 202</w:t>
      </w:r>
      <w:r w:rsidRPr="00931E62">
        <w:rPr>
          <w:sz w:val="28"/>
          <w:szCs w:val="28"/>
          <w:lang w:val="ru-RU"/>
        </w:rPr>
        <w:t>5</w:t>
      </w:r>
      <w:r w:rsidRPr="00931E62">
        <w:rPr>
          <w:sz w:val="28"/>
          <w:szCs w:val="28"/>
        </w:rPr>
        <w:t xml:space="preserve"> року</w:t>
      </w:r>
    </w:p>
    <w:p w:rsidR="005A12FA" w:rsidRPr="002B76A6" w:rsidRDefault="005A12FA" w:rsidP="005A12FA">
      <w:pPr>
        <w:tabs>
          <w:tab w:val="left" w:pos="5580"/>
        </w:tabs>
        <w:spacing w:before="240"/>
        <w:ind w:left="5579"/>
        <w:rPr>
          <w:szCs w:val="28"/>
        </w:rPr>
      </w:pPr>
    </w:p>
    <w:p w:rsidR="005A12FA" w:rsidRPr="002B76A6" w:rsidRDefault="005A12FA" w:rsidP="005A12FA"/>
    <w:p w:rsidR="00B707E0" w:rsidRDefault="00B707E0"/>
    <w:sectPr w:rsidR="00B707E0" w:rsidSect="008B74AB">
      <w:headerReference w:type="default" r:id="rId7"/>
      <w:pgSz w:w="11906" w:h="16838"/>
      <w:pgMar w:top="851"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9A" w:rsidRDefault="00715D5C">
      <w:r>
        <w:separator/>
      </w:r>
    </w:p>
  </w:endnote>
  <w:endnote w:type="continuationSeparator" w:id="0">
    <w:p w:rsidR="00162F9A" w:rsidRDefault="007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1"/>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EAN13B Half Height">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9A" w:rsidRDefault="00715D5C">
      <w:r>
        <w:separator/>
      </w:r>
    </w:p>
  </w:footnote>
  <w:footnote w:type="continuationSeparator" w:id="0">
    <w:p w:rsidR="00162F9A" w:rsidRDefault="00715D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BE5" w:rsidRPr="00B70B66" w:rsidRDefault="00270B74">
    <w:pPr>
      <w:pStyle w:val="a6"/>
      <w:jc w:val="center"/>
    </w:pPr>
    <w:r w:rsidRPr="00B70B66">
      <w:rPr>
        <w:sz w:val="24"/>
        <w:szCs w:val="24"/>
      </w:rPr>
      <w:fldChar w:fldCharType="begin"/>
    </w:r>
    <w:r w:rsidRPr="00B70B66">
      <w:rPr>
        <w:sz w:val="24"/>
        <w:szCs w:val="24"/>
      </w:rPr>
      <w:instrText xml:space="preserve"> PAGE   \* MERGEFORMAT </w:instrText>
    </w:r>
    <w:r w:rsidRPr="00B70B66">
      <w:rPr>
        <w:sz w:val="24"/>
        <w:szCs w:val="24"/>
      </w:rPr>
      <w:fldChar w:fldCharType="separate"/>
    </w:r>
    <w:r w:rsidR="00AD3ACF">
      <w:rPr>
        <w:noProof/>
        <w:sz w:val="24"/>
        <w:szCs w:val="24"/>
      </w:rPr>
      <w:t>5</w:t>
    </w:r>
    <w:r w:rsidRPr="00B70B66">
      <w:rPr>
        <w:sz w:val="24"/>
        <w:szCs w:val="24"/>
      </w:rPr>
      <w:fldChar w:fldCharType="end"/>
    </w:r>
  </w:p>
  <w:p w:rsidR="003F7BE5" w:rsidRDefault="00AD3AC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379E7"/>
    <w:multiLevelType w:val="hybridMultilevel"/>
    <w:tmpl w:val="CAAA794A"/>
    <w:lvl w:ilvl="0" w:tplc="A89E3C4E">
      <w:start w:val="3"/>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B2"/>
    <w:rsid w:val="00064FDA"/>
    <w:rsid w:val="000E1BC1"/>
    <w:rsid w:val="00132C84"/>
    <w:rsid w:val="00152A9C"/>
    <w:rsid w:val="001603B2"/>
    <w:rsid w:val="00162F9A"/>
    <w:rsid w:val="00176834"/>
    <w:rsid w:val="002123EF"/>
    <w:rsid w:val="00270B74"/>
    <w:rsid w:val="002964ED"/>
    <w:rsid w:val="00507CDD"/>
    <w:rsid w:val="005A12FA"/>
    <w:rsid w:val="00674DA0"/>
    <w:rsid w:val="00690A62"/>
    <w:rsid w:val="006F1B41"/>
    <w:rsid w:val="00715D5C"/>
    <w:rsid w:val="0078591E"/>
    <w:rsid w:val="008B2C21"/>
    <w:rsid w:val="008D0AAA"/>
    <w:rsid w:val="00931E62"/>
    <w:rsid w:val="00974B0A"/>
    <w:rsid w:val="00AC149D"/>
    <w:rsid w:val="00AD3ACF"/>
    <w:rsid w:val="00B078B7"/>
    <w:rsid w:val="00B50E87"/>
    <w:rsid w:val="00B641E9"/>
    <w:rsid w:val="00B653EA"/>
    <w:rsid w:val="00B707E0"/>
    <w:rsid w:val="00B728AC"/>
    <w:rsid w:val="00C00DA6"/>
    <w:rsid w:val="00C67218"/>
    <w:rsid w:val="00C95BE3"/>
    <w:rsid w:val="00CE1E9E"/>
    <w:rsid w:val="00D144E9"/>
    <w:rsid w:val="00D17E98"/>
    <w:rsid w:val="00D433E1"/>
    <w:rsid w:val="00D94F76"/>
    <w:rsid w:val="00E03AE1"/>
    <w:rsid w:val="00FC40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DECC"/>
  <w15:docId w15:val="{5564E243-3269-4AC7-924D-F3BADC8E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2FA"/>
    <w:pPr>
      <w:ind w:firstLine="680"/>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5A12FA"/>
    <w:pPr>
      <w:keepNext/>
      <w:autoSpaceDE w:val="0"/>
      <w:autoSpaceDN w:val="0"/>
      <w:adjustRightInd w:val="0"/>
      <w:ind w:firstLine="0"/>
      <w:outlineLvl w:val="0"/>
    </w:pPr>
    <w:rPr>
      <w:sz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2FA"/>
    <w:rPr>
      <w:rFonts w:ascii="Times New Roman" w:eastAsia="Times New Roman" w:hAnsi="Times New Roman" w:cs="Times New Roman"/>
      <w:sz w:val="28"/>
      <w:szCs w:val="20"/>
      <w:lang w:eastAsia="x-none"/>
    </w:rPr>
  </w:style>
  <w:style w:type="paragraph" w:styleId="a3">
    <w:name w:val="Body Text Indent"/>
    <w:basedOn w:val="a"/>
    <w:link w:val="a4"/>
    <w:rsid w:val="005A12FA"/>
    <w:pPr>
      <w:autoSpaceDE w:val="0"/>
      <w:autoSpaceDN w:val="0"/>
      <w:adjustRightInd w:val="0"/>
      <w:ind w:firstLine="0"/>
    </w:pPr>
    <w:rPr>
      <w:sz w:val="28"/>
      <w:szCs w:val="28"/>
    </w:rPr>
  </w:style>
  <w:style w:type="character" w:customStyle="1" w:styleId="a4">
    <w:name w:val="Основний текст з відступом Знак"/>
    <w:basedOn w:val="a0"/>
    <w:link w:val="a3"/>
    <w:rsid w:val="005A12FA"/>
    <w:rPr>
      <w:rFonts w:ascii="Times New Roman" w:eastAsia="Times New Roman" w:hAnsi="Times New Roman" w:cs="Times New Roman"/>
      <w:sz w:val="28"/>
      <w:szCs w:val="28"/>
      <w:lang w:eastAsia="ru-RU"/>
    </w:rPr>
  </w:style>
  <w:style w:type="paragraph" w:styleId="HTML">
    <w:name w:val="HTML Preformatted"/>
    <w:basedOn w:val="a"/>
    <w:link w:val="HTML0"/>
    <w:rsid w:val="005A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rPr>
  </w:style>
  <w:style w:type="character" w:customStyle="1" w:styleId="HTML0">
    <w:name w:val="Стандартний HTML Знак"/>
    <w:basedOn w:val="a0"/>
    <w:link w:val="HTML"/>
    <w:rsid w:val="005A12FA"/>
    <w:rPr>
      <w:rFonts w:ascii="Courier New" w:eastAsia="Times New Roman" w:hAnsi="Courier New" w:cs="Courier New"/>
      <w:sz w:val="20"/>
      <w:szCs w:val="20"/>
      <w:lang w:val="ru-RU" w:eastAsia="ru-RU"/>
    </w:rPr>
  </w:style>
  <w:style w:type="paragraph" w:styleId="a5">
    <w:name w:val="List Paragraph"/>
    <w:basedOn w:val="a"/>
    <w:uiPriority w:val="34"/>
    <w:qFormat/>
    <w:rsid w:val="005A12FA"/>
    <w:pPr>
      <w:spacing w:after="200" w:line="276" w:lineRule="auto"/>
      <w:ind w:left="720" w:firstLine="0"/>
      <w:contextualSpacing/>
      <w:jc w:val="left"/>
    </w:pPr>
    <w:rPr>
      <w:rFonts w:ascii="Calibri" w:eastAsia="Calibri" w:hAnsi="Calibri"/>
      <w:sz w:val="22"/>
      <w:szCs w:val="22"/>
      <w:lang w:eastAsia="en-US"/>
    </w:rPr>
  </w:style>
  <w:style w:type="paragraph" w:styleId="a6">
    <w:name w:val="header"/>
    <w:basedOn w:val="a"/>
    <w:link w:val="a7"/>
    <w:uiPriority w:val="99"/>
    <w:rsid w:val="005A12FA"/>
    <w:pPr>
      <w:tabs>
        <w:tab w:val="center" w:pos="4677"/>
        <w:tab w:val="right" w:pos="9355"/>
      </w:tabs>
    </w:pPr>
    <w:rPr>
      <w:lang w:eastAsia="x-none"/>
    </w:rPr>
  </w:style>
  <w:style w:type="character" w:customStyle="1" w:styleId="a7">
    <w:name w:val="Верхній колонтитул Знак"/>
    <w:basedOn w:val="a0"/>
    <w:link w:val="a6"/>
    <w:uiPriority w:val="99"/>
    <w:rsid w:val="005A12FA"/>
    <w:rPr>
      <w:rFonts w:ascii="Times New Roman" w:eastAsia="Times New Roman" w:hAnsi="Times New Roman" w:cs="Times New Roman"/>
      <w:sz w:val="20"/>
      <w:szCs w:val="20"/>
      <w:lang w:eastAsia="x-none"/>
    </w:rPr>
  </w:style>
  <w:style w:type="paragraph" w:customStyle="1" w:styleId="a8">
    <w:name w:val="Нормальний текст"/>
    <w:basedOn w:val="a"/>
    <w:rsid w:val="005A12FA"/>
    <w:pPr>
      <w:spacing w:before="120"/>
      <w:ind w:firstLine="567"/>
    </w:pPr>
    <w:rPr>
      <w:rFonts w:ascii="Antiqua" w:hAnsi="Antiqua"/>
      <w:sz w:val="26"/>
    </w:rPr>
  </w:style>
  <w:style w:type="paragraph" w:customStyle="1" w:styleId="Style21">
    <w:name w:val="Style21"/>
    <w:basedOn w:val="a"/>
    <w:rsid w:val="005A12FA"/>
    <w:pPr>
      <w:widowControl w:val="0"/>
      <w:autoSpaceDE w:val="0"/>
      <w:autoSpaceDN w:val="0"/>
      <w:adjustRightInd w:val="0"/>
      <w:spacing w:line="324" w:lineRule="exact"/>
      <w:ind w:firstLine="696"/>
      <w:jc w:val="left"/>
    </w:pPr>
    <w:rPr>
      <w:sz w:val="24"/>
      <w:szCs w:val="24"/>
      <w:lang w:eastAsia="uk-UA"/>
    </w:rPr>
  </w:style>
  <w:style w:type="paragraph" w:customStyle="1" w:styleId="AeiOaieaaeaec">
    <w:name w:val="AeiOaiea?aeaec"/>
    <w:basedOn w:val="a"/>
    <w:rsid w:val="005A12FA"/>
    <w:pPr>
      <w:widowControl w:val="0"/>
      <w:overflowPunct w:val="0"/>
      <w:autoSpaceDE w:val="0"/>
      <w:autoSpaceDN w:val="0"/>
      <w:adjustRightInd w:val="0"/>
      <w:ind w:firstLine="0"/>
      <w:jc w:val="center"/>
    </w:pPr>
    <w:rPr>
      <w:color w:val="000000"/>
      <w:sz w:val="22"/>
      <w:lang w:val="ru-RU"/>
    </w:rPr>
  </w:style>
  <w:style w:type="character" w:customStyle="1" w:styleId="FontStyle44">
    <w:name w:val="Font Style44"/>
    <w:rsid w:val="005A12FA"/>
    <w:rPr>
      <w:rFonts w:ascii="Times New Roman" w:hAnsi="Times New Roman" w:cs="Times New Roman"/>
      <w:sz w:val="24"/>
      <w:szCs w:val="24"/>
    </w:rPr>
  </w:style>
  <w:style w:type="character" w:customStyle="1" w:styleId="FontStyle41">
    <w:name w:val="Font Style41"/>
    <w:rsid w:val="005A12FA"/>
    <w:rPr>
      <w:rFonts w:ascii="Times New Roman" w:hAnsi="Times New Roman" w:cs="Times New Roman"/>
      <w:b/>
      <w:bCs/>
      <w:sz w:val="22"/>
      <w:szCs w:val="22"/>
    </w:rPr>
  </w:style>
  <w:style w:type="character" w:customStyle="1" w:styleId="rvts23">
    <w:name w:val="rvts23"/>
    <w:rsid w:val="005A12FA"/>
  </w:style>
  <w:style w:type="character" w:customStyle="1" w:styleId="spanrvts0">
    <w:name w:val="span_rvts0"/>
    <w:rsid w:val="005A12FA"/>
    <w:rPr>
      <w:rFonts w:ascii="Times New Roman" w:eastAsia="Times New Roman" w:hAnsi="Times New Roman" w:cs="Times New Roman"/>
      <w:b w:val="0"/>
      <w:bCs w:val="0"/>
      <w:i w:val="0"/>
      <w:iCs w:val="0"/>
      <w:sz w:val="24"/>
      <w:szCs w:val="24"/>
    </w:rPr>
  </w:style>
  <w:style w:type="paragraph" w:styleId="a9">
    <w:name w:val="Balloon Text"/>
    <w:basedOn w:val="a"/>
    <w:link w:val="aa"/>
    <w:uiPriority w:val="99"/>
    <w:semiHidden/>
    <w:unhideWhenUsed/>
    <w:rsid w:val="00D17E98"/>
    <w:rPr>
      <w:rFonts w:ascii="Tahoma" w:hAnsi="Tahoma" w:cs="Tahoma"/>
      <w:sz w:val="16"/>
      <w:szCs w:val="16"/>
    </w:rPr>
  </w:style>
  <w:style w:type="character" w:customStyle="1" w:styleId="aa">
    <w:name w:val="Текст у виносці Знак"/>
    <w:basedOn w:val="a0"/>
    <w:link w:val="a9"/>
    <w:uiPriority w:val="99"/>
    <w:semiHidden/>
    <w:rsid w:val="00D17E9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12</Pages>
  <Words>14306</Words>
  <Characters>8155</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Чайкун</dc:creator>
  <cp:keywords/>
  <dc:description/>
  <cp:lastModifiedBy>Сітнікова</cp:lastModifiedBy>
  <cp:revision>15</cp:revision>
  <cp:lastPrinted>2025-04-09T08:11:00Z</cp:lastPrinted>
  <dcterms:created xsi:type="dcterms:W3CDTF">2025-04-03T07:13:00Z</dcterms:created>
  <dcterms:modified xsi:type="dcterms:W3CDTF">2025-04-16T12:14:00Z</dcterms:modified>
</cp:coreProperties>
</file>