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E783B" w:rsidRPr="00EE783B">
        <w:rPr>
          <w:rFonts w:ascii="Times New Roman" w:hAnsi="Times New Roman"/>
          <w:iCs/>
          <w:sz w:val="28"/>
          <w:szCs w:val="28"/>
        </w:rPr>
        <w:t xml:space="preserve">кабелів та супутньої продукції, код ДК 021:2015 - </w:t>
      </w:r>
      <w:r w:rsidR="00EE783B" w:rsidRPr="00EE783B">
        <w:rPr>
          <w:rFonts w:ascii="Times New Roman" w:hAnsi="Times New Roman"/>
          <w:sz w:val="28"/>
          <w:szCs w:val="28"/>
        </w:rPr>
        <w:t>44320000</w:t>
      </w:r>
      <w:r w:rsidR="00EE783B" w:rsidRPr="00EE783B">
        <w:rPr>
          <w:rFonts w:ascii="Times New Roman" w:hAnsi="Times New Roman"/>
          <w:iCs/>
          <w:sz w:val="28"/>
          <w:szCs w:val="28"/>
        </w:rPr>
        <w:t>-9 (</w:t>
      </w:r>
      <w:r w:rsidR="00EE783B" w:rsidRPr="00EE783B">
        <w:rPr>
          <w:rFonts w:ascii="Times New Roman" w:hAnsi="Times New Roman"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>)</w:t>
      </w:r>
      <w:r w:rsidR="00AA666E" w:rsidRPr="00EE783B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676D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676DF">
        <w:rPr>
          <w:rFonts w:ascii="Times New Roman" w:eastAsia="Times New Roman" w:hAnsi="Times New Roman"/>
          <w:b/>
          <w:sz w:val="28"/>
          <w:szCs w:val="28"/>
          <w:lang w:eastAsia="ru-RU"/>
        </w:rPr>
        <w:t>UA-2025-04-09-003003-a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1EC4" w:rsidRPr="00B01EC4">
        <w:rPr>
          <w:rFonts w:ascii="Times New Roman" w:hAnsi="Times New Roman"/>
          <w:color w:val="000000"/>
          <w:sz w:val="28"/>
          <w:szCs w:val="28"/>
        </w:rPr>
        <w:t>1 482 093,07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B01E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676DF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F5E7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8FC-9AD6-4883-8EF9-EBB3B99B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21</cp:revision>
  <cp:lastPrinted>2024-06-21T13:50:00Z</cp:lastPrinted>
  <dcterms:created xsi:type="dcterms:W3CDTF">2024-04-18T14:58:00Z</dcterms:created>
  <dcterms:modified xsi:type="dcterms:W3CDTF">2025-04-09T08:02:00Z</dcterms:modified>
</cp:coreProperties>
</file>