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C84CB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3EF603F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14C3E82" w14:textId="77777777" w:rsidR="00E616D4" w:rsidRDefault="00E616D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E616D4" w:rsidRPr="00656EC7" w14:paraId="0E211A8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6D11B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9E0C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C16C3" w14:textId="588F1F07" w:rsidR="00E616D4" w:rsidRDefault="00656EC7">
            <w:pPr>
              <w:widowControl w:val="0"/>
              <w:ind w:left="33" w:hanging="33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Акумуляторні батареї в асортименті</w:t>
            </w:r>
            <w:r>
              <w:rPr>
                <w:bCs/>
                <w:szCs w:val="24"/>
                <w:lang w:val="uk-UA"/>
              </w:rPr>
              <w:t>,</w:t>
            </w:r>
            <w:r>
              <w:rPr>
                <w:szCs w:val="24"/>
                <w:lang w:val="uk-UA"/>
              </w:rPr>
              <w:t xml:space="preserve"> </w:t>
            </w:r>
            <w:r>
              <w:rPr>
                <w:bCs/>
                <w:szCs w:val="24"/>
                <w:lang w:val="uk-UA"/>
              </w:rPr>
              <w:t xml:space="preserve">код </w:t>
            </w:r>
            <w:r>
              <w:rPr>
                <w:szCs w:val="24"/>
                <w:lang w:val="uk-UA"/>
              </w:rPr>
              <w:t>ДК 021:2015 (</w:t>
            </w:r>
            <w:r>
              <w:rPr>
                <w:szCs w:val="24"/>
              </w:rPr>
              <w:t>CPV</w:t>
            </w:r>
            <w:r>
              <w:rPr>
                <w:szCs w:val="24"/>
                <w:lang w:val="uk-UA"/>
              </w:rPr>
              <w:t>) 31440000-2</w:t>
            </w:r>
            <w:r>
              <w:rPr>
                <w:szCs w:val="24"/>
                <w:lang w:val="uk-UA"/>
              </w:rPr>
              <w:t xml:space="preserve"> «Акумуляторні батареї</w:t>
            </w:r>
            <w:r>
              <w:rPr>
                <w:szCs w:val="24"/>
                <w:lang w:val="uk-UA"/>
              </w:rPr>
              <w:t>»</w:t>
            </w:r>
          </w:p>
          <w:p w14:paraId="6ED21FF6" w14:textId="77777777" w:rsidR="00E616D4" w:rsidRDefault="00E616D4">
            <w:pPr>
              <w:widowControl w:val="0"/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E616D4" w14:paraId="766F1F6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27D57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F281B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261D0" w14:textId="112EE4A5" w:rsidR="00E616D4" w:rsidRDefault="00656EC7">
            <w:pPr>
              <w:widowControl w:val="0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</w:t>
            </w:r>
            <w:r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uk-UA"/>
              </w:rPr>
              <w:t>5</w:t>
            </w:r>
            <w:r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  <w:lang w:val="uk-UA"/>
              </w:rPr>
              <w:t>04</w:t>
            </w:r>
            <w:r>
              <w:rPr>
                <w:rFonts w:eastAsia="Times New Roman" w:cs="Times New Roman"/>
                <w:lang w:val="uk-UA"/>
              </w:rPr>
              <w:t>-08</w:t>
            </w:r>
            <w:r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  <w:lang w:val="uk-UA"/>
              </w:rPr>
              <w:t>005440</w:t>
            </w:r>
            <w:r>
              <w:rPr>
                <w:rFonts w:eastAsia="Times New Roman" w:cs="Times New Roman"/>
              </w:rPr>
              <w:t>-a</w:t>
            </w:r>
          </w:p>
        </w:tc>
      </w:tr>
      <w:tr w:rsidR="00E616D4" w:rsidRPr="00656EC7" w14:paraId="4FBBFA9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4D77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B9DA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C78FF" w14:textId="0C79CE59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176 300,00</w:t>
            </w:r>
            <w:r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6BA9A3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</w:t>
            </w:r>
            <w:r>
              <w:rPr>
                <w:rFonts w:eastAsia="Times New Roman" w:cs="Times New Roman"/>
                <w:lang w:val="uk-UA"/>
              </w:rPr>
              <w:t>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616D4" w:rsidRPr="00656EC7" w14:paraId="0F7BB2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84F6F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C4F74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11857" w14:textId="0261E02D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176 300,00</w:t>
            </w:r>
            <w:r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7CEF9D8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Розмір бюджетного призна</w:t>
            </w:r>
            <w:r>
              <w:rPr>
                <w:rFonts w:eastAsia="Times New Roman" w:cs="Times New Roman"/>
                <w:lang w:val="uk-UA"/>
              </w:rPr>
              <w:t>чення визначений відповідно до розрахунків витрат коштів за КЕКВ 2210 до кошторису на 2025 рік</w:t>
            </w:r>
          </w:p>
        </w:tc>
      </w:tr>
      <w:tr w:rsidR="00E616D4" w:rsidRPr="00656EC7" w14:paraId="089A875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A5879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0DA3F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176E1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</w:t>
            </w:r>
            <w:r>
              <w:rPr>
                <w:rFonts w:eastAsia="Times New Roman" w:cs="Times New Roman"/>
                <w:lang w:val="uk-UA"/>
              </w:rPr>
              <w:t>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B468971" w14:textId="77777777" w:rsidR="00E616D4" w:rsidRDefault="00E616D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C138B6B" w14:textId="77777777" w:rsidR="00E616D4" w:rsidRDefault="00E616D4">
      <w:pPr>
        <w:rPr>
          <w:lang w:val="uk-UA"/>
        </w:rPr>
      </w:pPr>
    </w:p>
    <w:sectPr w:rsidR="00E616D4">
      <w:footerReference w:type="default" r:id="rId6"/>
      <w:pgSz w:w="11906" w:h="16838"/>
      <w:pgMar w:top="1134" w:right="567" w:bottom="766" w:left="1701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3212C" w14:textId="77777777" w:rsidR="00000000" w:rsidRDefault="00656EC7">
      <w:r>
        <w:separator/>
      </w:r>
    </w:p>
  </w:endnote>
  <w:endnote w:type="continuationSeparator" w:id="0">
    <w:p w14:paraId="694EE2A5" w14:textId="77777777" w:rsidR="00000000" w:rsidRDefault="0065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0A151" w14:textId="77777777" w:rsidR="00E616D4" w:rsidRDefault="00E616D4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859C5" w14:textId="77777777" w:rsidR="00000000" w:rsidRDefault="00656EC7">
      <w:r>
        <w:separator/>
      </w:r>
    </w:p>
  </w:footnote>
  <w:footnote w:type="continuationSeparator" w:id="0">
    <w:p w14:paraId="4F7ECA5D" w14:textId="77777777" w:rsidR="00000000" w:rsidRDefault="0065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4"/>
    <w:rsid w:val="00656EC7"/>
    <w:rsid w:val="00E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8D"/>
  <w15:docId w15:val="{DEE2CED7-BF41-4E7F-AE3C-EE298EE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62B70"/>
    <w:rPr>
      <w:rFonts w:eastAsia="Times New Roman" w:cs="Times New Roman"/>
      <w:sz w:val="24"/>
      <w:szCs w:val="24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dc:description/>
  <cp:lastModifiedBy>Носирєва Тетяна Юріївна</cp:lastModifiedBy>
  <cp:revision>9</cp:revision>
  <dcterms:created xsi:type="dcterms:W3CDTF">2024-02-07T12:43:00Z</dcterms:created>
  <dcterms:modified xsi:type="dcterms:W3CDTF">2025-04-08T09:01:00Z</dcterms:modified>
  <dc:language>uk-UA</dc:language>
</cp:coreProperties>
</file>