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(оприлюднюється на виконання 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пункту 4-1 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постанови КМУ № 710 від 11.10.2016 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Про ефективне використання державних 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 xml:space="preserve"> (зі змінами))</w:t>
      </w:r>
    </w:p>
    <w:p w:rsidR="008A5C57" w:rsidRPr="00F867A3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Default="00016C6B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16C6B">
        <w:rPr>
          <w:rFonts w:ascii="Times New Roman" w:hAnsi="Times New Roman" w:cs="Times New Roman"/>
          <w:sz w:val="24"/>
          <w:szCs w:val="24"/>
        </w:rPr>
        <w:t>оутбук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6C6B">
        <w:rPr>
          <w:rFonts w:ascii="Times New Roman" w:hAnsi="Times New Roman" w:cs="Times New Roman"/>
          <w:sz w:val="24"/>
          <w:szCs w:val="24"/>
        </w:rPr>
        <w:t xml:space="preserve"> та маніпулятор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16C6B">
        <w:rPr>
          <w:rFonts w:ascii="Times New Roman" w:hAnsi="Times New Roman" w:cs="Times New Roman"/>
          <w:sz w:val="24"/>
          <w:szCs w:val="24"/>
        </w:rPr>
        <w:t xml:space="preserve"> типу “миша”</w:t>
      </w:r>
      <w:r w:rsidR="008A5C57" w:rsidRPr="00F867A3">
        <w:rPr>
          <w:rFonts w:ascii="Times New Roman" w:hAnsi="Times New Roman" w:cs="Times New Roman"/>
          <w:sz w:val="24"/>
          <w:szCs w:val="24"/>
        </w:rPr>
        <w:t xml:space="preserve">, </w:t>
      </w:r>
      <w:r w:rsidR="006A446D">
        <w:rPr>
          <w:rFonts w:ascii="Times New Roman" w:eastAsia="Times New Roman" w:hAnsi="Times New Roman" w:cs="Times New Roman"/>
          <w:sz w:val="24"/>
          <w:szCs w:val="24"/>
        </w:rPr>
        <w:t>код ДК 021:2015- </w:t>
      </w:r>
      <w:r w:rsidRPr="00016C6B">
        <w:rPr>
          <w:rFonts w:ascii="Times New Roman" w:eastAsia="Times New Roman" w:hAnsi="Times New Roman" w:cs="Times New Roman"/>
          <w:sz w:val="24"/>
          <w:szCs w:val="24"/>
        </w:rPr>
        <w:t>30210000-4 (машини для обробки даних (апаратна частина)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6C6B" w:rsidRDefault="00016C6B" w:rsidP="000F305A">
      <w:pPr>
        <w:widowControl w:val="0"/>
        <w:spacing w:after="0" w:line="240" w:lineRule="auto"/>
        <w:ind w:right="120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16C6B">
        <w:rPr>
          <w:rFonts w:ascii="Times New Roman" w:eastAsia="Times New Roman" w:hAnsi="Times New Roman" w:cs="Times New Roman"/>
          <w:i/>
          <w:sz w:val="24"/>
          <w:szCs w:val="24"/>
        </w:rPr>
        <w:t>ноутбуки</w:t>
      </w:r>
      <w:r>
        <w:rPr>
          <w:rFonts w:ascii="Times New Roman" w:eastAsia="Times New Roman" w:hAnsi="Times New Roman" w:cs="Times New Roman"/>
          <w:sz w:val="24"/>
          <w:szCs w:val="24"/>
        </w:rPr>
        <w:t> – 150 шт.</w:t>
      </w:r>
    </w:p>
    <w:p w:rsidR="00016C6B" w:rsidRPr="00016C6B" w:rsidRDefault="00016C6B" w:rsidP="000F305A">
      <w:pPr>
        <w:widowControl w:val="0"/>
        <w:spacing w:after="120" w:line="240" w:lineRule="auto"/>
        <w:ind w:right="119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16C6B">
        <w:rPr>
          <w:rFonts w:ascii="Times New Roman" w:eastAsia="Times New Roman" w:hAnsi="Times New Roman" w:cs="Times New Roman"/>
          <w:i/>
          <w:sz w:val="24"/>
          <w:szCs w:val="24"/>
        </w:rPr>
        <w:t>маніпулятори типу “миша”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016C6B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016C6B">
        <w:rPr>
          <w:rFonts w:ascii="Times New Roman" w:eastAsia="Times New Roman" w:hAnsi="Times New Roman" w:cs="Times New Roman"/>
          <w:sz w:val="24"/>
          <w:szCs w:val="24"/>
        </w:rPr>
        <w:t>150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016C6B">
        <w:rPr>
          <w:rFonts w:ascii="Times New Roman" w:eastAsia="Times New Roman" w:hAnsi="Times New Roman" w:cs="Times New Roman"/>
          <w:sz w:val="24"/>
          <w:szCs w:val="24"/>
        </w:rPr>
        <w:t>шт.</w:t>
      </w:r>
    </w:p>
    <w:p w:rsidR="00C138F2" w:rsidRPr="00F867A3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0F305A" w:rsidRPr="000F305A">
        <w:rPr>
          <w:rFonts w:ascii="Times New Roman" w:hAnsi="Times New Roman" w:cs="Times New Roman"/>
          <w:sz w:val="24"/>
          <w:szCs w:val="24"/>
        </w:rPr>
        <w:t>UA-2025-03-12-001610-a</w:t>
      </w:r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C6B">
        <w:rPr>
          <w:rFonts w:ascii="Times New Roman" w:eastAsia="Times New Roman" w:hAnsi="Times New Roman" w:cs="Times New Roman"/>
          <w:sz w:val="24"/>
          <w:szCs w:val="24"/>
        </w:rPr>
        <w:t>2 </w:t>
      </w:r>
      <w:r w:rsidR="00E82886">
        <w:rPr>
          <w:rFonts w:ascii="Times New Roman" w:eastAsia="Times New Roman" w:hAnsi="Times New Roman" w:cs="Times New Roman"/>
          <w:sz w:val="24"/>
          <w:szCs w:val="24"/>
        </w:rPr>
        <w:t>934</w:t>
      </w:r>
      <w:r w:rsidR="0095263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82886">
        <w:rPr>
          <w:rFonts w:ascii="Times New Roman" w:eastAsia="Times New Roman" w:hAnsi="Times New Roman" w:cs="Times New Roman"/>
          <w:sz w:val="24"/>
          <w:szCs w:val="24"/>
        </w:rPr>
        <w:t>90</w:t>
      </w:r>
      <w:r w:rsidR="00016C6B">
        <w:rPr>
          <w:rFonts w:ascii="Times New Roman" w:eastAsia="Times New Roman" w:hAnsi="Times New Roman" w:cs="Times New Roman"/>
          <w:sz w:val="24"/>
          <w:szCs w:val="24"/>
        </w:rPr>
        <w:t>0</w:t>
      </w:r>
      <w:r w:rsidR="00952635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00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52635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F305A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F867A3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</w:t>
      </w:r>
      <w:bookmarkStart w:id="0" w:name="_GoBack"/>
      <w:bookmarkEnd w:id="0"/>
      <w:r w:rsidRPr="00F867A3">
        <w:rPr>
          <w:rFonts w:ascii="Times New Roman" w:eastAsia="Times New Roman" w:hAnsi="Times New Roman" w:cs="Times New Roman"/>
          <w:sz w:val="24"/>
          <w:szCs w:val="24"/>
        </w:rPr>
        <w:t>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по </w:t>
      </w:r>
      <w:r w:rsidR="00F867A3" w:rsidRPr="00B160FB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="00F36029" w:rsidRPr="00B160F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E82886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F36029" w:rsidRPr="00B160FB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F867A3" w:rsidRPr="00B160FB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B160FB">
        <w:rPr>
          <w:rFonts w:ascii="Times New Roman" w:eastAsia="Times New Roman" w:hAnsi="Times New Roman" w:cs="Times New Roman"/>
          <w:i/>
          <w:sz w:val="24"/>
          <w:szCs w:val="24"/>
        </w:rPr>
        <w:t>р.</w:t>
      </w:r>
    </w:p>
    <w:p w:rsidR="007B70F5" w:rsidRDefault="00E162E9" w:rsidP="000F305A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F867A3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67A3" w:rsidRPr="00952635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952635" w:rsidRPr="003C6F1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p w:rsidR="00C138F2" w:rsidRPr="00F867A3" w:rsidRDefault="00C138F2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C138F2" w:rsidRPr="00F867A3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16C6B"/>
    <w:rsid w:val="000F305A"/>
    <w:rsid w:val="001E07E2"/>
    <w:rsid w:val="00397565"/>
    <w:rsid w:val="006A446D"/>
    <w:rsid w:val="006B0063"/>
    <w:rsid w:val="006F0A63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B160FB"/>
    <w:rsid w:val="00BC35C5"/>
    <w:rsid w:val="00C138F2"/>
    <w:rsid w:val="00CD0B41"/>
    <w:rsid w:val="00E162E9"/>
    <w:rsid w:val="00E82886"/>
    <w:rsid w:val="00F36029"/>
    <w:rsid w:val="00F8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9839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21</cp:revision>
  <cp:lastPrinted>2025-01-15T10:25:00Z</cp:lastPrinted>
  <dcterms:created xsi:type="dcterms:W3CDTF">2024-01-23T07:51:00Z</dcterms:created>
  <dcterms:modified xsi:type="dcterms:W3CDTF">2025-03-12T07:54:00Z</dcterms:modified>
</cp:coreProperties>
</file>