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D6F8" w14:textId="7BE1D978" w:rsidR="00A37F62" w:rsidRPr="00824DD7" w:rsidRDefault="00005CC2" w:rsidP="00793FB3">
      <w:pPr>
        <w:jc w:val="center"/>
        <w:rPr>
          <w:b/>
          <w:lang w:val="uk-UA"/>
        </w:rPr>
      </w:pPr>
      <w:r w:rsidRPr="00824DD7">
        <w:rPr>
          <w:b/>
          <w:lang w:val="uk-UA"/>
        </w:rPr>
        <w:t>Інформація</w:t>
      </w:r>
      <w:r w:rsidR="00AD36C1" w:rsidRPr="00824DD7">
        <w:rPr>
          <w:b/>
          <w:lang w:val="uk-UA"/>
        </w:rPr>
        <w:t xml:space="preserve"> </w:t>
      </w:r>
      <w:r w:rsidR="00A37F62" w:rsidRPr="00824DD7">
        <w:rPr>
          <w:b/>
          <w:lang w:val="uk-UA"/>
        </w:rPr>
        <w:t>щодо виконання вимог пунк</w:t>
      </w:r>
      <w:r w:rsidR="003E417B" w:rsidRPr="00824DD7">
        <w:rPr>
          <w:b/>
          <w:lang w:val="uk-UA"/>
        </w:rPr>
        <w:t>т</w:t>
      </w:r>
      <w:r w:rsidR="00A37F62" w:rsidRPr="00824DD7">
        <w:rPr>
          <w:b/>
          <w:lang w:val="uk-UA"/>
        </w:rPr>
        <w:t>у 4</w:t>
      </w:r>
      <w:r w:rsidR="00A37F62" w:rsidRPr="00824DD7">
        <w:rPr>
          <w:b/>
          <w:vertAlign w:val="superscript"/>
          <w:lang w:val="uk-UA"/>
        </w:rPr>
        <w:t>1</w:t>
      </w:r>
      <w:r w:rsidR="00A37F62" w:rsidRPr="00824DD7">
        <w:rPr>
          <w:b/>
          <w:lang w:val="uk-UA"/>
        </w:rPr>
        <w:t xml:space="preserve"> постанови Кабінету Міністрів України від 11.10.2016 №710</w:t>
      </w:r>
    </w:p>
    <w:p w14:paraId="6344A1B6" w14:textId="77777777" w:rsidR="00267A25" w:rsidRPr="00824DD7" w:rsidRDefault="00267A25" w:rsidP="00793FB3">
      <w:pPr>
        <w:jc w:val="center"/>
        <w:rPr>
          <w:b/>
          <w:lang w:val="uk-UA"/>
        </w:rPr>
      </w:pPr>
    </w:p>
    <w:tbl>
      <w:tblPr>
        <w:tblStyle w:val="ad"/>
        <w:tblW w:w="0" w:type="auto"/>
        <w:tblInd w:w="-318" w:type="dxa"/>
        <w:tblLook w:val="04A0" w:firstRow="1" w:lastRow="0" w:firstColumn="1" w:lastColumn="0" w:noHBand="0" w:noVBand="1"/>
      </w:tblPr>
      <w:tblGrid>
        <w:gridCol w:w="3970"/>
        <w:gridCol w:w="5954"/>
      </w:tblGrid>
      <w:tr w:rsidR="00A37F62" w:rsidRPr="00824DD7" w14:paraId="7FD60613" w14:textId="77777777" w:rsidTr="003E417B">
        <w:tc>
          <w:tcPr>
            <w:tcW w:w="3970" w:type="dxa"/>
          </w:tcPr>
          <w:p w14:paraId="5AFCB71B" w14:textId="77777777" w:rsidR="00A37F62" w:rsidRPr="00824DD7" w:rsidRDefault="00A37F62" w:rsidP="00310411">
            <w:pPr>
              <w:rPr>
                <w:b/>
                <w:sz w:val="24"/>
                <w:szCs w:val="24"/>
                <w:lang w:val="uk-UA"/>
              </w:rPr>
            </w:pPr>
            <w:r w:rsidRPr="00824DD7">
              <w:rPr>
                <w:sz w:val="24"/>
                <w:szCs w:val="24"/>
                <w:lang w:val="uk-UA"/>
              </w:rPr>
              <w:t>Назва предмета закупівлі</w:t>
            </w:r>
          </w:p>
        </w:tc>
        <w:tc>
          <w:tcPr>
            <w:tcW w:w="5954" w:type="dxa"/>
          </w:tcPr>
          <w:p w14:paraId="2C09678B" w14:textId="2245C266" w:rsidR="00D5500C" w:rsidRPr="00824DD7" w:rsidRDefault="003E417B" w:rsidP="009047C1">
            <w:pPr>
              <w:pStyle w:val="22"/>
              <w:shd w:val="clear" w:color="auto" w:fill="FFFFFF"/>
              <w:spacing w:before="0" w:after="150"/>
              <w:textAlignment w:val="baseline"/>
              <w:outlineLvl w:val="1"/>
              <w:rPr>
                <w:sz w:val="24"/>
                <w:szCs w:val="24"/>
              </w:rPr>
            </w:pPr>
            <w:r w:rsidRPr="00824DD7">
              <w:rPr>
                <w:rFonts w:ascii="Times New Roman" w:hAnsi="Times New Roman"/>
                <w:color w:val="auto"/>
                <w:sz w:val="24"/>
                <w:szCs w:val="24"/>
              </w:rPr>
              <w:t>ДК 021:2015 32330000-5 Апаратура для запису та відтворення аудіо- та відеоматеріалу (диктофон)</w:t>
            </w:r>
          </w:p>
        </w:tc>
      </w:tr>
      <w:tr w:rsidR="00A37F62" w:rsidRPr="00824DD7" w14:paraId="336F460A" w14:textId="77777777" w:rsidTr="003E417B">
        <w:tc>
          <w:tcPr>
            <w:tcW w:w="3970" w:type="dxa"/>
          </w:tcPr>
          <w:p w14:paraId="50B40B26" w14:textId="77777777" w:rsidR="00A37F62" w:rsidRPr="00824DD7" w:rsidRDefault="00A37F62" w:rsidP="00310411">
            <w:pPr>
              <w:rPr>
                <w:sz w:val="24"/>
                <w:szCs w:val="24"/>
                <w:lang w:val="uk-UA"/>
              </w:rPr>
            </w:pPr>
            <w:r w:rsidRPr="00824DD7">
              <w:rPr>
                <w:sz w:val="24"/>
                <w:szCs w:val="24"/>
                <w:lang w:val="uk-UA"/>
              </w:rPr>
              <w:t>Унікальний номер оголошення про проведення закупівлі</w:t>
            </w:r>
          </w:p>
        </w:tc>
        <w:tc>
          <w:tcPr>
            <w:tcW w:w="5954" w:type="dxa"/>
          </w:tcPr>
          <w:p w14:paraId="261CA193" w14:textId="332DEC5B" w:rsidR="00A37F62" w:rsidRPr="00824DD7" w:rsidRDefault="003E417B" w:rsidP="00C804DB">
            <w:pPr>
              <w:rPr>
                <w:sz w:val="24"/>
                <w:szCs w:val="24"/>
                <w:lang w:val="uk-UA"/>
              </w:rPr>
            </w:pPr>
            <w:r w:rsidRPr="00824DD7">
              <w:rPr>
                <w:sz w:val="24"/>
                <w:szCs w:val="24"/>
              </w:rPr>
              <w:t>UA-2024-12-02-014152-a</w:t>
            </w:r>
          </w:p>
        </w:tc>
      </w:tr>
      <w:tr w:rsidR="00A37F62" w:rsidRPr="00824DD7" w14:paraId="44CB5151" w14:textId="77777777" w:rsidTr="003E417B">
        <w:tc>
          <w:tcPr>
            <w:tcW w:w="3970" w:type="dxa"/>
          </w:tcPr>
          <w:p w14:paraId="4EDECBF8" w14:textId="77777777" w:rsidR="00A37F62" w:rsidRPr="00824DD7" w:rsidRDefault="00C8570D" w:rsidP="00310411">
            <w:pPr>
              <w:rPr>
                <w:sz w:val="24"/>
                <w:szCs w:val="24"/>
                <w:lang w:val="uk-UA"/>
              </w:rPr>
            </w:pPr>
            <w:r w:rsidRPr="00824DD7">
              <w:rPr>
                <w:sz w:val="24"/>
                <w:szCs w:val="24"/>
                <w:lang w:val="uk-UA"/>
              </w:rPr>
              <w:t>Очікувана вартість</w:t>
            </w:r>
            <w:r w:rsidR="00A37F62" w:rsidRPr="00824DD7">
              <w:rPr>
                <w:sz w:val="24"/>
                <w:szCs w:val="24"/>
                <w:lang w:val="uk-UA"/>
              </w:rPr>
              <w:t xml:space="preserve"> предмета закупівлі</w:t>
            </w:r>
            <w:r w:rsidR="006E66BC" w:rsidRPr="00824DD7">
              <w:rPr>
                <w:sz w:val="24"/>
                <w:szCs w:val="24"/>
                <w:lang w:val="uk-UA"/>
              </w:rPr>
              <w:t xml:space="preserve"> </w:t>
            </w:r>
          </w:p>
        </w:tc>
        <w:tc>
          <w:tcPr>
            <w:tcW w:w="5954" w:type="dxa"/>
          </w:tcPr>
          <w:p w14:paraId="5443B6DE" w14:textId="0A8AF8D6" w:rsidR="00A37F62" w:rsidRPr="00824DD7" w:rsidRDefault="003E417B" w:rsidP="00710C00">
            <w:pPr>
              <w:rPr>
                <w:sz w:val="24"/>
                <w:szCs w:val="24"/>
                <w:lang w:val="uk-UA"/>
              </w:rPr>
            </w:pPr>
            <w:r w:rsidRPr="00824DD7">
              <w:rPr>
                <w:sz w:val="24"/>
                <w:szCs w:val="24"/>
                <w:lang w:val="uk-UA"/>
              </w:rPr>
              <w:t>140 000,00 грн. з ПДВ.</w:t>
            </w:r>
          </w:p>
        </w:tc>
      </w:tr>
      <w:tr w:rsidR="005816ED" w:rsidRPr="00824DD7" w14:paraId="4860DC54" w14:textId="77777777" w:rsidTr="003E417B">
        <w:trPr>
          <w:trHeight w:val="1777"/>
        </w:trPr>
        <w:tc>
          <w:tcPr>
            <w:tcW w:w="3970" w:type="dxa"/>
          </w:tcPr>
          <w:p w14:paraId="46FB7521" w14:textId="77777777" w:rsidR="005816ED" w:rsidRPr="00824DD7" w:rsidRDefault="005816ED" w:rsidP="00310411">
            <w:pPr>
              <w:rPr>
                <w:sz w:val="24"/>
                <w:szCs w:val="24"/>
                <w:lang w:val="uk-UA"/>
              </w:rPr>
            </w:pPr>
            <w:r w:rsidRPr="00824DD7">
              <w:rPr>
                <w:sz w:val="24"/>
                <w:szCs w:val="24"/>
                <w:lang w:val="uk-UA"/>
              </w:rPr>
              <w:t>Розмір бюджетного призначення</w:t>
            </w:r>
          </w:p>
        </w:tc>
        <w:tc>
          <w:tcPr>
            <w:tcW w:w="5954" w:type="dxa"/>
          </w:tcPr>
          <w:p w14:paraId="6EFAC729" w14:textId="77777777" w:rsidR="003E417B" w:rsidRPr="00824DD7" w:rsidRDefault="003E417B" w:rsidP="00947599">
            <w:pPr>
              <w:rPr>
                <w:sz w:val="24"/>
                <w:szCs w:val="24"/>
                <w:lang w:val="uk-UA"/>
              </w:rPr>
            </w:pPr>
            <w:r w:rsidRPr="00824DD7">
              <w:rPr>
                <w:sz w:val="24"/>
                <w:szCs w:val="24"/>
                <w:lang w:val="uk-UA"/>
              </w:rPr>
              <w:t>140 000,00 грн.</w:t>
            </w:r>
          </w:p>
          <w:p w14:paraId="6332F998" w14:textId="22E91E6B" w:rsidR="003E417B" w:rsidRPr="00824DD7" w:rsidRDefault="00F450F6" w:rsidP="003E417B">
            <w:pPr>
              <w:shd w:val="clear" w:color="auto" w:fill="FFFFFF"/>
              <w:autoSpaceDE w:val="0"/>
              <w:autoSpaceDN w:val="0"/>
              <w:adjustRightInd w:val="0"/>
              <w:ind w:firstLine="709"/>
              <w:jc w:val="both"/>
              <w:rPr>
                <w:sz w:val="24"/>
                <w:szCs w:val="24"/>
                <w:lang w:val="uk-UA"/>
              </w:rPr>
            </w:pPr>
            <w:r w:rsidRPr="00824DD7">
              <w:rPr>
                <w:bCs/>
                <w:color w:val="000000"/>
                <w:sz w:val="24"/>
                <w:szCs w:val="24"/>
                <w:lang w:val="uk-UA" w:eastAsia="uk-UA"/>
              </w:rPr>
              <w:t>Фінансування</w:t>
            </w:r>
            <w:r w:rsidR="003E417B" w:rsidRPr="00824DD7">
              <w:rPr>
                <w:bCs/>
                <w:color w:val="000000"/>
                <w:sz w:val="24"/>
                <w:szCs w:val="24"/>
                <w:lang w:val="uk-UA" w:eastAsia="uk-UA"/>
              </w:rPr>
              <w:t xml:space="preserve"> </w:t>
            </w:r>
            <w:r w:rsidRPr="00824DD7">
              <w:rPr>
                <w:bCs/>
                <w:color w:val="000000"/>
                <w:sz w:val="24"/>
                <w:szCs w:val="24"/>
                <w:lang w:val="uk-UA" w:eastAsia="uk-UA"/>
              </w:rPr>
              <w:t xml:space="preserve">буде здійснюватися по КПКВ 6521010 за КЕКВ </w:t>
            </w:r>
            <w:r w:rsidR="00C804DB" w:rsidRPr="00824DD7">
              <w:rPr>
                <w:bCs/>
                <w:color w:val="000000"/>
                <w:sz w:val="24"/>
                <w:szCs w:val="24"/>
                <w:lang w:val="uk-UA" w:eastAsia="uk-UA"/>
              </w:rPr>
              <w:t>3110</w:t>
            </w:r>
            <w:r w:rsidR="003E417B" w:rsidRPr="00824DD7">
              <w:rPr>
                <w:bCs/>
                <w:color w:val="000000"/>
                <w:sz w:val="24"/>
                <w:szCs w:val="24"/>
                <w:lang w:val="uk-UA" w:eastAsia="uk-UA"/>
              </w:rPr>
              <w:t>.</w:t>
            </w:r>
            <w:r w:rsidRPr="00824DD7">
              <w:rPr>
                <w:bCs/>
                <w:color w:val="000000"/>
                <w:sz w:val="24"/>
                <w:szCs w:val="24"/>
                <w:lang w:val="uk-UA" w:eastAsia="uk-UA"/>
              </w:rPr>
              <w:t xml:space="preserve"> </w:t>
            </w:r>
            <w:r w:rsidR="003E417B" w:rsidRPr="00824DD7">
              <w:rPr>
                <w:bCs/>
                <w:color w:val="000000"/>
                <w:sz w:val="24"/>
                <w:szCs w:val="24"/>
                <w:lang w:val="uk-UA" w:eastAsia="uk-UA"/>
              </w:rPr>
              <w:t>З</w:t>
            </w:r>
            <w:r w:rsidRPr="00824DD7">
              <w:rPr>
                <w:bCs/>
                <w:color w:val="000000"/>
                <w:sz w:val="24"/>
                <w:szCs w:val="24"/>
                <w:lang w:val="uk-UA" w:eastAsia="uk-UA"/>
              </w:rPr>
              <w:t>а рахунок</w:t>
            </w:r>
            <w:r w:rsidR="003E417B" w:rsidRPr="00824DD7">
              <w:rPr>
                <w:bCs/>
                <w:color w:val="000000"/>
                <w:sz w:val="24"/>
                <w:szCs w:val="24"/>
                <w:lang w:val="uk-UA" w:eastAsia="uk-UA"/>
              </w:rPr>
              <w:t xml:space="preserve"> </w:t>
            </w:r>
            <w:r w:rsidR="003E417B" w:rsidRPr="00824DD7">
              <w:rPr>
                <w:sz w:val="24"/>
                <w:szCs w:val="24"/>
                <w:lang w:val="uk-UA"/>
              </w:rPr>
              <w:t xml:space="preserve">заходів </w:t>
            </w:r>
            <w:r w:rsidR="003E417B" w:rsidRPr="00824DD7">
              <w:rPr>
                <w:sz w:val="24"/>
                <w:szCs w:val="24"/>
                <w:shd w:val="clear" w:color="auto" w:fill="FFFFFF"/>
                <w:lang w:val="uk-UA"/>
              </w:rPr>
              <w:t xml:space="preserve">цільової </w:t>
            </w:r>
            <w:r w:rsidR="003E417B" w:rsidRPr="00824DD7">
              <w:rPr>
                <w:sz w:val="24"/>
                <w:szCs w:val="24"/>
                <w:lang w:val="uk-UA"/>
              </w:rPr>
              <w:t>програми «</w:t>
            </w:r>
            <w:r w:rsidR="003E417B" w:rsidRPr="00824DD7">
              <w:rPr>
                <w:bCs/>
                <w:sz w:val="24"/>
                <w:szCs w:val="24"/>
                <w:lang w:val="uk-UA"/>
              </w:rPr>
              <w:t xml:space="preserve">Безпечна </w:t>
            </w:r>
            <w:proofErr w:type="spellStart"/>
            <w:r w:rsidR="003E417B" w:rsidRPr="00824DD7">
              <w:rPr>
                <w:bCs/>
                <w:sz w:val="24"/>
                <w:szCs w:val="24"/>
                <w:lang w:val="uk-UA"/>
              </w:rPr>
              <w:t>Визирська</w:t>
            </w:r>
            <w:proofErr w:type="spellEnd"/>
            <w:r w:rsidR="003E417B" w:rsidRPr="00824DD7">
              <w:rPr>
                <w:bCs/>
                <w:sz w:val="24"/>
                <w:szCs w:val="24"/>
                <w:lang w:val="uk-UA"/>
              </w:rPr>
              <w:t xml:space="preserve"> громада» </w:t>
            </w:r>
            <w:r w:rsidR="003E417B" w:rsidRPr="00824DD7">
              <w:rPr>
                <w:sz w:val="24"/>
                <w:szCs w:val="24"/>
                <w:lang w:val="uk-UA"/>
              </w:rPr>
              <w:t>на 2021-2024 роки передбачено придбання диктофонів.</w:t>
            </w:r>
          </w:p>
          <w:p w14:paraId="359E3441" w14:textId="77777777" w:rsidR="003E417B" w:rsidRPr="00824DD7" w:rsidRDefault="003E417B" w:rsidP="003E417B">
            <w:pPr>
              <w:shd w:val="clear" w:color="auto" w:fill="FFFFFF"/>
              <w:autoSpaceDE w:val="0"/>
              <w:autoSpaceDN w:val="0"/>
              <w:adjustRightInd w:val="0"/>
              <w:ind w:firstLine="709"/>
              <w:jc w:val="both"/>
              <w:rPr>
                <w:bCs/>
                <w:sz w:val="24"/>
                <w:szCs w:val="24"/>
                <w:lang w:val="uk-UA"/>
              </w:rPr>
            </w:pPr>
            <w:r w:rsidRPr="00824DD7">
              <w:rPr>
                <w:sz w:val="24"/>
                <w:szCs w:val="24"/>
                <w:lang w:val="uk-UA"/>
              </w:rPr>
              <w:t xml:space="preserve">Фінансове забезпечення на зазначені цілі передбачені за рахунок спеціального фонду державного бюджету (субвенція з місцевого бюджету в державний бюджет), грошові </w:t>
            </w:r>
            <w:r w:rsidRPr="00824DD7">
              <w:rPr>
                <w:bCs/>
                <w:sz w:val="24"/>
                <w:szCs w:val="24"/>
                <w:lang w:val="uk-UA"/>
              </w:rPr>
              <w:t>кошти надійшли на розрахунковий рахунок Управління відкритий в органах ДКСУ як субвенція з місцевого бюджету державному бюджету на виконання програм соціально-економічного та культурного розвитку регіонів за бюджетними програмами: 6521010 «</w:t>
            </w:r>
            <w:r w:rsidRPr="00824DD7">
              <w:rPr>
                <w:bCs/>
                <w:iCs/>
                <w:sz w:val="24"/>
                <w:szCs w:val="24"/>
                <w:lang w:val="uk-UA"/>
              </w:rPr>
              <w:t>Забезпечення заходів у сфері безпеки держави та діяльності органів системи Служби безпеки України</w:t>
            </w:r>
            <w:r w:rsidRPr="00824DD7">
              <w:rPr>
                <w:bCs/>
                <w:sz w:val="24"/>
                <w:szCs w:val="24"/>
                <w:lang w:val="uk-UA"/>
              </w:rPr>
              <w:t>».</w:t>
            </w:r>
          </w:p>
          <w:p w14:paraId="414D2A69" w14:textId="6440B0A8" w:rsidR="005816ED" w:rsidRPr="00824DD7" w:rsidRDefault="003E417B" w:rsidP="003E417B">
            <w:pPr>
              <w:shd w:val="clear" w:color="auto" w:fill="FFFFFF"/>
              <w:autoSpaceDE w:val="0"/>
              <w:autoSpaceDN w:val="0"/>
              <w:adjustRightInd w:val="0"/>
              <w:ind w:firstLine="709"/>
              <w:jc w:val="both"/>
              <w:rPr>
                <w:bCs/>
                <w:sz w:val="24"/>
                <w:szCs w:val="24"/>
                <w:lang w:val="uk-UA"/>
              </w:rPr>
            </w:pPr>
            <w:r w:rsidRPr="00824DD7">
              <w:rPr>
                <w:bCs/>
                <w:sz w:val="24"/>
                <w:szCs w:val="24"/>
                <w:lang w:val="uk-UA"/>
              </w:rPr>
              <w:t>16 травня 2024 року були затверджені зміни до кошторису видатків на 2024 рік (довідка №21/1/2-429С) в частині збільшення витрат на цільові заходи виконання регіональної програми.</w:t>
            </w:r>
            <w:r w:rsidR="00F450F6" w:rsidRPr="00824DD7">
              <w:rPr>
                <w:bCs/>
                <w:color w:val="000000"/>
                <w:sz w:val="24"/>
                <w:szCs w:val="24"/>
                <w:lang w:val="uk-UA" w:eastAsia="uk-UA"/>
              </w:rPr>
              <w:t xml:space="preserve"> </w:t>
            </w:r>
          </w:p>
        </w:tc>
      </w:tr>
    </w:tbl>
    <w:p w14:paraId="46F168B8" w14:textId="77777777" w:rsidR="006E66BC" w:rsidRPr="00824DD7" w:rsidRDefault="006E66BC" w:rsidP="006E66BC">
      <w:pPr>
        <w:rPr>
          <w:b/>
          <w:lang w:val="uk-UA"/>
        </w:rPr>
      </w:pPr>
    </w:p>
    <w:p w14:paraId="364B2B65" w14:textId="269876A3" w:rsidR="003530E8" w:rsidRPr="00824DD7" w:rsidRDefault="002D3DD4" w:rsidP="003530E8">
      <w:pPr>
        <w:shd w:val="clear" w:color="auto" w:fill="FFFFFF"/>
        <w:autoSpaceDE w:val="0"/>
        <w:autoSpaceDN w:val="0"/>
        <w:adjustRightInd w:val="0"/>
        <w:spacing w:line="276" w:lineRule="auto"/>
        <w:ind w:firstLine="709"/>
        <w:jc w:val="both"/>
        <w:rPr>
          <w:b/>
          <w:spacing w:val="-4"/>
          <w:lang w:val="uk-UA"/>
        </w:rPr>
      </w:pPr>
      <w:r w:rsidRPr="00824DD7">
        <w:rPr>
          <w:b/>
          <w:spacing w:val="-4"/>
          <w:lang w:val="uk-UA"/>
        </w:rPr>
        <w:t xml:space="preserve">               </w:t>
      </w:r>
      <w:r w:rsidR="003530E8" w:rsidRPr="00824DD7">
        <w:rPr>
          <w:b/>
          <w:spacing w:val="-4"/>
          <w:lang w:val="uk-UA"/>
        </w:rPr>
        <w:t>Обґрунтування очікуваної вартості предмета закупівлі</w:t>
      </w:r>
    </w:p>
    <w:p w14:paraId="420C1B3D" w14:textId="657DD833" w:rsidR="00824DD7" w:rsidRPr="00824DD7" w:rsidRDefault="00824DD7" w:rsidP="003530E8">
      <w:pPr>
        <w:shd w:val="clear" w:color="auto" w:fill="FFFFFF"/>
        <w:autoSpaceDE w:val="0"/>
        <w:autoSpaceDN w:val="0"/>
        <w:adjustRightInd w:val="0"/>
        <w:spacing w:line="276" w:lineRule="auto"/>
        <w:ind w:firstLine="709"/>
        <w:jc w:val="both"/>
        <w:rPr>
          <w:b/>
          <w:spacing w:val="-4"/>
          <w:lang w:val="uk-UA"/>
        </w:rPr>
      </w:pPr>
    </w:p>
    <w:p w14:paraId="120E876D" w14:textId="77777777" w:rsidR="00824DD7" w:rsidRPr="00824DD7" w:rsidRDefault="00824DD7" w:rsidP="00824DD7">
      <w:pPr>
        <w:ind w:firstLine="709"/>
        <w:jc w:val="both"/>
        <w:rPr>
          <w:rFonts w:eastAsia="Calibri"/>
          <w:color w:val="000000"/>
          <w:kern w:val="2"/>
          <w:bdr w:val="none" w:sz="0" w:space="0" w:color="auto" w:frame="1"/>
          <w:lang w:val="uk-UA" w:eastAsia="en-US"/>
        </w:rPr>
      </w:pPr>
      <w:r w:rsidRPr="00824DD7">
        <w:rPr>
          <w:rFonts w:eastAsia="Calibri"/>
          <w:b/>
          <w:bCs/>
          <w:i/>
          <w:iCs/>
          <w:color w:val="000000"/>
          <w:kern w:val="2"/>
          <w:lang w:val="uk-UA" w:eastAsia="uk-UA" w:bidi="uk-UA"/>
        </w:rPr>
        <w:t>Очікувана варт</w:t>
      </w:r>
      <w:r w:rsidRPr="00824DD7">
        <w:rPr>
          <w:rFonts w:eastAsia="Calibri"/>
          <w:b/>
          <w:bCs/>
          <w:i/>
          <w:iCs/>
          <w:color w:val="000000"/>
          <w:kern w:val="2"/>
          <w:lang w:eastAsia="uk-UA" w:bidi="uk-UA"/>
        </w:rPr>
        <w:t>і</w:t>
      </w:r>
      <w:proofErr w:type="spellStart"/>
      <w:r w:rsidRPr="00824DD7">
        <w:rPr>
          <w:rFonts w:eastAsia="Calibri"/>
          <w:b/>
          <w:bCs/>
          <w:i/>
          <w:iCs/>
          <w:color w:val="000000"/>
          <w:kern w:val="2"/>
          <w:lang w:val="uk-UA" w:eastAsia="uk-UA" w:bidi="uk-UA"/>
        </w:rPr>
        <w:t>ст</w:t>
      </w:r>
      <w:proofErr w:type="spellEnd"/>
      <w:r w:rsidRPr="00824DD7">
        <w:rPr>
          <w:rFonts w:eastAsia="Calibri"/>
          <w:b/>
          <w:bCs/>
          <w:i/>
          <w:iCs/>
          <w:color w:val="000000"/>
          <w:kern w:val="2"/>
          <w:lang w:eastAsia="uk-UA" w:bidi="uk-UA"/>
        </w:rPr>
        <w:t>ь</w:t>
      </w:r>
      <w:r w:rsidRPr="00824DD7">
        <w:rPr>
          <w:rFonts w:eastAsia="Calibri"/>
          <w:b/>
          <w:bCs/>
          <w:i/>
          <w:iCs/>
          <w:color w:val="000000"/>
          <w:kern w:val="2"/>
          <w:lang w:val="uk-UA" w:eastAsia="uk-UA" w:bidi="uk-UA"/>
        </w:rPr>
        <w:t xml:space="preserve"> предмета закупівлі: </w:t>
      </w:r>
      <w:r w:rsidRPr="00824DD7">
        <w:rPr>
          <w:rFonts w:eastAsia="Cambria"/>
          <w:kern w:val="2"/>
          <w:lang w:val="uk-UA" w:eastAsia="uk-UA"/>
        </w:rPr>
        <w:t>140 000,00 (сто сорок тисяч гривень 00 коп.)</w:t>
      </w:r>
      <w:r w:rsidRPr="00824DD7">
        <w:rPr>
          <w:rFonts w:eastAsia="Cambria"/>
          <w:spacing w:val="-3"/>
          <w:kern w:val="2"/>
          <w:lang w:val="uk-UA" w:eastAsia="uk-UA"/>
        </w:rPr>
        <w:t>.</w:t>
      </w:r>
    </w:p>
    <w:p w14:paraId="526E1379" w14:textId="77777777" w:rsidR="00824DD7" w:rsidRPr="00824DD7" w:rsidRDefault="00824DD7" w:rsidP="00824DD7">
      <w:pPr>
        <w:ind w:firstLine="709"/>
        <w:jc w:val="both"/>
        <w:rPr>
          <w:rFonts w:eastAsia="Calibri"/>
          <w:color w:val="000000"/>
          <w:kern w:val="2"/>
          <w:bdr w:val="none" w:sz="0" w:space="0" w:color="auto" w:frame="1"/>
          <w:lang w:val="uk-UA" w:eastAsia="en-US"/>
        </w:rPr>
      </w:pPr>
      <w:r w:rsidRPr="00824DD7">
        <w:rPr>
          <w:rFonts w:eastAsia="Calibri"/>
          <w:b/>
          <w:bCs/>
          <w:i/>
          <w:iCs/>
          <w:color w:val="000000"/>
          <w:kern w:val="2"/>
          <w:lang w:val="uk-UA" w:eastAsia="uk-UA" w:bidi="uk-UA"/>
        </w:rPr>
        <w:t xml:space="preserve">Обґрунтування доцільності закупівлі: </w:t>
      </w:r>
      <w:r w:rsidRPr="00824DD7">
        <w:rPr>
          <w:rFonts w:eastAsia="Calibri"/>
          <w:spacing w:val="-4"/>
          <w:kern w:val="2"/>
          <w:lang w:val="uk-UA" w:eastAsia="en-US"/>
        </w:rPr>
        <w:t>З</w:t>
      </w:r>
      <w:r w:rsidRPr="00824DD7">
        <w:rPr>
          <w:rFonts w:eastAsia="Calibri"/>
          <w:color w:val="000000"/>
          <w:kern w:val="2"/>
          <w:lang w:val="uk-UA" w:eastAsia="uk-UA"/>
        </w:rPr>
        <w:t xml:space="preserve">дійснення закупівлі буде </w:t>
      </w:r>
      <w:proofErr w:type="spellStart"/>
      <w:r w:rsidRPr="00824DD7">
        <w:rPr>
          <w:rFonts w:eastAsia="Calibri"/>
          <w:color w:val="000000"/>
          <w:kern w:val="2"/>
          <w:lang w:val="uk-UA" w:eastAsia="uk-UA"/>
        </w:rPr>
        <w:t>відбуваться</w:t>
      </w:r>
      <w:proofErr w:type="spellEnd"/>
      <w:r w:rsidRPr="00824DD7">
        <w:rPr>
          <w:rFonts w:eastAsia="Calibri"/>
          <w:color w:val="000000"/>
          <w:kern w:val="2"/>
          <w:lang w:val="uk-UA" w:eastAsia="uk-UA"/>
        </w:rPr>
        <w:t xml:space="preserve"> без застосування відкритих торгів відповідно до підпункту </w:t>
      </w:r>
      <w:proofErr w:type="spellStart"/>
      <w:r w:rsidRPr="00824DD7">
        <w:rPr>
          <w:rFonts w:eastAsia="Calibri"/>
          <w:color w:val="000000"/>
          <w:kern w:val="2"/>
          <w:lang w:val="uk-UA" w:eastAsia="uk-UA"/>
        </w:rPr>
        <w:t>пп</w:t>
      </w:r>
      <w:proofErr w:type="spellEnd"/>
      <w:r w:rsidRPr="00824DD7">
        <w:rPr>
          <w:rFonts w:eastAsia="Calibri"/>
          <w:color w:val="000000"/>
          <w:kern w:val="2"/>
          <w:lang w:val="uk-UA" w:eastAsia="uk-UA"/>
        </w:rPr>
        <w:t>. 5 п.13 Особливостей</w:t>
      </w:r>
      <w:r w:rsidRPr="00824DD7">
        <w:rPr>
          <w:rFonts w:eastAsia="Calibri"/>
          <w:b/>
          <w:bCs/>
          <w:color w:val="000000"/>
          <w:kern w:val="2"/>
          <w:lang w:val="uk-UA" w:eastAsia="uk-UA"/>
        </w:rPr>
        <w:t xml:space="preserve"> </w:t>
      </w:r>
      <w:r w:rsidRPr="00824DD7">
        <w:rPr>
          <w:rFonts w:eastAsia="Calibri"/>
          <w:color w:val="000000"/>
          <w:kern w:val="2"/>
          <w:lang w:val="uk-UA" w:eastAsia="uk-UA"/>
        </w:rPr>
        <w:t>(Особливості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затверджені Постановою Кабінету міністрів України від 12 жовтня 2022 р. № 1178)), а саме: відсутність конкуренції з технічних причин, внаслідок чого договір про закупівлю може бути укладено виключно з певним суб'єктом господарювання, за відсутності при цьому альтернативи, а саме безпосередньо у власника майнових прав на розробку та виробництво виробу (товару) – цифрового диктофону "</w:t>
      </w:r>
      <w:r w:rsidRPr="00824DD7">
        <w:rPr>
          <w:rFonts w:eastAsia="Calibri"/>
          <w:color w:val="000000"/>
          <w:kern w:val="2"/>
          <w:lang w:val="en-US" w:eastAsia="uk-UA"/>
        </w:rPr>
        <w:t>Mosquito</w:t>
      </w:r>
      <w:r w:rsidRPr="00824DD7">
        <w:rPr>
          <w:rFonts w:eastAsia="Calibri"/>
          <w:color w:val="000000"/>
          <w:kern w:val="2"/>
          <w:lang w:val="uk-UA" w:eastAsia="uk-UA"/>
        </w:rPr>
        <w:t>-</w:t>
      </w:r>
      <w:r w:rsidRPr="00824DD7">
        <w:rPr>
          <w:rFonts w:eastAsia="Calibri"/>
          <w:color w:val="000000"/>
          <w:kern w:val="2"/>
          <w:lang w:val="en-US" w:eastAsia="uk-UA"/>
        </w:rPr>
        <w:t>ST</w:t>
      </w:r>
      <w:r w:rsidRPr="00824DD7">
        <w:rPr>
          <w:rFonts w:eastAsia="Calibri"/>
          <w:color w:val="000000"/>
          <w:kern w:val="2"/>
          <w:lang w:val="uk-UA" w:eastAsia="uk-UA"/>
        </w:rPr>
        <w:t>-</w:t>
      </w:r>
      <w:r w:rsidRPr="00824DD7">
        <w:rPr>
          <w:rFonts w:eastAsia="Calibri"/>
          <w:color w:val="000000"/>
          <w:kern w:val="2"/>
          <w:lang w:val="en-US" w:eastAsia="uk-UA"/>
        </w:rPr>
        <w:t>V</w:t>
      </w:r>
      <w:r w:rsidRPr="00824DD7">
        <w:rPr>
          <w:rFonts w:eastAsia="Calibri"/>
          <w:color w:val="000000"/>
          <w:kern w:val="2"/>
          <w:lang w:val="uk-UA" w:eastAsia="uk-UA"/>
        </w:rPr>
        <w:t>4", що підтверджується Рішенням про видачу ліцензії Службою безпеки України № 26/3-3450 від 26.06.2021</w:t>
      </w:r>
      <w:r w:rsidRPr="00824DD7">
        <w:rPr>
          <w:rFonts w:eastAsia="Calibri"/>
          <w:color w:val="000000"/>
          <w:kern w:val="2"/>
          <w:lang w:val="uk-UA" w:eastAsia="en-US"/>
        </w:rPr>
        <w:t xml:space="preserve"> (додається) та довідкою про виробника товару </w:t>
      </w:r>
      <w:r w:rsidRPr="00824DD7">
        <w:rPr>
          <w:rFonts w:eastAsia="Calibri"/>
          <w:color w:val="000000"/>
          <w:kern w:val="2"/>
          <w:lang w:val="uk-UA" w:eastAsia="uk-UA"/>
        </w:rPr>
        <w:t>№452 від 16.10.2024 (додається) про те, що ТОВ "</w:t>
      </w:r>
      <w:proofErr w:type="spellStart"/>
      <w:r w:rsidRPr="00824DD7">
        <w:rPr>
          <w:rFonts w:eastAsia="Calibri"/>
          <w:color w:val="000000"/>
          <w:kern w:val="2"/>
          <w:lang w:val="uk-UA" w:eastAsia="uk-UA"/>
        </w:rPr>
        <w:t>ЮАлекс</w:t>
      </w:r>
      <w:proofErr w:type="spellEnd"/>
      <w:r w:rsidRPr="00824DD7">
        <w:rPr>
          <w:rFonts w:eastAsia="Calibri"/>
          <w:color w:val="000000"/>
          <w:kern w:val="2"/>
          <w:lang w:val="uk-UA" w:eastAsia="uk-UA"/>
        </w:rPr>
        <w:t xml:space="preserve"> Дизайн ЛТД" є єдиним виробником вказаного виробу в Україні</w:t>
      </w:r>
      <w:r w:rsidRPr="00824DD7">
        <w:rPr>
          <w:rFonts w:eastAsia="Calibri"/>
          <w:color w:val="000000"/>
          <w:kern w:val="2"/>
          <w:lang w:val="uk-UA" w:eastAsia="en-US"/>
        </w:rPr>
        <w:t xml:space="preserve"> та відсутності дистриб'юторів та інших підприємств, які здійснюють продаж зазначеного виробу на території України.</w:t>
      </w:r>
    </w:p>
    <w:p w14:paraId="63EDEF9B" w14:textId="77777777" w:rsidR="00824DD7" w:rsidRPr="00824DD7" w:rsidRDefault="00824DD7" w:rsidP="00824DD7">
      <w:pPr>
        <w:ind w:firstLine="709"/>
        <w:jc w:val="both"/>
        <w:rPr>
          <w:rFonts w:eastAsia="Courier New"/>
          <w:color w:val="000000"/>
          <w:lang w:val="uk-UA" w:eastAsia="uk-UA" w:bidi="uk-UA"/>
        </w:rPr>
      </w:pPr>
      <w:r w:rsidRPr="00824DD7">
        <w:rPr>
          <w:rFonts w:eastAsia="Calibri"/>
          <w:b/>
          <w:bCs/>
          <w:i/>
          <w:iCs/>
          <w:color w:val="000000"/>
          <w:kern w:val="2"/>
          <w:lang w:val="uk-UA" w:eastAsia="uk-UA" w:bidi="uk-UA"/>
        </w:rPr>
        <w:t xml:space="preserve">Підстави (пп.5 </w:t>
      </w:r>
      <w:r w:rsidRPr="00824DD7">
        <w:rPr>
          <w:rFonts w:eastAsia="Calibri"/>
          <w:b/>
          <w:bCs/>
          <w:color w:val="000000"/>
          <w:kern w:val="2"/>
          <w:lang w:val="uk-UA" w:eastAsia="uk-UA" w:bidi="uk-UA"/>
        </w:rPr>
        <w:t xml:space="preserve">п.13 </w:t>
      </w:r>
      <w:r w:rsidRPr="00824DD7">
        <w:rPr>
          <w:rFonts w:eastAsia="Calibri"/>
          <w:b/>
          <w:bCs/>
          <w:i/>
          <w:iCs/>
          <w:color w:val="000000"/>
          <w:kern w:val="2"/>
          <w:lang w:val="uk-UA" w:eastAsia="uk-UA" w:bidi="uk-UA"/>
        </w:rPr>
        <w:t xml:space="preserve">Особливостей): </w:t>
      </w:r>
      <w:r w:rsidRPr="00824DD7">
        <w:rPr>
          <w:rFonts w:eastAsia="Calibri"/>
          <w:color w:val="000000"/>
          <w:kern w:val="2"/>
          <w:lang w:val="uk-UA" w:eastAsia="uk-UA" w:bidi="uk-UA"/>
        </w:rPr>
        <w:t xml:space="preserve">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w:t>
      </w:r>
      <w:r w:rsidRPr="00824DD7">
        <w:rPr>
          <w:rFonts w:eastAsia="Courier New"/>
          <w:color w:val="000000"/>
          <w:lang w:val="uk-UA" w:eastAsia="uk-UA" w:bidi="uk-UA"/>
        </w:rPr>
        <w:t xml:space="preserve">торгів та/або електронного </w:t>
      </w:r>
      <w:r w:rsidRPr="00824DD7">
        <w:rPr>
          <w:rFonts w:eastAsia="Courier New"/>
          <w:color w:val="000000"/>
          <w:lang w:val="uk-UA" w:eastAsia="uk-UA" w:bidi="uk-UA"/>
        </w:rPr>
        <w:lastRenderedPageBreak/>
        <w:t>каталогу для закупівлі товару у разі, коли: роботи,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замовником.</w:t>
      </w:r>
    </w:p>
    <w:p w14:paraId="00AA76B4" w14:textId="77777777" w:rsidR="00824DD7" w:rsidRPr="00824DD7" w:rsidRDefault="00824DD7" w:rsidP="003530E8">
      <w:pPr>
        <w:shd w:val="clear" w:color="auto" w:fill="FFFFFF"/>
        <w:autoSpaceDE w:val="0"/>
        <w:autoSpaceDN w:val="0"/>
        <w:adjustRightInd w:val="0"/>
        <w:spacing w:line="276" w:lineRule="auto"/>
        <w:jc w:val="both"/>
        <w:rPr>
          <w:spacing w:val="-4"/>
          <w:lang w:val="uk-UA"/>
        </w:rPr>
      </w:pPr>
    </w:p>
    <w:p w14:paraId="444A10C3" w14:textId="77777777" w:rsidR="003530E8" w:rsidRPr="00824DD7" w:rsidRDefault="003530E8" w:rsidP="003530E8">
      <w:pPr>
        <w:spacing w:line="276" w:lineRule="auto"/>
        <w:jc w:val="center"/>
        <w:rPr>
          <w:b/>
          <w:spacing w:val="-4"/>
          <w:lang w:val="uk-UA"/>
        </w:rPr>
      </w:pPr>
      <w:r w:rsidRPr="00824DD7">
        <w:rPr>
          <w:b/>
          <w:spacing w:val="-4"/>
          <w:lang w:val="uk-UA"/>
        </w:rPr>
        <w:t>Обґрунтування технічних та якісних характеристик предмета закупівлі</w:t>
      </w:r>
    </w:p>
    <w:p w14:paraId="6871E17A" w14:textId="77777777" w:rsidR="00F82B65" w:rsidRPr="00824DD7" w:rsidRDefault="00F82B65" w:rsidP="003530E8">
      <w:pPr>
        <w:tabs>
          <w:tab w:val="left" w:pos="540"/>
          <w:tab w:val="left" w:pos="709"/>
          <w:tab w:val="left" w:pos="851"/>
          <w:tab w:val="left" w:pos="993"/>
        </w:tabs>
        <w:spacing w:line="276" w:lineRule="auto"/>
        <w:ind w:firstLine="567"/>
        <w:jc w:val="both"/>
        <w:rPr>
          <w:spacing w:val="-4"/>
        </w:rPr>
      </w:pPr>
    </w:p>
    <w:p w14:paraId="73E400F3" w14:textId="77777777" w:rsidR="003530E8" w:rsidRPr="00824DD7" w:rsidRDefault="003530E8" w:rsidP="003530E8">
      <w:pPr>
        <w:tabs>
          <w:tab w:val="left" w:pos="540"/>
          <w:tab w:val="left" w:pos="709"/>
          <w:tab w:val="left" w:pos="851"/>
          <w:tab w:val="left" w:pos="993"/>
        </w:tabs>
        <w:spacing w:line="276" w:lineRule="auto"/>
        <w:ind w:firstLine="567"/>
        <w:jc w:val="both"/>
        <w:rPr>
          <w:spacing w:val="-4"/>
          <w:lang w:val="uk-UA"/>
        </w:rPr>
      </w:pPr>
      <w:r w:rsidRPr="00824DD7">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14:paraId="1AE18048" w14:textId="23B774D6" w:rsidR="00BD6848" w:rsidRPr="005C593E" w:rsidRDefault="003530E8" w:rsidP="005C593E">
      <w:pPr>
        <w:tabs>
          <w:tab w:val="left" w:pos="540"/>
          <w:tab w:val="left" w:pos="709"/>
          <w:tab w:val="left" w:pos="851"/>
          <w:tab w:val="left" w:pos="993"/>
        </w:tabs>
        <w:spacing w:line="276" w:lineRule="auto"/>
        <w:ind w:firstLine="567"/>
        <w:jc w:val="both"/>
        <w:rPr>
          <w:color w:val="000000"/>
          <w:lang w:val="uk-UA"/>
        </w:rPr>
      </w:pPr>
      <w:r w:rsidRPr="00824DD7">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580309FE" w14:textId="77777777" w:rsidR="00A37F62" w:rsidRPr="00824DD7" w:rsidRDefault="00A37F62" w:rsidP="00910ACC">
      <w:pPr>
        <w:rPr>
          <w:b/>
          <w:lang w:val="uk-UA"/>
        </w:rPr>
      </w:pPr>
    </w:p>
    <w:p w14:paraId="07A34C30" w14:textId="77777777" w:rsidR="00A37F62" w:rsidRPr="00824DD7" w:rsidRDefault="00A37F62" w:rsidP="0073315E">
      <w:pPr>
        <w:rPr>
          <w:b/>
          <w:lang w:val="uk-UA"/>
        </w:rPr>
      </w:pPr>
    </w:p>
    <w:p w14:paraId="1EAE8B08" w14:textId="77777777" w:rsidR="00CD54B7" w:rsidRPr="00824DD7" w:rsidRDefault="00CD54B7" w:rsidP="0073315E">
      <w:pPr>
        <w:rPr>
          <w:b/>
          <w:lang w:val="uk-UA"/>
        </w:rPr>
      </w:pPr>
    </w:p>
    <w:p w14:paraId="29187139" w14:textId="77777777" w:rsidR="00CD54B7" w:rsidRPr="00824DD7" w:rsidRDefault="00CD54B7" w:rsidP="0073315E">
      <w:pPr>
        <w:rPr>
          <w:b/>
          <w:lang w:val="uk-UA"/>
        </w:rPr>
      </w:pPr>
    </w:p>
    <w:p w14:paraId="29BC5DD7" w14:textId="77777777" w:rsidR="00CD54B7" w:rsidRPr="00824DD7" w:rsidRDefault="00CD54B7" w:rsidP="0073315E">
      <w:pPr>
        <w:rPr>
          <w:b/>
          <w:lang w:val="uk-UA"/>
        </w:rPr>
      </w:pPr>
    </w:p>
    <w:p w14:paraId="3A68DB8B" w14:textId="77777777" w:rsidR="00CD54B7" w:rsidRPr="00824DD7" w:rsidRDefault="00CD54B7" w:rsidP="0073315E">
      <w:pPr>
        <w:rPr>
          <w:b/>
          <w:lang w:val="uk-UA"/>
        </w:rPr>
      </w:pPr>
    </w:p>
    <w:p w14:paraId="63BB468D" w14:textId="77777777" w:rsidR="00CD54B7" w:rsidRPr="00824DD7" w:rsidRDefault="00CD54B7" w:rsidP="0073315E">
      <w:pPr>
        <w:rPr>
          <w:b/>
          <w:lang w:val="uk-UA"/>
        </w:rPr>
      </w:pPr>
    </w:p>
    <w:p w14:paraId="228E6E02" w14:textId="77777777" w:rsidR="00CD54B7" w:rsidRPr="00824DD7" w:rsidRDefault="00CD54B7" w:rsidP="0073315E">
      <w:pPr>
        <w:rPr>
          <w:b/>
          <w:lang w:val="uk-UA"/>
        </w:rPr>
      </w:pPr>
    </w:p>
    <w:p w14:paraId="4D1F13F3" w14:textId="77777777" w:rsidR="00CD54B7" w:rsidRPr="00824DD7" w:rsidRDefault="00CD54B7" w:rsidP="0073315E">
      <w:pPr>
        <w:rPr>
          <w:b/>
          <w:lang w:val="uk-UA"/>
        </w:rPr>
      </w:pPr>
    </w:p>
    <w:p w14:paraId="3C4D2738" w14:textId="77777777" w:rsidR="00CD54B7" w:rsidRPr="00824DD7" w:rsidRDefault="00CD54B7" w:rsidP="0073315E">
      <w:pPr>
        <w:rPr>
          <w:b/>
          <w:lang w:val="uk-UA"/>
        </w:rPr>
      </w:pPr>
    </w:p>
    <w:p w14:paraId="76E6764B" w14:textId="77777777" w:rsidR="00CD54B7" w:rsidRPr="00824DD7" w:rsidRDefault="00CD54B7" w:rsidP="0073315E">
      <w:pPr>
        <w:rPr>
          <w:b/>
          <w:lang w:val="uk-UA"/>
        </w:rPr>
      </w:pPr>
    </w:p>
    <w:p w14:paraId="02550B1E" w14:textId="77777777" w:rsidR="00CD54B7" w:rsidRPr="00824DD7" w:rsidRDefault="00CD54B7" w:rsidP="0073315E">
      <w:pPr>
        <w:rPr>
          <w:b/>
          <w:lang w:val="uk-UA"/>
        </w:rPr>
      </w:pPr>
    </w:p>
    <w:p w14:paraId="139838B8" w14:textId="77777777" w:rsidR="00CD54B7" w:rsidRPr="00824DD7" w:rsidRDefault="00CD54B7" w:rsidP="0073315E">
      <w:pPr>
        <w:rPr>
          <w:b/>
          <w:lang w:val="uk-UA"/>
        </w:rPr>
      </w:pPr>
    </w:p>
    <w:p w14:paraId="51C4B4E0" w14:textId="77777777" w:rsidR="00CD54B7" w:rsidRPr="00824DD7" w:rsidRDefault="00CD54B7" w:rsidP="0073315E">
      <w:pPr>
        <w:rPr>
          <w:b/>
          <w:lang w:val="uk-UA"/>
        </w:rPr>
      </w:pPr>
    </w:p>
    <w:p w14:paraId="025BD18A" w14:textId="77777777" w:rsidR="00CD54B7" w:rsidRPr="00824DD7" w:rsidRDefault="00CD54B7" w:rsidP="0073315E">
      <w:pPr>
        <w:rPr>
          <w:b/>
          <w:lang w:val="uk-UA"/>
        </w:rPr>
      </w:pPr>
    </w:p>
    <w:p w14:paraId="17825EA5" w14:textId="77777777" w:rsidR="00CD54B7" w:rsidRPr="00824DD7" w:rsidRDefault="00CD54B7" w:rsidP="0073315E">
      <w:pPr>
        <w:rPr>
          <w:b/>
          <w:lang w:val="uk-UA"/>
        </w:rPr>
      </w:pPr>
    </w:p>
    <w:p w14:paraId="7F75ACAB" w14:textId="77777777" w:rsidR="00CD54B7" w:rsidRPr="00824DD7" w:rsidRDefault="00CD54B7" w:rsidP="0073315E">
      <w:pPr>
        <w:rPr>
          <w:b/>
          <w:lang w:val="uk-UA"/>
        </w:rPr>
      </w:pPr>
    </w:p>
    <w:p w14:paraId="606E0CF6" w14:textId="77777777" w:rsidR="00CD54B7" w:rsidRPr="00824DD7" w:rsidRDefault="00CD54B7" w:rsidP="0073315E">
      <w:pPr>
        <w:rPr>
          <w:b/>
          <w:lang w:val="uk-UA"/>
        </w:rPr>
      </w:pPr>
    </w:p>
    <w:p w14:paraId="78F4287C" w14:textId="77777777" w:rsidR="00CD54B7" w:rsidRPr="00824DD7" w:rsidRDefault="00CD54B7" w:rsidP="0073315E">
      <w:pPr>
        <w:rPr>
          <w:b/>
          <w:lang w:val="uk-UA"/>
        </w:rPr>
      </w:pPr>
    </w:p>
    <w:p w14:paraId="49C20532" w14:textId="77777777" w:rsidR="00CD54B7" w:rsidRPr="00824DD7" w:rsidRDefault="00CD54B7" w:rsidP="0073315E">
      <w:pPr>
        <w:rPr>
          <w:b/>
          <w:lang w:val="uk-UA"/>
        </w:rPr>
      </w:pPr>
    </w:p>
    <w:p w14:paraId="334E3B96" w14:textId="77777777" w:rsidR="00CD54B7" w:rsidRPr="00824DD7" w:rsidRDefault="00CD54B7" w:rsidP="0073315E">
      <w:pPr>
        <w:rPr>
          <w:b/>
          <w:lang w:val="uk-UA"/>
        </w:rPr>
      </w:pPr>
    </w:p>
    <w:p w14:paraId="5B50BCF6" w14:textId="77777777" w:rsidR="00CD54B7" w:rsidRPr="00824DD7" w:rsidRDefault="00CD54B7" w:rsidP="0073315E">
      <w:pPr>
        <w:rPr>
          <w:b/>
          <w:lang w:val="uk-UA"/>
        </w:rPr>
      </w:pPr>
    </w:p>
    <w:p w14:paraId="436E108B" w14:textId="77777777" w:rsidR="00CD54B7" w:rsidRPr="00824DD7" w:rsidRDefault="00CD54B7" w:rsidP="0073315E">
      <w:pPr>
        <w:rPr>
          <w:b/>
          <w:lang w:val="uk-UA"/>
        </w:rPr>
      </w:pPr>
    </w:p>
    <w:p w14:paraId="707D82E7" w14:textId="77777777" w:rsidR="00CD54B7" w:rsidRPr="00824DD7" w:rsidRDefault="00CD54B7" w:rsidP="0073315E">
      <w:pPr>
        <w:rPr>
          <w:b/>
          <w:lang w:val="uk-UA"/>
        </w:rPr>
      </w:pPr>
    </w:p>
    <w:p w14:paraId="1A13D307" w14:textId="77777777" w:rsidR="00CD54B7" w:rsidRPr="00824DD7" w:rsidRDefault="00CD54B7" w:rsidP="0073315E">
      <w:pPr>
        <w:rPr>
          <w:b/>
          <w:lang w:val="uk-UA"/>
        </w:rPr>
      </w:pPr>
    </w:p>
    <w:p w14:paraId="059377CE" w14:textId="77777777" w:rsidR="00CD54B7" w:rsidRPr="00824DD7" w:rsidRDefault="00CD54B7" w:rsidP="0073315E">
      <w:pPr>
        <w:rPr>
          <w:b/>
          <w:lang w:val="uk-UA"/>
        </w:rPr>
      </w:pPr>
    </w:p>
    <w:p w14:paraId="0567DF86" w14:textId="77777777" w:rsidR="00CD54B7" w:rsidRPr="00824DD7" w:rsidRDefault="00CD54B7" w:rsidP="0073315E">
      <w:pPr>
        <w:rPr>
          <w:b/>
          <w:lang w:val="uk-UA"/>
        </w:rPr>
      </w:pPr>
    </w:p>
    <w:p w14:paraId="7CF6C84E" w14:textId="77777777" w:rsidR="00CD54B7" w:rsidRPr="00824DD7" w:rsidRDefault="00CD54B7" w:rsidP="0073315E">
      <w:pPr>
        <w:rPr>
          <w:b/>
          <w:lang w:val="uk-UA"/>
        </w:rPr>
      </w:pPr>
    </w:p>
    <w:p w14:paraId="226F541F" w14:textId="77777777" w:rsidR="00CD54B7" w:rsidRPr="00824DD7" w:rsidRDefault="00CD54B7" w:rsidP="0073315E">
      <w:pPr>
        <w:rPr>
          <w:b/>
          <w:lang w:val="uk-UA"/>
        </w:rPr>
      </w:pPr>
    </w:p>
    <w:p w14:paraId="23FADF70" w14:textId="77777777" w:rsidR="00CD54B7" w:rsidRPr="00824DD7" w:rsidRDefault="00CD54B7" w:rsidP="0073315E">
      <w:pPr>
        <w:rPr>
          <w:b/>
          <w:lang w:val="uk-UA"/>
        </w:rPr>
      </w:pPr>
    </w:p>
    <w:p w14:paraId="6A5A8BAD" w14:textId="77777777" w:rsidR="00CD54B7" w:rsidRPr="00824DD7" w:rsidRDefault="00CD54B7" w:rsidP="0073315E">
      <w:pPr>
        <w:rPr>
          <w:b/>
          <w:lang w:val="uk-UA"/>
        </w:rPr>
      </w:pPr>
    </w:p>
    <w:p w14:paraId="2EAD4A55" w14:textId="77777777" w:rsidR="00CD54B7" w:rsidRPr="00824DD7" w:rsidRDefault="00CD54B7" w:rsidP="0073315E">
      <w:pPr>
        <w:rPr>
          <w:b/>
          <w:lang w:val="uk-UA"/>
        </w:rPr>
      </w:pPr>
    </w:p>
    <w:p w14:paraId="49097A97" w14:textId="77777777" w:rsidR="00CD54B7" w:rsidRPr="00824DD7" w:rsidRDefault="00CD54B7" w:rsidP="0073315E">
      <w:pPr>
        <w:rPr>
          <w:b/>
          <w:lang w:val="uk-UA"/>
        </w:rPr>
      </w:pPr>
    </w:p>
    <w:p w14:paraId="0BB0D949" w14:textId="77777777" w:rsidR="00CD54B7" w:rsidRPr="00824DD7" w:rsidRDefault="00CD54B7" w:rsidP="0073315E">
      <w:pPr>
        <w:rPr>
          <w:b/>
          <w:lang w:val="uk-UA"/>
        </w:rPr>
      </w:pPr>
    </w:p>
    <w:p w14:paraId="1A8C849D" w14:textId="77777777" w:rsidR="00CD54B7" w:rsidRPr="00824DD7" w:rsidRDefault="00CD54B7" w:rsidP="0073315E">
      <w:pPr>
        <w:rPr>
          <w:b/>
          <w:lang w:val="uk-UA"/>
        </w:rPr>
      </w:pPr>
    </w:p>
    <w:p w14:paraId="1BC82C44" w14:textId="77777777" w:rsidR="00CD54B7" w:rsidRPr="00824DD7" w:rsidRDefault="00CD54B7" w:rsidP="0073315E">
      <w:pPr>
        <w:rPr>
          <w:b/>
          <w:lang w:val="uk-UA"/>
        </w:rPr>
      </w:pPr>
    </w:p>
    <w:p w14:paraId="7BE56116" w14:textId="500A0A43" w:rsidR="00CD54B7" w:rsidRPr="00824DD7" w:rsidRDefault="00CD54B7" w:rsidP="0073315E">
      <w:pPr>
        <w:rPr>
          <w:lang w:val="uk-UA"/>
        </w:rPr>
      </w:pPr>
    </w:p>
    <w:sectPr w:rsidR="00CD54B7" w:rsidRPr="00824DD7"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85BC2"/>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06353"/>
    <w:rsid w:val="00310411"/>
    <w:rsid w:val="00333E38"/>
    <w:rsid w:val="003530E8"/>
    <w:rsid w:val="003638CD"/>
    <w:rsid w:val="00374CFC"/>
    <w:rsid w:val="003757B2"/>
    <w:rsid w:val="003847AE"/>
    <w:rsid w:val="00386FEC"/>
    <w:rsid w:val="00393933"/>
    <w:rsid w:val="003A356E"/>
    <w:rsid w:val="003C4CA5"/>
    <w:rsid w:val="003E0B9B"/>
    <w:rsid w:val="003E417B"/>
    <w:rsid w:val="003F25FA"/>
    <w:rsid w:val="003F4393"/>
    <w:rsid w:val="003F7114"/>
    <w:rsid w:val="004722FD"/>
    <w:rsid w:val="00486661"/>
    <w:rsid w:val="004912C7"/>
    <w:rsid w:val="004A5EEF"/>
    <w:rsid w:val="004A7AEA"/>
    <w:rsid w:val="004C7CEA"/>
    <w:rsid w:val="004D1C2C"/>
    <w:rsid w:val="004E130B"/>
    <w:rsid w:val="005239EC"/>
    <w:rsid w:val="00524445"/>
    <w:rsid w:val="005257A1"/>
    <w:rsid w:val="00530428"/>
    <w:rsid w:val="00543DB7"/>
    <w:rsid w:val="005816ED"/>
    <w:rsid w:val="0058188C"/>
    <w:rsid w:val="00584EC9"/>
    <w:rsid w:val="005B0913"/>
    <w:rsid w:val="005C593E"/>
    <w:rsid w:val="005E5CC6"/>
    <w:rsid w:val="0061362E"/>
    <w:rsid w:val="006139EB"/>
    <w:rsid w:val="00625DAD"/>
    <w:rsid w:val="00627D15"/>
    <w:rsid w:val="00632EFF"/>
    <w:rsid w:val="00634ECE"/>
    <w:rsid w:val="0064599B"/>
    <w:rsid w:val="00650421"/>
    <w:rsid w:val="006C1F27"/>
    <w:rsid w:val="006D459F"/>
    <w:rsid w:val="006E4995"/>
    <w:rsid w:val="006E5CB3"/>
    <w:rsid w:val="006E66BC"/>
    <w:rsid w:val="006F501A"/>
    <w:rsid w:val="00705701"/>
    <w:rsid w:val="0070618C"/>
    <w:rsid w:val="00710C00"/>
    <w:rsid w:val="00710C73"/>
    <w:rsid w:val="00715054"/>
    <w:rsid w:val="0073315E"/>
    <w:rsid w:val="00741F13"/>
    <w:rsid w:val="00745E8D"/>
    <w:rsid w:val="007732A3"/>
    <w:rsid w:val="007810AA"/>
    <w:rsid w:val="00785B71"/>
    <w:rsid w:val="00793FB3"/>
    <w:rsid w:val="007A0D9B"/>
    <w:rsid w:val="007A6FF0"/>
    <w:rsid w:val="007E135E"/>
    <w:rsid w:val="007F3A16"/>
    <w:rsid w:val="008123A2"/>
    <w:rsid w:val="00822BFB"/>
    <w:rsid w:val="00824DD7"/>
    <w:rsid w:val="0083029F"/>
    <w:rsid w:val="008317E8"/>
    <w:rsid w:val="00846469"/>
    <w:rsid w:val="00852685"/>
    <w:rsid w:val="00860D0F"/>
    <w:rsid w:val="00863033"/>
    <w:rsid w:val="008B5FFA"/>
    <w:rsid w:val="008D6F05"/>
    <w:rsid w:val="008E08CD"/>
    <w:rsid w:val="00901B0D"/>
    <w:rsid w:val="009047C1"/>
    <w:rsid w:val="00910ACC"/>
    <w:rsid w:val="009123CC"/>
    <w:rsid w:val="00941231"/>
    <w:rsid w:val="00946AF3"/>
    <w:rsid w:val="00947599"/>
    <w:rsid w:val="00957CA3"/>
    <w:rsid w:val="009B4B9B"/>
    <w:rsid w:val="009C42CA"/>
    <w:rsid w:val="009C6C2A"/>
    <w:rsid w:val="009D541B"/>
    <w:rsid w:val="009F3F6A"/>
    <w:rsid w:val="00A018BE"/>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D2B7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02788"/>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eastAsia="ru-RU"/>
    </w:rPr>
  </w:style>
  <w:style w:type="paragraph" w:styleId="aff9">
    <w:name w:val="table of figures"/>
    <w:basedOn w:val="a3"/>
    <w:next w:val="a3"/>
    <w:uiPriority w:val="99"/>
    <w:semiHidden/>
    <w:unhideWhenUsed/>
    <w:rsid w:val="008317E8"/>
    <w:rPr>
      <w:lang w:val="uk-UA"/>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eastAsia="ru-RU"/>
    </w:rPr>
  </w:style>
  <w:style w:type="paragraph" w:styleId="affd">
    <w:name w:val="List Continue"/>
    <w:basedOn w:val="a3"/>
    <w:uiPriority w:val="99"/>
    <w:semiHidden/>
    <w:unhideWhenUsed/>
    <w:rsid w:val="008317E8"/>
    <w:pPr>
      <w:spacing w:after="120"/>
      <w:ind w:left="283"/>
      <w:contextualSpacing/>
    </w:pPr>
    <w:rPr>
      <w:lang w:val="uk-UA"/>
    </w:rPr>
  </w:style>
  <w:style w:type="paragraph" w:styleId="affe">
    <w:name w:val="Salutation"/>
    <w:basedOn w:val="a3"/>
    <w:next w:val="a3"/>
    <w:link w:val="afff"/>
    <w:uiPriority w:val="99"/>
    <w:semiHidden/>
    <w:unhideWhenUsed/>
    <w:rsid w:val="008317E8"/>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eastAsia="ru-RU"/>
    </w:rPr>
  </w:style>
  <w:style w:type="paragraph" w:styleId="afff4">
    <w:name w:val="table of authorities"/>
    <w:basedOn w:val="a3"/>
    <w:next w:val="a3"/>
    <w:uiPriority w:val="99"/>
    <w:semiHidden/>
    <w:unhideWhenUsed/>
    <w:rsid w:val="008317E8"/>
    <w:pPr>
      <w:ind w:left="240" w:hanging="240"/>
    </w:pPr>
    <w:rPr>
      <w:lang w:val="uk-UA"/>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eastAsia="ru-RU"/>
    </w:rPr>
  </w:style>
  <w:style w:type="paragraph" w:styleId="afff7">
    <w:name w:val="endnote text"/>
    <w:basedOn w:val="a3"/>
    <w:link w:val="afff8"/>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eastAsia="ru-RU"/>
    </w:rPr>
  </w:style>
  <w:style w:type="paragraph" w:styleId="afffd">
    <w:name w:val="footnote text"/>
    <w:basedOn w:val="a3"/>
    <w:link w:val="afffe"/>
    <w:uiPriority w:val="99"/>
    <w:unhideWhenUsed/>
    <w:rsid w:val="008317E8"/>
    <w:rPr>
      <w:sz w:val="20"/>
      <w:szCs w:val="20"/>
      <w:lang w:val="uk-UA"/>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eastAsia="ru-RU"/>
    </w:rPr>
  </w:style>
  <w:style w:type="paragraph" w:styleId="1b">
    <w:name w:val="index 1"/>
    <w:basedOn w:val="a3"/>
    <w:next w:val="a3"/>
    <w:autoRedefine/>
    <w:uiPriority w:val="99"/>
    <w:semiHidden/>
    <w:unhideWhenUsed/>
    <w:rsid w:val="008317E8"/>
    <w:pPr>
      <w:ind w:left="240" w:hanging="240"/>
    </w:pPr>
    <w:rPr>
      <w:lang w:val="uk-UA"/>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affff2"/>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2">
    <w:name w:val="Шапка Знак"/>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e"/>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e">
    <w:name w:val="Шапка1"/>
    <w:basedOn w:val="a3"/>
    <w:next w:val="affff1"/>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0">
    <w:name w:val="Основной шрифт абзаца1"/>
    <w:rsid w:val="008317E8"/>
  </w:style>
  <w:style w:type="character" w:customStyle="1" w:styleId="affff6">
    <w:name w:val="Знак Знак"/>
    <w:rsid w:val="008317E8"/>
    <w:rPr>
      <w:sz w:val="26"/>
      <w:lang w:val="ru-RU"/>
    </w:rPr>
  </w:style>
  <w:style w:type="character" w:customStyle="1" w:styleId="affff7">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1">
    <w:name w:val="Название1"/>
    <w:basedOn w:val="a3"/>
    <w:rsid w:val="008317E8"/>
    <w:pPr>
      <w:suppressLineNumbers/>
      <w:spacing w:before="120" w:after="120"/>
    </w:pPr>
    <w:rPr>
      <w:rFonts w:cs="Mangal"/>
      <w:i/>
      <w:iCs/>
      <w:lang w:eastAsia="ar-SA"/>
    </w:rPr>
  </w:style>
  <w:style w:type="paragraph" w:customStyle="1" w:styleId="1f2">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3">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4">
    <w:name w:val="Знак Знак1 Знак"/>
    <w:basedOn w:val="a3"/>
    <w:rsid w:val="008317E8"/>
    <w:rPr>
      <w:rFonts w:ascii="Verdana" w:hAnsi="Verdana" w:cs="Verdana"/>
      <w:sz w:val="20"/>
      <w:szCs w:val="20"/>
      <w:lang w:val="en-US" w:eastAsia="ar-SA"/>
    </w:rPr>
  </w:style>
  <w:style w:type="paragraph" w:customStyle="1" w:styleId="1f5">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6">
    <w:name w:val="Знак Знак1"/>
    <w:rsid w:val="008317E8"/>
    <w:rPr>
      <w:sz w:val="26"/>
      <w:lang w:val="ru-RU"/>
    </w:rPr>
  </w:style>
  <w:style w:type="paragraph" w:customStyle="1" w:styleId="1f7">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8"/>
    <w:qFormat/>
    <w:rsid w:val="008317E8"/>
    <w:pPr>
      <w:numPr>
        <w:numId w:val="35"/>
      </w:numPr>
      <w:spacing w:before="120" w:after="120" w:line="276" w:lineRule="auto"/>
    </w:pPr>
  </w:style>
  <w:style w:type="character" w:customStyle="1" w:styleId="1f8">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9"/>
    <w:locked/>
    <w:rsid w:val="008317E8"/>
    <w:rPr>
      <w:rFonts w:cs="Times New Roman"/>
      <w:shd w:val="clear" w:color="auto" w:fill="FFFFFF"/>
    </w:rPr>
  </w:style>
  <w:style w:type="paragraph" w:customStyle="1" w:styleId="1f9">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a">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b">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c">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d">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e">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e">
    <w:name w:val="Другое_"/>
    <w:basedOn w:val="a4"/>
    <w:link w:val="affffff"/>
    <w:rsid w:val="00EF3D9C"/>
    <w:rPr>
      <w:rFonts w:ascii="Times New Roman" w:hAnsi="Times New Roman" w:cs="Times New Roman"/>
    </w:rPr>
  </w:style>
  <w:style w:type="paragraph" w:customStyle="1" w:styleId="affffff">
    <w:name w:val="Другое"/>
    <w:basedOn w:val="a3"/>
    <w:link w:val="afffffe"/>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221603924">
      <w:bodyDiv w:val="1"/>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 w:id="1590700925">
      <w:bodyDiv w:val="1"/>
      <w:marLeft w:val="0"/>
      <w:marRight w:val="0"/>
      <w:marTop w:val="0"/>
      <w:marBottom w:val="0"/>
      <w:divBdr>
        <w:top w:val="none" w:sz="0" w:space="0" w:color="auto"/>
        <w:left w:val="none" w:sz="0" w:space="0" w:color="auto"/>
        <w:bottom w:val="none" w:sz="0" w:space="0" w:color="auto"/>
        <w:right w:val="none" w:sz="0" w:space="0" w:color="auto"/>
      </w:divBdr>
    </w:div>
    <w:div w:id="17924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472</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Вікторія Слабчук</cp:lastModifiedBy>
  <cp:revision>24</cp:revision>
  <cp:lastPrinted>2024-12-04T09:37:00Z</cp:lastPrinted>
  <dcterms:created xsi:type="dcterms:W3CDTF">2024-05-14T15:10:00Z</dcterms:created>
  <dcterms:modified xsi:type="dcterms:W3CDTF">2024-12-09T21:54:00Z</dcterms:modified>
</cp:coreProperties>
</file>