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DC7E08" w:rsidRDefault="00E162E9" w:rsidP="00DA24A4">
      <w:pPr>
        <w:spacing w:before="280"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DC7E08" w:rsidRDefault="00E162E9" w:rsidP="00DA24A4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C7E08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DC7E08" w:rsidRDefault="00E162E9" w:rsidP="00DA24A4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7E08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DC7E08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DC7E08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DC7E08" w:rsidRDefault="00E162E9" w:rsidP="00DA24A4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7E08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DC7E08" w:rsidRDefault="00D5774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hAnsi="Times New Roman" w:cs="Times New Roman"/>
          <w:sz w:val="26"/>
          <w:szCs w:val="26"/>
        </w:rPr>
        <w:t>Навігаційні прилади</w:t>
      </w:r>
      <w:r w:rsidR="007215F4" w:rsidRPr="00DC7E08">
        <w:rPr>
          <w:rFonts w:ascii="Times New Roman" w:hAnsi="Times New Roman" w:cs="Times New Roman"/>
          <w:sz w:val="26"/>
          <w:szCs w:val="26"/>
        </w:rPr>
        <w:t>,</w:t>
      </w:r>
      <w:r w:rsidRPr="00DC7E08">
        <w:rPr>
          <w:rFonts w:ascii="Times New Roman" w:hAnsi="Times New Roman" w:cs="Times New Roman"/>
          <w:sz w:val="26"/>
          <w:szCs w:val="26"/>
        </w:rPr>
        <w:t xml:space="preserve"> код ДК 021:2015- 38110000-9 (Навігаційні прилади)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, кількість </w:t>
      </w:r>
      <w:r w:rsidR="007B70F5" w:rsidRPr="00DC7E08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 20 </w:t>
      </w:r>
      <w:r w:rsidR="00BC35C5" w:rsidRPr="00DC7E08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DC7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="00D57749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36029" w:rsidRPr="00DC7E08">
        <w:rPr>
          <w:rFonts w:ascii="Times New Roman" w:hAnsi="Times New Roman" w:cs="Times New Roman"/>
          <w:sz w:val="26"/>
          <w:szCs w:val="26"/>
        </w:rPr>
        <w:t>ідентифікатор</w:t>
      </w:r>
      <w:r w:rsidR="00D57749" w:rsidRPr="00DC7E08">
        <w:rPr>
          <w:rFonts w:ascii="Times New Roman" w:hAnsi="Times New Roman" w:cs="Times New Roman"/>
          <w:sz w:val="26"/>
          <w:szCs w:val="26"/>
        </w:rPr>
        <w:t xml:space="preserve"> </w:t>
      </w:r>
      <w:r w:rsidR="00DA24A4" w:rsidRPr="00DC7E08">
        <w:rPr>
          <w:rFonts w:ascii="Times New Roman" w:hAnsi="Times New Roman" w:cs="Times New Roman"/>
          <w:sz w:val="26"/>
          <w:szCs w:val="26"/>
        </w:rPr>
        <w:t>UA-2024-09-28-000389-a</w:t>
      </w:r>
      <w:r w:rsidR="00D57749" w:rsidRPr="00DC7E08">
        <w:rPr>
          <w:rFonts w:ascii="Times New Roman" w:hAnsi="Times New Roman" w:cs="Times New Roman"/>
          <w:sz w:val="26"/>
          <w:szCs w:val="26"/>
        </w:rPr>
        <w:t>, відкриті </w:t>
      </w:r>
      <w:r w:rsidR="00F36029" w:rsidRPr="00DC7E08">
        <w:rPr>
          <w:rFonts w:ascii="Times New Roman" w:hAnsi="Times New Roman" w:cs="Times New Roman"/>
          <w:sz w:val="26"/>
          <w:szCs w:val="26"/>
        </w:rPr>
        <w:t>торги</w:t>
      </w:r>
      <w:r w:rsidR="00D57749" w:rsidRPr="00DC7E08">
        <w:rPr>
          <w:rFonts w:ascii="Times New Roman" w:hAnsi="Times New Roman" w:cs="Times New Roman"/>
          <w:sz w:val="26"/>
          <w:szCs w:val="26"/>
        </w:rPr>
        <w:t> </w:t>
      </w:r>
      <w:r w:rsidR="00F36029" w:rsidRPr="00DC7E08">
        <w:rPr>
          <w:rFonts w:ascii="Times New Roman" w:hAnsi="Times New Roman" w:cs="Times New Roman"/>
          <w:sz w:val="26"/>
          <w:szCs w:val="26"/>
        </w:rPr>
        <w:t>з</w:t>
      </w:r>
      <w:r w:rsidR="00D57749" w:rsidRPr="00DC7E08">
        <w:rPr>
          <w:rFonts w:ascii="Times New Roman" w:hAnsi="Times New Roman" w:cs="Times New Roman"/>
          <w:sz w:val="26"/>
          <w:szCs w:val="26"/>
        </w:rPr>
        <w:t> </w:t>
      </w:r>
      <w:r w:rsidR="00F36029" w:rsidRPr="00DC7E08">
        <w:rPr>
          <w:rFonts w:ascii="Times New Roman" w:hAnsi="Times New Roman" w:cs="Times New Roman"/>
          <w:sz w:val="26"/>
          <w:szCs w:val="26"/>
        </w:rPr>
        <w:t>особливостями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Очікувана </w:t>
      </w:r>
      <w:bookmarkStart w:id="0" w:name="_GoBack"/>
      <w:bookmarkEnd w:id="0"/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вартість та обґрунтування очікуваної вартості предмета закупівлі: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60</w:t>
      </w:r>
      <w:r w:rsidR="007215F4" w:rsidRPr="00DC7E0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CD0B41" w:rsidRPr="00DC7E08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DC7E0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DC7E08">
        <w:rPr>
          <w:sz w:val="26"/>
          <w:szCs w:val="26"/>
        </w:rPr>
        <w:t xml:space="preserve"> 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DC7E08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DC7E08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DC7E08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 w:rsidR="00BC35C5" w:rsidRPr="00DC7E08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DC7E08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DC7E0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DC7E08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DC7E08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C7E08" w:rsidRDefault="00E162E9" w:rsidP="00DA24A4">
      <w:pPr>
        <w:spacing w:before="240" w:after="24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D57749" w:rsidRPr="00DC7E08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DC7E0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C7E08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</w:t>
      </w:r>
    </w:p>
    <w:p w:rsidR="007B70F5" w:rsidRPr="00DC7E08" w:rsidRDefault="007B70F5" w:rsidP="00DA24A4">
      <w:pPr>
        <w:spacing w:line="240" w:lineRule="auto"/>
        <w:ind w:right="-28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24A4" w:rsidRPr="00DC7E08" w:rsidRDefault="00DA24A4" w:rsidP="00DA24A4">
      <w:pPr>
        <w:spacing w:line="240" w:lineRule="auto"/>
        <w:ind w:right="-28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DC7E08" w:rsidRDefault="007B70F5" w:rsidP="00DA24A4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DA24A4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57749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D57749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C2901" w:rsidRPr="00DC7E0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Pr="00DC7E08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DC7E08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DC7E08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6F0A63"/>
    <w:rsid w:val="007215F4"/>
    <w:rsid w:val="007B70F5"/>
    <w:rsid w:val="007C2901"/>
    <w:rsid w:val="00822596"/>
    <w:rsid w:val="008501C9"/>
    <w:rsid w:val="00865D4B"/>
    <w:rsid w:val="008A5C57"/>
    <w:rsid w:val="008E341F"/>
    <w:rsid w:val="00BC35C5"/>
    <w:rsid w:val="00C138F2"/>
    <w:rsid w:val="00CD0B41"/>
    <w:rsid w:val="00D57749"/>
    <w:rsid w:val="00DA24A4"/>
    <w:rsid w:val="00DC7E0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14</cp:revision>
  <cp:lastPrinted>2024-09-30T12:00:00Z</cp:lastPrinted>
  <dcterms:created xsi:type="dcterms:W3CDTF">2024-01-23T07:51:00Z</dcterms:created>
  <dcterms:modified xsi:type="dcterms:W3CDTF">2024-09-30T12:00:00Z</dcterms:modified>
</cp:coreProperties>
</file>