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B90476" w:rsidRPr="00B90476" w:rsidRDefault="00B90476" w:rsidP="00B90476">
            <w:pPr>
              <w:pStyle w:val="22"/>
              <w:shd w:val="clear" w:color="auto" w:fill="FFFFFF"/>
              <w:spacing w:before="0" w:after="150"/>
              <w:textAlignment w:val="baseline"/>
              <w:outlineLvl w:val="1"/>
              <w:rPr>
                <w:rFonts w:ascii="Times New Roman" w:hAnsi="Times New Roman"/>
                <w:color w:val="auto"/>
                <w:sz w:val="28"/>
                <w:szCs w:val="28"/>
              </w:rPr>
            </w:pPr>
            <w:r w:rsidRPr="00B90476">
              <w:rPr>
                <w:rFonts w:ascii="Times New Roman" w:hAnsi="Times New Roman"/>
                <w:color w:val="auto"/>
                <w:sz w:val="28"/>
                <w:szCs w:val="28"/>
              </w:rPr>
              <w:t>ДК 021:2015 30210000-4 Машини для обробки даних (апаратна частина) (ноутбуки)</w:t>
            </w:r>
          </w:p>
          <w:p w:rsidR="00D5500C" w:rsidRPr="00B90476" w:rsidRDefault="00D5500C" w:rsidP="009D541B">
            <w:pPr>
              <w:rPr>
                <w:lang w:val="uk-UA"/>
              </w:rPr>
            </w:pP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9F3F6A" w:rsidRDefault="00B90476" w:rsidP="00C804DB">
            <w:pPr>
              <w:rPr>
                <w:lang w:val="uk-UA"/>
              </w:rPr>
            </w:pPr>
            <w:r w:rsidRPr="00B90476">
              <w:rPr>
                <w:lang w:val="uk-UA"/>
              </w:rPr>
              <w:t>UA-2024-05-20-011516-a</w:t>
            </w:r>
          </w:p>
        </w:tc>
      </w:tr>
      <w:tr w:rsidR="00A37F62" w:rsidRPr="00EF3D9C"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2C6F9E" w:rsidRDefault="00B90476" w:rsidP="00B90476">
            <w:pPr>
              <w:rPr>
                <w:lang w:val="uk-UA"/>
              </w:rPr>
            </w:pPr>
            <w:r>
              <w:rPr>
                <w:lang w:val="uk-UA"/>
              </w:rPr>
              <w:t>598 271,67</w:t>
            </w:r>
            <w:r w:rsidR="00E85A65">
              <w:rPr>
                <w:lang w:val="uk-UA"/>
              </w:rPr>
              <w:t xml:space="preserve"> грн. </w:t>
            </w:r>
            <w:r w:rsidR="00175086">
              <w:rPr>
                <w:lang w:val="uk-UA"/>
              </w:rPr>
              <w:t xml:space="preserve">     </w:t>
            </w:r>
            <w:r w:rsidR="00E85A65">
              <w:rPr>
                <w:lang w:val="uk-UA"/>
              </w:rPr>
              <w:t>(</w:t>
            </w:r>
            <w:r>
              <w:rPr>
                <w:lang w:val="uk-UA"/>
              </w:rPr>
              <w:t>п’ятсот дев’яносто вісім</w:t>
            </w:r>
            <w:r w:rsidR="001F1F54" w:rsidRPr="001F1F54">
              <w:rPr>
                <w:lang w:val="uk-UA"/>
              </w:rPr>
              <w:t xml:space="preserve"> </w:t>
            </w:r>
            <w:r w:rsidR="00E85A65">
              <w:rPr>
                <w:lang w:val="uk-UA"/>
              </w:rPr>
              <w:t>тисяч</w:t>
            </w:r>
            <w:r w:rsidR="001F1F54" w:rsidRPr="001F1F54">
              <w:rPr>
                <w:lang w:val="uk-UA"/>
              </w:rPr>
              <w:t xml:space="preserve"> </w:t>
            </w:r>
            <w:r>
              <w:rPr>
                <w:lang w:val="uk-UA"/>
              </w:rPr>
              <w:t>двісті сімдесят одна</w:t>
            </w:r>
            <w:r w:rsidR="00175086">
              <w:rPr>
                <w:lang w:val="uk-UA"/>
              </w:rPr>
              <w:t xml:space="preserve"> </w:t>
            </w:r>
            <w:r w:rsidR="001F1F54" w:rsidRPr="001F1F54">
              <w:rPr>
                <w:lang w:val="uk-UA"/>
              </w:rPr>
              <w:t xml:space="preserve">грн. </w:t>
            </w:r>
            <w:r w:rsidR="00175086">
              <w:rPr>
                <w:lang w:val="uk-UA"/>
              </w:rPr>
              <w:t>67</w:t>
            </w:r>
            <w:r w:rsidR="001F1F54" w:rsidRPr="001F1F54">
              <w:rPr>
                <w:lang w:val="uk-UA"/>
              </w:rPr>
              <w:t xml:space="preserve"> коп.)</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E85A65" w:rsidRDefault="00B90476" w:rsidP="00E85A65">
            <w:pPr>
              <w:rPr>
                <w:lang w:val="uk-UA"/>
              </w:rPr>
            </w:pPr>
            <w:r>
              <w:rPr>
                <w:lang w:val="uk-UA"/>
              </w:rPr>
              <w:t>600</w:t>
            </w:r>
            <w:r w:rsidR="00175086">
              <w:rPr>
                <w:lang w:val="uk-UA"/>
              </w:rPr>
              <w:t xml:space="preserve"> </w:t>
            </w:r>
            <w:r>
              <w:rPr>
                <w:lang w:val="uk-UA"/>
              </w:rPr>
              <w:t>6</w:t>
            </w:r>
            <w:r w:rsidR="00175086">
              <w:rPr>
                <w:lang w:val="uk-UA"/>
              </w:rPr>
              <w:t>0</w:t>
            </w:r>
            <w:r w:rsidR="00C804DB">
              <w:rPr>
                <w:lang w:val="uk-UA"/>
              </w:rPr>
              <w:t>0</w:t>
            </w:r>
            <w:r w:rsidR="00E85A65">
              <w:rPr>
                <w:lang w:val="uk-UA"/>
              </w:rPr>
              <w:t>,00 грн. (</w:t>
            </w:r>
            <w:r>
              <w:rPr>
                <w:lang w:val="uk-UA"/>
              </w:rPr>
              <w:t>шістсот</w:t>
            </w:r>
            <w:r w:rsidR="00E85A65" w:rsidRPr="001F1F54">
              <w:rPr>
                <w:lang w:val="uk-UA"/>
              </w:rPr>
              <w:t xml:space="preserve"> </w:t>
            </w:r>
            <w:r w:rsidR="00E85A65">
              <w:rPr>
                <w:lang w:val="uk-UA"/>
              </w:rPr>
              <w:t>тисяч</w:t>
            </w:r>
            <w:r>
              <w:rPr>
                <w:lang w:val="uk-UA"/>
              </w:rPr>
              <w:t xml:space="preserve"> шістсот</w:t>
            </w:r>
            <w:r w:rsidR="00C804DB">
              <w:rPr>
                <w:lang w:val="uk-UA"/>
              </w:rPr>
              <w:t xml:space="preserve"> </w:t>
            </w:r>
            <w:r w:rsidR="00E85A65" w:rsidRPr="001F1F54">
              <w:rPr>
                <w:lang w:val="uk-UA"/>
              </w:rPr>
              <w:t>грн. 00 коп.)</w:t>
            </w:r>
          </w:p>
          <w:p w:rsidR="005816ED" w:rsidRPr="002B7D0C" w:rsidRDefault="00F450F6" w:rsidP="00B90476">
            <w:pPr>
              <w:rPr>
                <w:color w:val="000000"/>
                <w:lang w:val="uk-UA" w:eastAsia="uk-UA"/>
              </w:rPr>
            </w:pPr>
            <w:r w:rsidRPr="00F450F6">
              <w:rPr>
                <w:bCs/>
                <w:color w:val="000000"/>
                <w:lang w:val="uk-UA" w:eastAsia="uk-UA"/>
              </w:rPr>
              <w:t xml:space="preserve">Фінансування буде здійснюватися по КПКВ 6521010 за КЕКВ </w:t>
            </w:r>
            <w:r w:rsidR="00C804DB">
              <w:rPr>
                <w:bCs/>
                <w:color w:val="000000"/>
                <w:lang w:val="uk-UA" w:eastAsia="uk-UA"/>
              </w:rPr>
              <w:t>3110</w:t>
            </w:r>
            <w:r w:rsidRPr="00F450F6">
              <w:rPr>
                <w:bCs/>
                <w:color w:val="000000"/>
                <w:lang w:val="uk-UA" w:eastAsia="uk-UA"/>
              </w:rPr>
              <w:t xml:space="preserve"> за рахунок </w:t>
            </w:r>
            <w:r w:rsidR="00175086">
              <w:rPr>
                <w:bCs/>
                <w:color w:val="000000"/>
                <w:lang w:val="uk-UA" w:eastAsia="uk-UA"/>
              </w:rPr>
              <w:t>заг</w:t>
            </w:r>
            <w:r w:rsidRPr="00F450F6">
              <w:rPr>
                <w:bCs/>
                <w:color w:val="000000"/>
                <w:lang w:val="uk-UA" w:eastAsia="uk-UA"/>
              </w:rPr>
              <w:t xml:space="preserve">ального фонду Державного бюджету на суму – </w:t>
            </w:r>
            <w:r w:rsidR="00B90476">
              <w:rPr>
                <w:bCs/>
                <w:color w:val="000000"/>
                <w:lang w:val="uk-UA" w:eastAsia="uk-UA"/>
              </w:rPr>
              <w:t>6006</w:t>
            </w:r>
            <w:r w:rsidR="00175086">
              <w:rPr>
                <w:bCs/>
                <w:color w:val="000000"/>
                <w:lang w:val="uk-UA" w:eastAsia="uk-UA"/>
              </w:rPr>
              <w:t>0</w:t>
            </w:r>
            <w:r w:rsidR="00C804DB">
              <w:rPr>
                <w:bCs/>
                <w:color w:val="000000"/>
                <w:lang w:val="uk-UA" w:eastAsia="uk-UA"/>
              </w:rPr>
              <w:t>0</w:t>
            </w:r>
            <w:r w:rsidR="00E85A65">
              <w:rPr>
                <w:bCs/>
                <w:color w:val="000000"/>
                <w:lang w:val="uk-UA" w:eastAsia="uk-UA"/>
              </w:rPr>
              <w:t>,0</w:t>
            </w:r>
            <w:r w:rsidRPr="00F450F6">
              <w:rPr>
                <w:bCs/>
                <w:color w:val="000000"/>
                <w:lang w:val="uk-UA" w:eastAsia="uk-UA"/>
              </w:rPr>
              <w:t>0 грн</w:t>
            </w:r>
            <w:r w:rsidRPr="003530E8">
              <w:rPr>
                <w:bCs/>
                <w:color w:val="000000"/>
                <w:lang w:val="uk-UA" w:eastAsia="uk-UA"/>
              </w:rPr>
              <w:t xml:space="preserve">. </w:t>
            </w:r>
            <w:r w:rsidR="003F4393">
              <w:rPr>
                <w:bCs/>
                <w:color w:val="000000"/>
                <w:lang w:val="uk-UA" w:eastAsia="uk-UA"/>
              </w:rPr>
              <w:t>на підставі розрахунку кошторису на 2024 рік.</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F82B65" w:rsidRDefault="00F82B65" w:rsidP="003530E8">
      <w:pPr>
        <w:shd w:val="clear" w:color="auto" w:fill="FFFFFF"/>
        <w:autoSpaceDE w:val="0"/>
        <w:autoSpaceDN w:val="0"/>
        <w:adjustRightInd w:val="0"/>
        <w:spacing w:line="276" w:lineRule="auto"/>
        <w:jc w:val="both"/>
        <w:rPr>
          <w:spacing w:val="-4"/>
          <w:lang w:val="uk-UA"/>
        </w:rPr>
      </w:pPr>
    </w:p>
    <w:tbl>
      <w:tblPr>
        <w:tblW w:w="0" w:type="auto"/>
        <w:tblInd w:w="-274" w:type="dxa"/>
        <w:tblLayout w:type="fixed"/>
        <w:tblCellMar>
          <w:left w:w="10" w:type="dxa"/>
          <w:right w:w="10" w:type="dxa"/>
        </w:tblCellMar>
        <w:tblLook w:val="0000" w:firstRow="0" w:lastRow="0" w:firstColumn="0" w:lastColumn="0" w:noHBand="0" w:noVBand="0"/>
      </w:tblPr>
      <w:tblGrid>
        <w:gridCol w:w="773"/>
        <w:gridCol w:w="3339"/>
        <w:gridCol w:w="1984"/>
        <w:gridCol w:w="1843"/>
        <w:gridCol w:w="1984"/>
      </w:tblGrid>
      <w:tr w:rsidR="00EF3D9C" w:rsidTr="00EF3D9C">
        <w:tblPrEx>
          <w:tblCellMar>
            <w:top w:w="0" w:type="dxa"/>
            <w:bottom w:w="0" w:type="dxa"/>
          </w:tblCellMar>
        </w:tblPrEx>
        <w:trPr>
          <w:trHeight w:hRule="exact" w:val="437"/>
        </w:trPr>
        <w:tc>
          <w:tcPr>
            <w:tcW w:w="773" w:type="dxa"/>
            <w:vMerge w:val="restart"/>
            <w:tcBorders>
              <w:top w:val="single" w:sz="4" w:space="0" w:color="auto"/>
              <w:left w:val="single" w:sz="4" w:space="0" w:color="auto"/>
            </w:tcBorders>
            <w:shd w:val="clear" w:color="auto" w:fill="FFFFFF"/>
            <w:vAlign w:val="center"/>
          </w:tcPr>
          <w:p w:rsidR="00EF3D9C" w:rsidRDefault="00EF3D9C" w:rsidP="00EF3D9C">
            <w:pPr>
              <w:pStyle w:val="afffffc"/>
              <w:ind w:firstLine="0"/>
              <w:jc w:val="center"/>
              <w:rPr>
                <w:sz w:val="24"/>
                <w:szCs w:val="24"/>
              </w:rPr>
            </w:pPr>
            <w:r>
              <w:rPr>
                <w:color w:val="000000"/>
                <w:sz w:val="24"/>
                <w:szCs w:val="24"/>
              </w:rPr>
              <w:t>№ з/</w:t>
            </w:r>
          </w:p>
          <w:p w:rsidR="00EF3D9C" w:rsidRDefault="00EF3D9C" w:rsidP="00EF3D9C">
            <w:pPr>
              <w:pStyle w:val="afffffc"/>
              <w:ind w:firstLine="0"/>
              <w:jc w:val="center"/>
              <w:rPr>
                <w:sz w:val="24"/>
                <w:szCs w:val="24"/>
              </w:rPr>
            </w:pPr>
            <w:r>
              <w:rPr>
                <w:color w:val="000000"/>
                <w:sz w:val="24"/>
                <w:szCs w:val="24"/>
              </w:rPr>
              <w:t>п</w:t>
            </w:r>
          </w:p>
        </w:tc>
        <w:tc>
          <w:tcPr>
            <w:tcW w:w="3339" w:type="dxa"/>
            <w:vMerge w:val="restart"/>
            <w:tcBorders>
              <w:top w:val="single" w:sz="4" w:space="0" w:color="auto"/>
              <w:left w:val="single" w:sz="4" w:space="0" w:color="auto"/>
            </w:tcBorders>
            <w:shd w:val="clear" w:color="auto" w:fill="FFFFFF"/>
            <w:vAlign w:val="center"/>
          </w:tcPr>
          <w:p w:rsidR="00EF3D9C" w:rsidRDefault="00EF3D9C" w:rsidP="00EF3D9C">
            <w:pPr>
              <w:pStyle w:val="afffffc"/>
              <w:ind w:firstLine="0"/>
              <w:jc w:val="center"/>
              <w:rPr>
                <w:sz w:val="24"/>
                <w:szCs w:val="24"/>
              </w:rPr>
            </w:pPr>
            <w:r>
              <w:rPr>
                <w:color w:val="000000"/>
                <w:sz w:val="24"/>
                <w:szCs w:val="24"/>
              </w:rPr>
              <w:t>Найменування</w:t>
            </w:r>
          </w:p>
        </w:tc>
        <w:tc>
          <w:tcPr>
            <w:tcW w:w="5811" w:type="dxa"/>
            <w:gridSpan w:val="3"/>
            <w:tcBorders>
              <w:top w:val="single" w:sz="4" w:space="0" w:color="auto"/>
              <w:left w:val="single" w:sz="4" w:space="0" w:color="auto"/>
              <w:righ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Ціна товару, грн.(з ПДВ)</w:t>
            </w:r>
          </w:p>
        </w:tc>
      </w:tr>
      <w:tr w:rsidR="00EF3D9C" w:rsidRPr="00EF3D9C" w:rsidTr="00EF3D9C">
        <w:tblPrEx>
          <w:tblCellMar>
            <w:top w:w="0" w:type="dxa"/>
            <w:bottom w:w="0" w:type="dxa"/>
          </w:tblCellMar>
        </w:tblPrEx>
        <w:trPr>
          <w:trHeight w:hRule="exact" w:val="1343"/>
        </w:trPr>
        <w:tc>
          <w:tcPr>
            <w:tcW w:w="773" w:type="dxa"/>
            <w:vMerge/>
            <w:tcBorders>
              <w:left w:val="single" w:sz="4" w:space="0" w:color="auto"/>
            </w:tcBorders>
            <w:shd w:val="clear" w:color="auto" w:fill="FFFFFF"/>
            <w:vAlign w:val="center"/>
          </w:tcPr>
          <w:p w:rsidR="00EF3D9C" w:rsidRDefault="00EF3D9C" w:rsidP="00EF3D9C"/>
        </w:tc>
        <w:tc>
          <w:tcPr>
            <w:tcW w:w="3339" w:type="dxa"/>
            <w:vMerge/>
            <w:tcBorders>
              <w:left w:val="single" w:sz="4" w:space="0" w:color="auto"/>
            </w:tcBorders>
            <w:shd w:val="clear" w:color="auto" w:fill="FFFFFF"/>
            <w:vAlign w:val="center"/>
          </w:tcPr>
          <w:p w:rsidR="00EF3D9C" w:rsidRDefault="00EF3D9C" w:rsidP="00EF3D9C"/>
        </w:tc>
        <w:tc>
          <w:tcPr>
            <w:tcW w:w="1984" w:type="dxa"/>
            <w:tcBorders>
              <w:top w:val="single" w:sz="4" w:space="0" w:color="auto"/>
              <w:left w:val="single" w:sz="4" w:space="0" w:color="auto"/>
            </w:tcBorders>
            <w:shd w:val="clear" w:color="auto" w:fill="FFFFFF"/>
          </w:tcPr>
          <w:p w:rsidR="00EF3D9C" w:rsidRDefault="00EF3D9C" w:rsidP="00EF3D9C">
            <w:pPr>
              <w:pStyle w:val="afffffc"/>
              <w:spacing w:before="80"/>
              <w:ind w:firstLine="0"/>
              <w:jc w:val="center"/>
              <w:rPr>
                <w:sz w:val="22"/>
                <w:szCs w:val="22"/>
              </w:rPr>
            </w:pPr>
            <w:r>
              <w:rPr>
                <w:color w:val="000000"/>
                <w:sz w:val="22"/>
                <w:szCs w:val="22"/>
              </w:rPr>
              <w:t>НОУТБУК HP 250 G10 (8D4L5ES)</w:t>
            </w:r>
          </w:p>
        </w:tc>
        <w:tc>
          <w:tcPr>
            <w:tcW w:w="1843" w:type="dxa"/>
            <w:tcBorders>
              <w:top w:val="single" w:sz="4" w:space="0" w:color="auto"/>
              <w:left w:val="single" w:sz="4" w:space="0" w:color="auto"/>
            </w:tcBorders>
            <w:shd w:val="clear" w:color="auto" w:fill="FFFFFF"/>
          </w:tcPr>
          <w:p w:rsidR="00EF3D9C" w:rsidRDefault="00EF3D9C" w:rsidP="00EF3D9C">
            <w:pPr>
              <w:pStyle w:val="afffffc"/>
              <w:spacing w:before="80"/>
              <w:ind w:firstLine="0"/>
              <w:jc w:val="center"/>
              <w:rPr>
                <w:sz w:val="22"/>
                <w:szCs w:val="22"/>
              </w:rPr>
            </w:pPr>
            <w:r>
              <w:rPr>
                <w:color w:val="000000"/>
                <w:sz w:val="22"/>
                <w:szCs w:val="22"/>
              </w:rPr>
              <w:t xml:space="preserve">Ноутбук </w:t>
            </w:r>
            <w:proofErr w:type="spellStart"/>
            <w:r>
              <w:rPr>
                <w:color w:val="000000"/>
                <w:sz w:val="22"/>
                <w:szCs w:val="22"/>
              </w:rPr>
              <w:t>Lenovo</w:t>
            </w:r>
            <w:proofErr w:type="spellEnd"/>
            <w:r>
              <w:rPr>
                <w:color w:val="000000"/>
                <w:sz w:val="22"/>
                <w:szCs w:val="22"/>
              </w:rPr>
              <w:t xml:space="preserve"> </w:t>
            </w:r>
            <w:proofErr w:type="spellStart"/>
            <w:r>
              <w:rPr>
                <w:color w:val="000000"/>
                <w:sz w:val="22"/>
                <w:szCs w:val="22"/>
              </w:rPr>
              <w:t>ThinkBook</w:t>
            </w:r>
            <w:proofErr w:type="spellEnd"/>
            <w:r>
              <w:rPr>
                <w:color w:val="000000"/>
                <w:sz w:val="22"/>
                <w:szCs w:val="22"/>
              </w:rPr>
              <w:t xml:space="preserve"> 14 G6 IRL </w:t>
            </w:r>
            <w:proofErr w:type="spellStart"/>
            <w:r>
              <w:rPr>
                <w:color w:val="000000"/>
                <w:sz w:val="22"/>
                <w:szCs w:val="22"/>
              </w:rPr>
              <w:t>Arctic</w:t>
            </w:r>
            <w:proofErr w:type="spellEnd"/>
            <w:r>
              <w:rPr>
                <w:color w:val="000000"/>
                <w:sz w:val="22"/>
                <w:szCs w:val="22"/>
              </w:rPr>
              <w:t xml:space="preserve"> </w:t>
            </w:r>
            <w:proofErr w:type="spellStart"/>
            <w:r>
              <w:rPr>
                <w:color w:val="000000"/>
                <w:sz w:val="22"/>
                <w:szCs w:val="22"/>
              </w:rPr>
              <w:t>Grey</w:t>
            </w:r>
            <w:proofErr w:type="spellEnd"/>
            <w:r>
              <w:rPr>
                <w:color w:val="000000"/>
                <w:sz w:val="22"/>
                <w:szCs w:val="22"/>
              </w:rPr>
              <w:t xml:space="preserve"> (21KG0062RA)</w:t>
            </w:r>
          </w:p>
        </w:tc>
        <w:tc>
          <w:tcPr>
            <w:tcW w:w="1984" w:type="dxa"/>
            <w:tcBorders>
              <w:top w:val="single" w:sz="4" w:space="0" w:color="auto"/>
              <w:left w:val="single" w:sz="4" w:space="0" w:color="auto"/>
              <w:right w:val="single" w:sz="4" w:space="0" w:color="auto"/>
            </w:tcBorders>
            <w:shd w:val="clear" w:color="auto" w:fill="FFFFFF"/>
          </w:tcPr>
          <w:p w:rsidR="00EF3D9C" w:rsidRDefault="00EF3D9C" w:rsidP="00EF3D9C">
            <w:pPr>
              <w:pStyle w:val="afffffc"/>
              <w:spacing w:before="100"/>
              <w:ind w:firstLine="0"/>
              <w:jc w:val="center"/>
              <w:rPr>
                <w:sz w:val="22"/>
                <w:szCs w:val="22"/>
              </w:rPr>
            </w:pPr>
            <w:r>
              <w:rPr>
                <w:color w:val="000000"/>
                <w:sz w:val="22"/>
                <w:szCs w:val="22"/>
              </w:rPr>
              <w:t xml:space="preserve">Ноутбук ASUS TUF </w:t>
            </w:r>
            <w:proofErr w:type="spellStart"/>
            <w:r>
              <w:rPr>
                <w:color w:val="000000"/>
                <w:sz w:val="22"/>
                <w:szCs w:val="22"/>
              </w:rPr>
              <w:t>Gaming</w:t>
            </w:r>
            <w:proofErr w:type="spellEnd"/>
            <w:r>
              <w:rPr>
                <w:color w:val="000000"/>
                <w:sz w:val="22"/>
                <w:szCs w:val="22"/>
              </w:rPr>
              <w:t xml:space="preserve"> F17 FX707ZU4-HX063 (90NR0FJ6-M003J0)</w:t>
            </w:r>
          </w:p>
        </w:tc>
      </w:tr>
      <w:tr w:rsidR="00EF3D9C" w:rsidTr="00EF3D9C">
        <w:tblPrEx>
          <w:tblCellMar>
            <w:top w:w="0" w:type="dxa"/>
            <w:bottom w:w="0" w:type="dxa"/>
          </w:tblCellMar>
        </w:tblPrEx>
        <w:trPr>
          <w:trHeight w:hRule="exact" w:val="288"/>
        </w:trPr>
        <w:tc>
          <w:tcPr>
            <w:tcW w:w="773"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2"/>
                <w:szCs w:val="22"/>
              </w:rPr>
            </w:pPr>
            <w:r>
              <w:rPr>
                <w:color w:val="000000"/>
                <w:sz w:val="22"/>
                <w:szCs w:val="22"/>
              </w:rPr>
              <w:t>1</w:t>
            </w:r>
          </w:p>
        </w:tc>
        <w:tc>
          <w:tcPr>
            <w:tcW w:w="3339" w:type="dxa"/>
            <w:tcBorders>
              <w:top w:val="single" w:sz="4" w:space="0" w:color="auto"/>
              <w:left w:val="single" w:sz="4" w:space="0" w:color="auto"/>
            </w:tcBorders>
            <w:shd w:val="clear" w:color="auto" w:fill="FFFFFF"/>
            <w:vAlign w:val="bottom"/>
          </w:tcPr>
          <w:p w:rsidR="00EF3D9C" w:rsidRDefault="00EF3D9C" w:rsidP="00EF3D9C">
            <w:pPr>
              <w:pStyle w:val="afffffc"/>
              <w:ind w:firstLine="0"/>
              <w:rPr>
                <w:sz w:val="22"/>
                <w:szCs w:val="22"/>
              </w:rPr>
            </w:pPr>
            <w:r>
              <w:rPr>
                <w:color w:val="000000"/>
                <w:sz w:val="22"/>
                <w:szCs w:val="22"/>
              </w:rPr>
              <w:t>Інтернет-магазин «</w:t>
            </w:r>
            <w:proofErr w:type="spellStart"/>
            <w:r>
              <w:rPr>
                <w:color w:val="000000"/>
                <w:sz w:val="22"/>
                <w:szCs w:val="22"/>
              </w:rPr>
              <w:t>Brain</w:t>
            </w:r>
            <w:proofErr w:type="spellEnd"/>
            <w:r>
              <w:rPr>
                <w:color w:val="000000"/>
                <w:sz w:val="22"/>
                <w:szCs w:val="22"/>
              </w:rPr>
              <w:t>»</w:t>
            </w:r>
          </w:p>
        </w:tc>
        <w:tc>
          <w:tcPr>
            <w:tcW w:w="1984"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24999,00</w:t>
            </w:r>
          </w:p>
        </w:tc>
        <w:tc>
          <w:tcPr>
            <w:tcW w:w="1843"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45935,00</w:t>
            </w:r>
          </w:p>
        </w:tc>
        <w:tc>
          <w:tcPr>
            <w:tcW w:w="1984" w:type="dxa"/>
            <w:tcBorders>
              <w:top w:val="single" w:sz="4" w:space="0" w:color="auto"/>
              <w:left w:val="single" w:sz="4" w:space="0" w:color="auto"/>
              <w:right w:val="single" w:sz="4" w:space="0" w:color="auto"/>
            </w:tcBorders>
            <w:shd w:val="clear" w:color="auto" w:fill="FFFFFF"/>
            <w:vAlign w:val="bottom"/>
          </w:tcPr>
          <w:p w:rsidR="00EF3D9C" w:rsidRDefault="00EF3D9C" w:rsidP="00EF3D9C">
            <w:pPr>
              <w:pStyle w:val="afffffc"/>
              <w:ind w:firstLine="320"/>
              <w:rPr>
                <w:sz w:val="24"/>
                <w:szCs w:val="24"/>
              </w:rPr>
            </w:pPr>
            <w:r>
              <w:rPr>
                <w:color w:val="000000"/>
                <w:sz w:val="24"/>
                <w:szCs w:val="24"/>
              </w:rPr>
              <w:t>51999,00</w:t>
            </w:r>
          </w:p>
        </w:tc>
      </w:tr>
      <w:tr w:rsidR="00EF3D9C" w:rsidTr="00EF3D9C">
        <w:tblPrEx>
          <w:tblCellMar>
            <w:top w:w="0" w:type="dxa"/>
            <w:bottom w:w="0" w:type="dxa"/>
          </w:tblCellMar>
        </w:tblPrEx>
        <w:trPr>
          <w:trHeight w:hRule="exact" w:val="283"/>
        </w:trPr>
        <w:tc>
          <w:tcPr>
            <w:tcW w:w="773"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2"/>
                <w:szCs w:val="22"/>
              </w:rPr>
            </w:pPr>
            <w:r>
              <w:rPr>
                <w:color w:val="000000"/>
                <w:sz w:val="22"/>
                <w:szCs w:val="22"/>
              </w:rPr>
              <w:t>2</w:t>
            </w:r>
          </w:p>
        </w:tc>
        <w:tc>
          <w:tcPr>
            <w:tcW w:w="3339" w:type="dxa"/>
            <w:tcBorders>
              <w:top w:val="single" w:sz="4" w:space="0" w:color="auto"/>
              <w:left w:val="single" w:sz="4" w:space="0" w:color="auto"/>
            </w:tcBorders>
            <w:shd w:val="clear" w:color="auto" w:fill="FFFFFF"/>
            <w:vAlign w:val="bottom"/>
          </w:tcPr>
          <w:p w:rsidR="00EF3D9C" w:rsidRDefault="00EF3D9C" w:rsidP="00EF3D9C">
            <w:pPr>
              <w:pStyle w:val="afffffc"/>
              <w:ind w:firstLine="0"/>
              <w:rPr>
                <w:sz w:val="22"/>
                <w:szCs w:val="22"/>
              </w:rPr>
            </w:pPr>
            <w:r>
              <w:rPr>
                <w:color w:val="000000"/>
                <w:sz w:val="22"/>
                <w:szCs w:val="22"/>
              </w:rPr>
              <w:t>Інтернет-магазин «MOYO»</w:t>
            </w:r>
          </w:p>
        </w:tc>
        <w:tc>
          <w:tcPr>
            <w:tcW w:w="1984"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24999,00</w:t>
            </w:r>
          </w:p>
        </w:tc>
        <w:tc>
          <w:tcPr>
            <w:tcW w:w="1843"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46544,00</w:t>
            </w:r>
          </w:p>
        </w:tc>
        <w:tc>
          <w:tcPr>
            <w:tcW w:w="1984" w:type="dxa"/>
            <w:tcBorders>
              <w:top w:val="single" w:sz="4" w:space="0" w:color="auto"/>
              <w:left w:val="single" w:sz="4" w:space="0" w:color="auto"/>
              <w:right w:val="single" w:sz="4" w:space="0" w:color="auto"/>
            </w:tcBorders>
            <w:shd w:val="clear" w:color="auto" w:fill="FFFFFF"/>
            <w:vAlign w:val="bottom"/>
          </w:tcPr>
          <w:p w:rsidR="00EF3D9C" w:rsidRDefault="00EF3D9C" w:rsidP="00EF3D9C">
            <w:pPr>
              <w:pStyle w:val="afffffc"/>
              <w:ind w:firstLine="320"/>
              <w:rPr>
                <w:sz w:val="24"/>
                <w:szCs w:val="24"/>
              </w:rPr>
            </w:pPr>
            <w:r>
              <w:rPr>
                <w:color w:val="000000"/>
                <w:sz w:val="24"/>
                <w:szCs w:val="24"/>
              </w:rPr>
              <w:t>51999,00</w:t>
            </w:r>
          </w:p>
        </w:tc>
      </w:tr>
      <w:tr w:rsidR="00EF3D9C" w:rsidTr="00EF3D9C">
        <w:tblPrEx>
          <w:tblCellMar>
            <w:top w:w="0" w:type="dxa"/>
            <w:bottom w:w="0" w:type="dxa"/>
          </w:tblCellMar>
        </w:tblPrEx>
        <w:trPr>
          <w:trHeight w:hRule="exact" w:val="288"/>
        </w:trPr>
        <w:tc>
          <w:tcPr>
            <w:tcW w:w="773"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2"/>
                <w:szCs w:val="22"/>
              </w:rPr>
            </w:pPr>
            <w:r>
              <w:rPr>
                <w:color w:val="000000"/>
                <w:sz w:val="22"/>
                <w:szCs w:val="22"/>
              </w:rPr>
              <w:t>3</w:t>
            </w:r>
          </w:p>
        </w:tc>
        <w:tc>
          <w:tcPr>
            <w:tcW w:w="3339" w:type="dxa"/>
            <w:tcBorders>
              <w:top w:val="single" w:sz="4" w:space="0" w:color="auto"/>
              <w:left w:val="single" w:sz="4" w:space="0" w:color="auto"/>
            </w:tcBorders>
            <w:shd w:val="clear" w:color="auto" w:fill="FFFFFF"/>
            <w:vAlign w:val="bottom"/>
          </w:tcPr>
          <w:p w:rsidR="00EF3D9C" w:rsidRDefault="00EF3D9C" w:rsidP="00EF3D9C">
            <w:pPr>
              <w:pStyle w:val="afffffc"/>
              <w:ind w:firstLine="0"/>
              <w:rPr>
                <w:sz w:val="22"/>
                <w:szCs w:val="22"/>
              </w:rPr>
            </w:pPr>
            <w:r>
              <w:rPr>
                <w:color w:val="000000"/>
                <w:sz w:val="22"/>
                <w:szCs w:val="22"/>
              </w:rPr>
              <w:t>Інтернет-магазин «АЛЛО»</w:t>
            </w:r>
          </w:p>
        </w:tc>
        <w:tc>
          <w:tcPr>
            <w:tcW w:w="1984"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24999,00</w:t>
            </w:r>
          </w:p>
        </w:tc>
        <w:tc>
          <w:tcPr>
            <w:tcW w:w="1843"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46399,00</w:t>
            </w:r>
          </w:p>
        </w:tc>
        <w:tc>
          <w:tcPr>
            <w:tcW w:w="1984" w:type="dxa"/>
            <w:tcBorders>
              <w:top w:val="single" w:sz="4" w:space="0" w:color="auto"/>
              <w:left w:val="single" w:sz="4" w:space="0" w:color="auto"/>
              <w:right w:val="single" w:sz="4" w:space="0" w:color="auto"/>
            </w:tcBorders>
            <w:shd w:val="clear" w:color="auto" w:fill="FFFFFF"/>
            <w:vAlign w:val="bottom"/>
          </w:tcPr>
          <w:p w:rsidR="00EF3D9C" w:rsidRDefault="00EF3D9C" w:rsidP="00EF3D9C">
            <w:pPr>
              <w:pStyle w:val="afffffc"/>
              <w:ind w:firstLine="320"/>
              <w:rPr>
                <w:sz w:val="24"/>
                <w:szCs w:val="24"/>
              </w:rPr>
            </w:pPr>
            <w:r>
              <w:rPr>
                <w:color w:val="000000"/>
                <w:sz w:val="24"/>
                <w:szCs w:val="24"/>
              </w:rPr>
              <w:t>51999,00</w:t>
            </w:r>
          </w:p>
        </w:tc>
      </w:tr>
      <w:tr w:rsidR="00EF3D9C" w:rsidTr="00EF3D9C">
        <w:tblPrEx>
          <w:tblCellMar>
            <w:top w:w="0" w:type="dxa"/>
            <w:bottom w:w="0" w:type="dxa"/>
          </w:tblCellMar>
        </w:tblPrEx>
        <w:trPr>
          <w:trHeight w:hRule="exact" w:val="288"/>
        </w:trPr>
        <w:tc>
          <w:tcPr>
            <w:tcW w:w="773" w:type="dxa"/>
            <w:tcBorders>
              <w:top w:val="single" w:sz="4" w:space="0" w:color="auto"/>
              <w:left w:val="single" w:sz="4" w:space="0" w:color="auto"/>
            </w:tcBorders>
            <w:shd w:val="clear" w:color="auto" w:fill="FFFFFF"/>
          </w:tcPr>
          <w:p w:rsidR="00EF3D9C" w:rsidRDefault="00EF3D9C" w:rsidP="00EF3D9C">
            <w:pPr>
              <w:rPr>
                <w:sz w:val="10"/>
                <w:szCs w:val="10"/>
              </w:rPr>
            </w:pPr>
          </w:p>
        </w:tc>
        <w:tc>
          <w:tcPr>
            <w:tcW w:w="3339" w:type="dxa"/>
            <w:tcBorders>
              <w:top w:val="single" w:sz="4" w:space="0" w:color="auto"/>
              <w:left w:val="single" w:sz="4" w:space="0" w:color="auto"/>
            </w:tcBorders>
            <w:shd w:val="clear" w:color="auto" w:fill="FFFFFF"/>
            <w:vAlign w:val="bottom"/>
          </w:tcPr>
          <w:p w:rsidR="00EF3D9C" w:rsidRDefault="00EF3D9C" w:rsidP="00EF3D9C">
            <w:pPr>
              <w:pStyle w:val="afffffc"/>
              <w:ind w:firstLine="0"/>
              <w:rPr>
                <w:sz w:val="22"/>
                <w:szCs w:val="22"/>
              </w:rPr>
            </w:pPr>
            <w:r>
              <w:rPr>
                <w:color w:val="000000"/>
                <w:sz w:val="22"/>
                <w:szCs w:val="22"/>
              </w:rPr>
              <w:t>Середня вартість товару</w:t>
            </w:r>
          </w:p>
        </w:tc>
        <w:tc>
          <w:tcPr>
            <w:tcW w:w="1984"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24999,00</w:t>
            </w:r>
          </w:p>
        </w:tc>
        <w:tc>
          <w:tcPr>
            <w:tcW w:w="1843" w:type="dxa"/>
            <w:tcBorders>
              <w:top w:val="single" w:sz="4" w:space="0" w:color="auto"/>
              <w:left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46292,67</w:t>
            </w:r>
          </w:p>
        </w:tc>
        <w:tc>
          <w:tcPr>
            <w:tcW w:w="1984" w:type="dxa"/>
            <w:tcBorders>
              <w:top w:val="single" w:sz="4" w:space="0" w:color="auto"/>
              <w:left w:val="single" w:sz="4" w:space="0" w:color="auto"/>
              <w:right w:val="single" w:sz="4" w:space="0" w:color="auto"/>
            </w:tcBorders>
            <w:shd w:val="clear" w:color="auto" w:fill="FFFFFF"/>
            <w:vAlign w:val="bottom"/>
          </w:tcPr>
          <w:p w:rsidR="00EF3D9C" w:rsidRDefault="00EF3D9C" w:rsidP="00EF3D9C">
            <w:pPr>
              <w:pStyle w:val="afffffc"/>
              <w:ind w:firstLine="320"/>
              <w:rPr>
                <w:sz w:val="24"/>
                <w:szCs w:val="24"/>
              </w:rPr>
            </w:pPr>
            <w:r>
              <w:rPr>
                <w:color w:val="000000"/>
                <w:sz w:val="24"/>
                <w:szCs w:val="24"/>
              </w:rPr>
              <w:t>51999,00</w:t>
            </w:r>
          </w:p>
        </w:tc>
      </w:tr>
      <w:tr w:rsidR="00EF3D9C" w:rsidTr="00EF3D9C">
        <w:tblPrEx>
          <w:tblCellMar>
            <w:top w:w="0" w:type="dxa"/>
            <w:bottom w:w="0" w:type="dxa"/>
          </w:tblCellMar>
        </w:tblPrEx>
        <w:trPr>
          <w:trHeight w:hRule="exact" w:val="331"/>
        </w:trPr>
        <w:tc>
          <w:tcPr>
            <w:tcW w:w="773" w:type="dxa"/>
            <w:tcBorders>
              <w:top w:val="single" w:sz="4" w:space="0" w:color="auto"/>
              <w:left w:val="single" w:sz="4" w:space="0" w:color="auto"/>
            </w:tcBorders>
            <w:shd w:val="clear" w:color="auto" w:fill="FFFFFF"/>
          </w:tcPr>
          <w:p w:rsidR="00EF3D9C" w:rsidRDefault="00EF3D9C" w:rsidP="00EF3D9C">
            <w:pPr>
              <w:rPr>
                <w:sz w:val="10"/>
                <w:szCs w:val="10"/>
              </w:rPr>
            </w:pPr>
          </w:p>
        </w:tc>
        <w:tc>
          <w:tcPr>
            <w:tcW w:w="3339" w:type="dxa"/>
            <w:tcBorders>
              <w:top w:val="single" w:sz="4" w:space="0" w:color="auto"/>
              <w:left w:val="single" w:sz="4" w:space="0" w:color="auto"/>
            </w:tcBorders>
            <w:shd w:val="clear" w:color="auto" w:fill="FFFFFF"/>
          </w:tcPr>
          <w:p w:rsidR="00EF3D9C" w:rsidRDefault="00EF3D9C" w:rsidP="00EF3D9C">
            <w:pPr>
              <w:pStyle w:val="afffffc"/>
              <w:ind w:firstLine="0"/>
              <w:rPr>
                <w:sz w:val="22"/>
                <w:szCs w:val="22"/>
              </w:rPr>
            </w:pPr>
            <w:r>
              <w:rPr>
                <w:color w:val="000000"/>
                <w:sz w:val="22"/>
                <w:szCs w:val="22"/>
              </w:rPr>
              <w:t>Кількість</w:t>
            </w:r>
          </w:p>
        </w:tc>
        <w:tc>
          <w:tcPr>
            <w:tcW w:w="1984" w:type="dxa"/>
            <w:tcBorders>
              <w:top w:val="single" w:sz="4" w:space="0" w:color="auto"/>
              <w:left w:val="single" w:sz="4" w:space="0" w:color="auto"/>
            </w:tcBorders>
            <w:shd w:val="clear" w:color="auto" w:fill="FFFFFF"/>
          </w:tcPr>
          <w:p w:rsidR="00EF3D9C" w:rsidRDefault="00EF3D9C" w:rsidP="00EF3D9C">
            <w:pPr>
              <w:pStyle w:val="afffffc"/>
              <w:ind w:firstLine="0"/>
              <w:jc w:val="center"/>
              <w:rPr>
                <w:sz w:val="24"/>
                <w:szCs w:val="24"/>
              </w:rPr>
            </w:pPr>
            <w:r>
              <w:rPr>
                <w:color w:val="000000"/>
                <w:sz w:val="24"/>
                <w:szCs w:val="24"/>
              </w:rPr>
              <w:t>19</w:t>
            </w:r>
          </w:p>
        </w:tc>
        <w:tc>
          <w:tcPr>
            <w:tcW w:w="1843" w:type="dxa"/>
            <w:tcBorders>
              <w:top w:val="single" w:sz="4" w:space="0" w:color="auto"/>
              <w:left w:val="single" w:sz="4" w:space="0" w:color="auto"/>
            </w:tcBorders>
            <w:shd w:val="clear" w:color="auto" w:fill="FFFFFF"/>
          </w:tcPr>
          <w:p w:rsidR="00EF3D9C" w:rsidRDefault="00EF3D9C" w:rsidP="00EF3D9C">
            <w:pPr>
              <w:pStyle w:val="afffffc"/>
              <w:ind w:firstLine="0"/>
              <w:jc w:val="center"/>
              <w:rPr>
                <w:sz w:val="24"/>
                <w:szCs w:val="24"/>
              </w:rPr>
            </w:pPr>
            <w:r>
              <w:rPr>
                <w:color w:val="000000"/>
                <w:sz w:val="24"/>
                <w:szCs w:val="24"/>
              </w:rPr>
              <w:t>1</w:t>
            </w:r>
          </w:p>
        </w:tc>
        <w:tc>
          <w:tcPr>
            <w:tcW w:w="1984" w:type="dxa"/>
            <w:tcBorders>
              <w:top w:val="single" w:sz="4" w:space="0" w:color="auto"/>
              <w:left w:val="single" w:sz="4" w:space="0" w:color="auto"/>
              <w:right w:val="single" w:sz="4" w:space="0" w:color="auto"/>
            </w:tcBorders>
            <w:shd w:val="clear" w:color="auto" w:fill="FFFFFF"/>
          </w:tcPr>
          <w:p w:rsidR="00EF3D9C" w:rsidRDefault="00EF3D9C" w:rsidP="00EF3D9C">
            <w:pPr>
              <w:pStyle w:val="afffffc"/>
              <w:ind w:firstLine="0"/>
              <w:jc w:val="center"/>
              <w:rPr>
                <w:sz w:val="24"/>
                <w:szCs w:val="24"/>
              </w:rPr>
            </w:pPr>
            <w:r>
              <w:rPr>
                <w:color w:val="000000"/>
                <w:sz w:val="24"/>
                <w:szCs w:val="24"/>
              </w:rPr>
              <w:t>1</w:t>
            </w:r>
          </w:p>
        </w:tc>
      </w:tr>
      <w:tr w:rsidR="00EF3D9C" w:rsidTr="00EF3D9C">
        <w:tblPrEx>
          <w:tblCellMar>
            <w:top w:w="0" w:type="dxa"/>
            <w:bottom w:w="0" w:type="dxa"/>
          </w:tblCellMar>
        </w:tblPrEx>
        <w:trPr>
          <w:trHeight w:hRule="exact" w:val="336"/>
        </w:trPr>
        <w:tc>
          <w:tcPr>
            <w:tcW w:w="773" w:type="dxa"/>
            <w:tcBorders>
              <w:top w:val="single" w:sz="4" w:space="0" w:color="auto"/>
              <w:left w:val="single" w:sz="4" w:space="0" w:color="auto"/>
              <w:bottom w:val="single" w:sz="4" w:space="0" w:color="auto"/>
            </w:tcBorders>
            <w:shd w:val="clear" w:color="auto" w:fill="FFFFFF"/>
          </w:tcPr>
          <w:p w:rsidR="00EF3D9C" w:rsidRDefault="00EF3D9C" w:rsidP="00EF3D9C">
            <w:pPr>
              <w:rPr>
                <w:sz w:val="10"/>
                <w:szCs w:val="10"/>
              </w:rPr>
            </w:pPr>
          </w:p>
        </w:tc>
        <w:tc>
          <w:tcPr>
            <w:tcW w:w="3339" w:type="dxa"/>
            <w:tcBorders>
              <w:top w:val="single" w:sz="4" w:space="0" w:color="auto"/>
              <w:left w:val="single" w:sz="4" w:space="0" w:color="auto"/>
              <w:bottom w:val="single" w:sz="4" w:space="0" w:color="auto"/>
            </w:tcBorders>
            <w:shd w:val="clear" w:color="auto" w:fill="FFFFFF"/>
          </w:tcPr>
          <w:p w:rsidR="00EF3D9C" w:rsidRDefault="00EF3D9C" w:rsidP="00EF3D9C">
            <w:pPr>
              <w:rPr>
                <w:sz w:val="10"/>
                <w:szCs w:val="10"/>
              </w:rPr>
            </w:pPr>
          </w:p>
        </w:tc>
        <w:tc>
          <w:tcPr>
            <w:tcW w:w="1984" w:type="dxa"/>
            <w:tcBorders>
              <w:top w:val="single" w:sz="4" w:space="0" w:color="auto"/>
              <w:left w:val="single" w:sz="4" w:space="0" w:color="auto"/>
              <w:bottom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499980,00</w:t>
            </w:r>
          </w:p>
        </w:tc>
        <w:tc>
          <w:tcPr>
            <w:tcW w:w="1843" w:type="dxa"/>
            <w:tcBorders>
              <w:top w:val="single" w:sz="4" w:space="0" w:color="auto"/>
              <w:left w:val="single" w:sz="4" w:space="0" w:color="auto"/>
              <w:bottom w:val="single" w:sz="4" w:space="0" w:color="auto"/>
            </w:tcBorders>
            <w:shd w:val="clear" w:color="auto" w:fill="FFFFFF"/>
            <w:vAlign w:val="bottom"/>
          </w:tcPr>
          <w:p w:rsidR="00EF3D9C" w:rsidRDefault="00EF3D9C" w:rsidP="00EF3D9C">
            <w:pPr>
              <w:pStyle w:val="afffffc"/>
              <w:ind w:firstLine="0"/>
              <w:jc w:val="center"/>
              <w:rPr>
                <w:sz w:val="24"/>
                <w:szCs w:val="24"/>
              </w:rPr>
            </w:pPr>
            <w:r>
              <w:rPr>
                <w:color w:val="000000"/>
                <w:sz w:val="24"/>
                <w:szCs w:val="24"/>
              </w:rPr>
              <w:t>46292,67</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bottom"/>
          </w:tcPr>
          <w:p w:rsidR="00EF3D9C" w:rsidRDefault="00EF3D9C" w:rsidP="00EF3D9C">
            <w:pPr>
              <w:pStyle w:val="afffffc"/>
              <w:ind w:firstLine="320"/>
              <w:rPr>
                <w:sz w:val="24"/>
                <w:szCs w:val="24"/>
              </w:rPr>
            </w:pPr>
            <w:r>
              <w:rPr>
                <w:color w:val="000000"/>
                <w:sz w:val="24"/>
                <w:szCs w:val="24"/>
              </w:rPr>
              <w:t>51999,00</w:t>
            </w:r>
          </w:p>
        </w:tc>
      </w:tr>
    </w:tbl>
    <w:p w:rsidR="00EF3D9C" w:rsidRPr="00EF3D9C" w:rsidRDefault="00EF3D9C" w:rsidP="003530E8">
      <w:pPr>
        <w:shd w:val="clear" w:color="auto" w:fill="FFFFFF"/>
        <w:autoSpaceDE w:val="0"/>
        <w:autoSpaceDN w:val="0"/>
        <w:adjustRightInd w:val="0"/>
        <w:spacing w:line="276" w:lineRule="auto"/>
        <w:jc w:val="both"/>
        <w:rPr>
          <w:spacing w:val="-4"/>
          <w:lang w:val="uk-UA"/>
        </w:rPr>
      </w:pPr>
      <w:r w:rsidRPr="00EF3D9C">
        <w:rPr>
          <w:color w:val="000000"/>
          <w:lang w:val="uk-UA"/>
        </w:rPr>
        <w:t>Таким чином, відповідно до отриманих комерційних пропозицій визначено середню вартість закупівлі, що зазначається як очікувана та становить 598271,67грн.</w:t>
      </w:r>
      <w:bookmarkStart w:id="0" w:name="_GoBack"/>
      <w:bookmarkEnd w:id="0"/>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lastRenderedPageBreak/>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A5EEF"/>
    <w:rsid w:val="004A7AEA"/>
    <w:rsid w:val="004D1C2C"/>
    <w:rsid w:val="004E130B"/>
    <w:rsid w:val="00524445"/>
    <w:rsid w:val="005257A1"/>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732A3"/>
    <w:rsid w:val="007810AA"/>
    <w:rsid w:val="00785B71"/>
    <w:rsid w:val="00793FB3"/>
    <w:rsid w:val="007A0D9B"/>
    <w:rsid w:val="007E135E"/>
    <w:rsid w:val="007F3A16"/>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BC9"/>
    <w:rsid w:val="00CE0A42"/>
    <w:rsid w:val="00CE43E7"/>
    <w:rsid w:val="00D101E2"/>
    <w:rsid w:val="00D10B17"/>
    <w:rsid w:val="00D25ACB"/>
    <w:rsid w:val="00D27118"/>
    <w:rsid w:val="00D44289"/>
    <w:rsid w:val="00D45F47"/>
    <w:rsid w:val="00D479DB"/>
    <w:rsid w:val="00D5500C"/>
    <w:rsid w:val="00D841CF"/>
    <w:rsid w:val="00DA0C1F"/>
    <w:rsid w:val="00DC0133"/>
    <w:rsid w:val="00DC6684"/>
    <w:rsid w:val="00E01DE7"/>
    <w:rsid w:val="00E01F00"/>
    <w:rsid w:val="00E14EAD"/>
    <w:rsid w:val="00E67299"/>
    <w:rsid w:val="00E85A6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1536</Words>
  <Characters>876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Учетная запись Майкрософт</cp:lastModifiedBy>
  <cp:revision>9</cp:revision>
  <cp:lastPrinted>2024-05-21T08:55:00Z</cp:lastPrinted>
  <dcterms:created xsi:type="dcterms:W3CDTF">2024-05-14T15:10:00Z</dcterms:created>
  <dcterms:modified xsi:type="dcterms:W3CDTF">2024-05-21T09:19:00Z</dcterms:modified>
</cp:coreProperties>
</file>