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3647"/>
        <w:gridCol w:w="5676"/>
      </w:tblGrid>
      <w:tr w:rsidR="00A56736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hAnsi="Times New Roman" w:cs="Times New Roman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2C38A7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hAnsi="Times New Roman" w:cs="Times New Roman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79C" w:rsidRPr="00B5079C" w:rsidRDefault="00B5079C" w:rsidP="00B507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B5079C">
              <w:rPr>
                <w:rFonts w:ascii="Times New Roman" w:hAnsi="Times New Roman" w:cs="Times New Roman"/>
              </w:rPr>
              <w:t xml:space="preserve">Природний газ </w:t>
            </w:r>
          </w:p>
          <w:p w:rsidR="00A25C3A" w:rsidRPr="002C38A7" w:rsidRDefault="00B5079C" w:rsidP="00B5079C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B5079C">
              <w:rPr>
                <w:rFonts w:ascii="Times New Roman" w:hAnsi="Times New Roman" w:cs="Times New Roman"/>
              </w:rPr>
              <w:t>визначених згідно Єдиного закупівельного словника ДК 021 2015, наступної категорії: 09120000-6 - Газове паливо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38A7">
              <w:rPr>
                <w:rFonts w:ascii="Times New Roman" w:eastAsia="Times New Roman" w:hAnsi="Times New Roman" w:cs="Times New Roman"/>
                <w:lang w:val="ru-RU"/>
              </w:rPr>
              <w:t>Відкриті</w:t>
            </w:r>
            <w:proofErr w:type="spellEnd"/>
            <w:r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торги</w:t>
            </w:r>
            <w:r w:rsidR="002C38A7"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з </w:t>
            </w:r>
            <w:proofErr w:type="spellStart"/>
            <w:r w:rsidR="002C38A7" w:rsidRPr="002C38A7">
              <w:rPr>
                <w:rFonts w:ascii="Times New Roman" w:eastAsia="Times New Roman" w:hAnsi="Times New Roman" w:cs="Times New Roman"/>
                <w:lang w:val="ru-RU"/>
              </w:rPr>
              <w:t>особливостями</w:t>
            </w:r>
            <w:proofErr w:type="spellEnd"/>
            <w:proofErr w:type="gramStart"/>
            <w:r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25C3A" w:rsidRPr="002C38A7">
              <w:rPr>
                <w:rFonts w:ascii="Times New Roman" w:eastAsia="Times New Roman" w:hAnsi="Times New Roman" w:cs="Times New Roman"/>
                <w:lang w:val="ru-RU"/>
              </w:rPr>
              <w:t xml:space="preserve"> .</w:t>
            </w:r>
            <w:proofErr w:type="gramEnd"/>
          </w:p>
        </w:tc>
      </w:tr>
      <w:tr w:rsidR="00A25C3A" w:rsidRPr="002C38A7" w:rsidTr="00912281">
        <w:trPr>
          <w:trHeight w:val="8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EF62E2" w:rsidRDefault="008F1F5A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F5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UA-2023-12-11-019435-a</w:t>
            </w:r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8F1F5A" w:rsidP="009D1C1C">
            <w:pPr>
              <w:pStyle w:val="a3"/>
              <w:ind w:firstLine="0"/>
              <w:rPr>
                <w:sz w:val="22"/>
                <w:szCs w:val="22"/>
              </w:rPr>
            </w:pPr>
            <w:r w:rsidRPr="008F1F5A">
              <w:rPr>
                <w:sz w:val="22"/>
                <w:szCs w:val="22"/>
              </w:rPr>
              <w:t>6 621 556,00 грн. (шість мільйонів шістсот двадцять одну тисячу п’ятсот п’ятдесят шість грн. 00 коп.) з урахуванням ПДВ.</w:t>
            </w:r>
            <w:bookmarkStart w:id="0" w:name="_GoBack"/>
            <w:bookmarkEnd w:id="0"/>
          </w:p>
        </w:tc>
      </w:tr>
      <w:tr w:rsidR="00A25C3A" w:rsidRPr="002C38A7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C38A7" w:rsidRDefault="00A25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38A7">
              <w:rPr>
                <w:rFonts w:ascii="Times New Roman" w:eastAsia="Times New Roman" w:hAnsi="Times New Roman" w:cs="Times New Roman"/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79C" w:rsidRDefault="00AD736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 формуванні очікуваної вартості предмету закупівлі, а також технічних та якісних характеристик предмету закупівлі використовувалась методика визначення  ціни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 природний газ,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що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встановлюється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відповідно до запропонованої ціни ТОВ  «Газопостачальна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компанія «Нафтогаз </w:t>
            </w:r>
            <w:proofErr w:type="spellStart"/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Трейдинг</w:t>
            </w:r>
            <w:proofErr w:type="spellEnd"/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», ЕІС-код 56X930000010610X, юридичн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ої особи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що створена та діє відповідно до законодавства України, діє на підставі ліцензії на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 провадження господарської діяльності з постачання природного газу (постанова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Національної комісії, що здійснює державне регулювання у сферах енергетики та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комунальних послуг від 04.09.2018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962),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керуючись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Законом України «Про ринок природного газу», Постановою Кабінету Міністрів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України від 19.07.2022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812 «Про затвердження Положення про покладення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спеціальних обов’язків на суб’єктів ринку природного газу для забезпечення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загальносуспільних інтересів у процесі функціонування ринку природного газу щодо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особливостей постачання природного газу виробникам теплової енергії та бюджетним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установам» (із змінами і доповненнями), Постановою Національної комісії, що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здійснює державне регулювання у сферах енергетики та комунальних послуг (далі -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НКРЕКП) від 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2496 «Про затвердження Правил постачання природного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газу» (надалі – Правила постачання природного газу), Постановою НКРЕКП від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2493 «Про затвердження Кодексу газотранспортної системи» (надалі –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Кодекс ГТС), Постановою НКРЕКП від 30.09.2015 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2494 «Про затвердження Кодексу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газорозподільних систем» (далі – Кодекс ГРМ), Постановою НКРЕКП від 24.12.2019</w:t>
            </w:r>
            <w:r w:rsid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№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3013 «Про встановлення тарифів для ТОВ «ОПЕРАТОР ГТС УКРАЇНИ» на послуги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транспортування природного газу для точок входу і точок виходу на регуляторний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період 2020 – 2024 роки» та іншими нормативно-правовими актами України, що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регулюють відносини у сфері </w:t>
            </w:r>
            <w:r w:rsidR="00B5079C"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постачання природного газу,</w:t>
            </w:r>
          </w:p>
          <w:p w:rsid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Ціна природного газу за 1000 куб. м газу без ПДВ - 13 658,33 грн.,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крім того податок на додану вартість за ставкою 20%,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ціна природного газу за 1000 куб. м з ПДВ – 16 390,00 грн;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крім того тариф на послуги транспортування природного газу для внутрішньої</w:t>
            </w:r>
          </w:p>
          <w:p w:rsidR="00B5079C" w:rsidRPr="00B5079C" w:rsidRDefault="00B5079C" w:rsidP="00B5079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точки виходу з газотранспортної системи – 124,16 грн. без ПДВ, коефіцієнт, який</w:t>
            </w:r>
          </w:p>
          <w:p w:rsidR="00B5079C" w:rsidRPr="00B5079C" w:rsidRDefault="00B5079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застосовується при замовленні потужності на добу на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перед у відповідному періоді на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рівні 1,10 умовних одиниць, всього з коефіцієнтом – 136,576 грн., крім того ПДВ 20% -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27,315 грн., всього з ПДВ – 163,89 грн. за 1000 куб. м.</w:t>
            </w:r>
          </w:p>
          <w:p w:rsidR="00A25C3A" w:rsidRPr="00AD736C" w:rsidRDefault="00B5079C" w:rsidP="00AD736C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Всього ціна газу </w:t>
            </w:r>
            <w:r w:rsidR="00EF62E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 очікуваній вартості предмету закупівлі 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 1000 куб. м з ПДВ, 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 урахуванням тарифу на послуги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транспортування та коефіцієнту, який застосовується при замовленні потужності на</w:t>
            </w:r>
            <w:r w:rsidR="00AD736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507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добу наперед, становить 16 553,89 грн. </w:t>
            </w:r>
          </w:p>
        </w:tc>
      </w:tr>
    </w:tbl>
    <w:p w:rsidR="00A56736" w:rsidRPr="002C38A7" w:rsidRDefault="00A5673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C38A7" w:rsidRPr="002C38A7" w:rsidRDefault="002C38A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C38A7" w:rsidRPr="002C38A7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36"/>
    <w:rsid w:val="00002063"/>
    <w:rsid w:val="000B34D4"/>
    <w:rsid w:val="000B461F"/>
    <w:rsid w:val="00121964"/>
    <w:rsid w:val="001C58B1"/>
    <w:rsid w:val="001E1374"/>
    <w:rsid w:val="00206791"/>
    <w:rsid w:val="002510C1"/>
    <w:rsid w:val="002C38A7"/>
    <w:rsid w:val="00304202"/>
    <w:rsid w:val="003309FF"/>
    <w:rsid w:val="00332C1C"/>
    <w:rsid w:val="00374689"/>
    <w:rsid w:val="00391AD4"/>
    <w:rsid w:val="004D0F02"/>
    <w:rsid w:val="00520151"/>
    <w:rsid w:val="006261FE"/>
    <w:rsid w:val="00652B73"/>
    <w:rsid w:val="0066037C"/>
    <w:rsid w:val="0066107E"/>
    <w:rsid w:val="00732867"/>
    <w:rsid w:val="0080649E"/>
    <w:rsid w:val="00850397"/>
    <w:rsid w:val="00856075"/>
    <w:rsid w:val="008F1F5A"/>
    <w:rsid w:val="00912281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731DA"/>
    <w:rsid w:val="00AA0F21"/>
    <w:rsid w:val="00AD17E5"/>
    <w:rsid w:val="00AD736C"/>
    <w:rsid w:val="00AE02E2"/>
    <w:rsid w:val="00B5079C"/>
    <w:rsid w:val="00BE0E29"/>
    <w:rsid w:val="00BE755C"/>
    <w:rsid w:val="00C32C26"/>
    <w:rsid w:val="00C772DC"/>
    <w:rsid w:val="00D070EF"/>
    <w:rsid w:val="00ED6DB5"/>
    <w:rsid w:val="00EF62E2"/>
    <w:rsid w:val="00F6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EF6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EF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E077-DA94-41A7-91E9-A4BD07EC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2021-12-30T10:40:00Z</cp:lastPrinted>
  <dcterms:created xsi:type="dcterms:W3CDTF">2023-12-08T07:48:00Z</dcterms:created>
  <dcterms:modified xsi:type="dcterms:W3CDTF">2023-12-11T15:02:00Z</dcterms:modified>
</cp:coreProperties>
</file>