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35B90" w:rsidRDefault="00A35B90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00000002" w14:textId="708A7BF5" w:rsidR="00A35B90" w:rsidRPr="00473AB8" w:rsidRDefault="0048339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Служба безпеки України</w:t>
      </w:r>
    </w:p>
    <w:p w14:paraId="00000003" w14:textId="77777777" w:rsidR="00A35B90" w:rsidRPr="00473AB8" w:rsidRDefault="00A35B9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00000004" w14:textId="77777777" w:rsidR="00A35B90" w:rsidRPr="00473AB8" w:rsidRDefault="000A31A3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00000005" w14:textId="381A287E" w:rsidR="00A35B90" w:rsidRPr="00473AB8" w:rsidRDefault="000A31A3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закупівлі </w:t>
      </w:r>
      <w:proofErr w:type="spellStart"/>
      <w:r w:rsidR="00BE6A11">
        <w:rPr>
          <w:rFonts w:ascii="Times New Roman" w:eastAsia="Times New Roman" w:hAnsi="Times New Roman"/>
          <w:b/>
          <w:sz w:val="24"/>
          <w:szCs w:val="24"/>
        </w:rPr>
        <w:t>мітел</w:t>
      </w:r>
      <w:proofErr w:type="spellEnd"/>
      <w:r w:rsidR="00BE6A11">
        <w:rPr>
          <w:rFonts w:ascii="Times New Roman" w:eastAsia="Times New Roman" w:hAnsi="Times New Roman"/>
          <w:b/>
          <w:sz w:val="24"/>
          <w:szCs w:val="24"/>
        </w:rPr>
        <w:t xml:space="preserve"> та віників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00000006" w14:textId="39DF52E4" w:rsidR="00A35B90" w:rsidRPr="00473AB8" w:rsidRDefault="000A31A3" w:rsidP="00473AB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73AB8">
        <w:rPr>
          <w:rFonts w:ascii="Times New Roman" w:eastAsia="Times New Roman" w:hAnsi="Times New Roman"/>
          <w:i/>
          <w:sz w:val="24"/>
          <w:szCs w:val="24"/>
        </w:rPr>
        <w:t>(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відповідно до пункту 4</w:t>
      </w:r>
      <w:r w:rsidR="007F75FB" w:rsidRPr="00473AB8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оприлюднюється на виконання постанови КМУ № 710 від 11.10.2016 «Про ефективне використання державних коштів»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із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 змінами))</w:t>
      </w:r>
    </w:p>
    <w:p w14:paraId="3B34A269" w14:textId="36D81DB5" w:rsidR="007F75FB" w:rsidRPr="00473AB8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 w:rsidR="005B6195"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7F75FB" w:rsidRPr="005B6195">
        <w:rPr>
          <w:rFonts w:ascii="Times New Roman" w:eastAsia="Times New Roman" w:hAnsi="Times New Roman"/>
          <w:sz w:val="24"/>
          <w:szCs w:val="24"/>
        </w:rPr>
        <w:t>Служба безпеки України</w:t>
      </w:r>
      <w:r w:rsidR="005B6195">
        <w:rPr>
          <w:rFonts w:ascii="Times New Roman" w:eastAsia="Times New Roman" w:hAnsi="Times New Roman"/>
          <w:sz w:val="24"/>
          <w:szCs w:val="24"/>
        </w:rPr>
        <w:t>, м. Київ</w:t>
      </w:r>
      <w:r w:rsidRPr="00473AB8">
        <w:rPr>
          <w:rFonts w:ascii="Times New Roman" w:eastAsia="Times New Roman" w:hAnsi="Times New Roman"/>
          <w:b/>
          <w:sz w:val="24"/>
          <w:szCs w:val="24"/>
        </w:rPr>
        <w:t>.</w:t>
      </w:r>
      <w:bookmarkStart w:id="0" w:name="_heading=h.gjdgxs" w:colFirst="0" w:colLast="0"/>
      <w:bookmarkEnd w:id="0"/>
    </w:p>
    <w:p w14:paraId="00000008" w14:textId="4D80B842" w:rsidR="00A35B90" w:rsidRPr="005B6195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D8133F">
        <w:rPr>
          <w:rFonts w:ascii="Times New Roman" w:eastAsia="Times New Roman" w:hAnsi="Times New Roman"/>
          <w:color w:val="000000"/>
          <w:sz w:val="24"/>
          <w:szCs w:val="24"/>
        </w:rPr>
        <w:t>Кухонне приладдя</w:t>
      </w:r>
      <w:r w:rsidR="007F75FB" w:rsidRPr="005B6195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D8133F">
        <w:rPr>
          <w:rFonts w:ascii="Times New Roman" w:eastAsia="Times New Roman" w:hAnsi="Times New Roman"/>
          <w:color w:val="000000"/>
          <w:sz w:val="24"/>
          <w:szCs w:val="24"/>
        </w:rPr>
        <w:t xml:space="preserve"> товари для дому та господарства і приладдя для закладів громадського харчування</w:t>
      </w:r>
      <w:r w:rsidR="007F75FB" w:rsidRP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 код ДК 021:2015-</w:t>
      </w:r>
      <w:r w:rsidR="00D8133F">
        <w:rPr>
          <w:rFonts w:ascii="Times New Roman" w:eastAsia="Times New Roman" w:hAnsi="Times New Roman"/>
          <w:color w:val="000000"/>
          <w:sz w:val="24"/>
          <w:szCs w:val="24"/>
        </w:rPr>
        <w:t>3922</w:t>
      </w:r>
      <w:r w:rsidR="007F75FB" w:rsidRPr="005B6195">
        <w:rPr>
          <w:rFonts w:ascii="Times New Roman" w:eastAsia="Times New Roman" w:hAnsi="Times New Roman"/>
          <w:color w:val="000000"/>
          <w:sz w:val="24"/>
          <w:szCs w:val="24"/>
        </w:rPr>
        <w:t>0000-0</w:t>
      </w:r>
      <w:r w:rsidRP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B6195">
        <w:rPr>
          <w:rFonts w:ascii="Times New Roman" w:eastAsia="Times New Roman" w:hAnsi="Times New Roman"/>
          <w:sz w:val="24"/>
          <w:szCs w:val="24"/>
        </w:rPr>
        <w:t>—</w:t>
      </w:r>
      <w:r w:rsidRP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D8133F">
        <w:rPr>
          <w:rFonts w:ascii="Times New Roman" w:eastAsia="Times New Roman" w:hAnsi="Times New Roman"/>
          <w:color w:val="000000"/>
          <w:sz w:val="24"/>
          <w:szCs w:val="24"/>
        </w:rPr>
        <w:t>Мітли</w:t>
      </w:r>
      <w:proofErr w:type="spellEnd"/>
      <w:r w:rsidR="00D8133F">
        <w:rPr>
          <w:rFonts w:ascii="Times New Roman" w:eastAsia="Times New Roman" w:hAnsi="Times New Roman"/>
          <w:color w:val="000000"/>
          <w:sz w:val="24"/>
          <w:szCs w:val="24"/>
        </w:rPr>
        <w:t xml:space="preserve"> та віники</w:t>
      </w:r>
      <w:r w:rsidRPr="005B6195">
        <w:rPr>
          <w:rFonts w:ascii="Times New Roman" w:eastAsia="Times New Roman" w:hAnsi="Times New Roman"/>
          <w:color w:val="242424"/>
          <w:sz w:val="24"/>
          <w:szCs w:val="24"/>
        </w:rPr>
        <w:t>.</w:t>
      </w:r>
    </w:p>
    <w:p w14:paraId="6A277F29" w14:textId="19B49DC7" w:rsidR="002B5007" w:rsidRPr="00473AB8" w:rsidRDefault="005B6195" w:rsidP="00473AB8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І</w:t>
      </w:r>
      <w:r w:rsidR="000A31A3" w:rsidRPr="00473AB8">
        <w:rPr>
          <w:rFonts w:ascii="Times New Roman" w:eastAsia="Times New Roman" w:hAnsi="Times New Roman"/>
          <w:b/>
          <w:sz w:val="24"/>
          <w:szCs w:val="24"/>
        </w:rPr>
        <w:t>дентифікатор процедури закупівлі:</w:t>
      </w:r>
      <w:r w:rsid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7F75FB" w:rsidRPr="00473AB8">
        <w:rPr>
          <w:rFonts w:ascii="Times New Roman" w:eastAsia="Times New Roman" w:hAnsi="Times New Roman"/>
          <w:sz w:val="24"/>
          <w:szCs w:val="24"/>
          <w:lang w:val="en-US"/>
        </w:rPr>
        <w:t>UA</w:t>
      </w:r>
      <w:r w:rsidR="00BE6A11">
        <w:rPr>
          <w:rFonts w:ascii="Times New Roman" w:eastAsia="Times New Roman" w:hAnsi="Times New Roman"/>
          <w:sz w:val="24"/>
          <w:szCs w:val="24"/>
        </w:rPr>
        <w:t>-2023-09-12-003845-а</w:t>
      </w:r>
      <w:r w:rsidR="000A31A3" w:rsidRPr="00473AB8">
        <w:rPr>
          <w:rFonts w:ascii="Times New Roman" w:eastAsia="Times New Roman" w:hAnsi="Times New Roman"/>
          <w:sz w:val="24"/>
          <w:szCs w:val="24"/>
        </w:rPr>
        <w:t>.</w:t>
      </w:r>
    </w:p>
    <w:p w14:paraId="0000000A" w14:textId="7EBA02C1" w:rsidR="00A35B90" w:rsidRPr="00473AB8" w:rsidRDefault="000A31A3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розмір бюджетного призначення згідно кошторису на 2023 рік</w:t>
      </w:r>
      <w:r w:rsidR="00BA37C8" w:rsidRPr="00473AB8">
        <w:rPr>
          <w:rFonts w:ascii="Times New Roman" w:eastAsia="Times New Roman" w:hAnsi="Times New Roman"/>
          <w:sz w:val="24"/>
          <w:szCs w:val="24"/>
        </w:rPr>
        <w:t>, враховуючи кількі</w:t>
      </w:r>
      <w:r w:rsidR="00BE6A11">
        <w:rPr>
          <w:rFonts w:ascii="Times New Roman" w:eastAsia="Times New Roman" w:hAnsi="Times New Roman"/>
          <w:sz w:val="24"/>
          <w:szCs w:val="24"/>
        </w:rPr>
        <w:t xml:space="preserve">сть та очікувану вартість за одиницю 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товару, складає </w:t>
      </w:r>
      <w:r w:rsidR="00BE6A11">
        <w:rPr>
          <w:rFonts w:ascii="Times New Roman" w:eastAsia="Times New Roman" w:hAnsi="Times New Roman"/>
          <w:sz w:val="24"/>
          <w:szCs w:val="24"/>
        </w:rPr>
        <w:t>50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> 000,00 грн. з урахуванням ПДВ.</w:t>
      </w:r>
    </w:p>
    <w:p w14:paraId="0000000B" w14:textId="5135B3F1" w:rsidR="00A35B90" w:rsidRPr="00473AB8" w:rsidRDefault="000A31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BE6A11">
        <w:rPr>
          <w:rFonts w:ascii="Times New Roman" w:eastAsia="Times New Roman" w:hAnsi="Times New Roman"/>
          <w:sz w:val="24"/>
          <w:szCs w:val="24"/>
        </w:rPr>
        <w:t xml:space="preserve"> 50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00</w:t>
      </w:r>
      <w:r w:rsidR="00F173D7" w:rsidRPr="00473AB8">
        <w:rPr>
          <w:rFonts w:ascii="Times New Roman" w:eastAsia="Times New Roman" w:hAnsi="Times New Roman"/>
          <w:sz w:val="24"/>
          <w:szCs w:val="24"/>
        </w:rPr>
        <w:t>0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>,00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грн.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з урахуванням ПДВ, за КПКВ 6521010, КЕКВ 2210 по загальному фонду.</w:t>
      </w:r>
    </w:p>
    <w:p w14:paraId="0000000D" w14:textId="4F00BDFC" w:rsidR="00A35B90" w:rsidRPr="00473AB8" w:rsidRDefault="000A31A3" w:rsidP="00050376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</w:pPr>
      <w:r w:rsidRPr="00473AB8">
        <w:rPr>
          <w:rFonts w:ascii="Times New Roman" w:eastAsia="Times New Roman" w:hAnsi="Times New Roman"/>
          <w:sz w:val="24"/>
          <w:szCs w:val="24"/>
        </w:rPr>
        <w:t>Замовником здійснено розрахунок очікуваної вартості товарів методом порівняння ринкових цін</w:t>
      </w:r>
      <w:r w:rsidR="00F10574">
        <w:rPr>
          <w:rFonts w:ascii="Times New Roman" w:eastAsia="Times New Roman" w:hAnsi="Times New Roman"/>
          <w:sz w:val="24"/>
          <w:szCs w:val="24"/>
        </w:rPr>
        <w:t xml:space="preserve"> (на основі 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>здійснення моніторингу ринку цін в мережі інтернет)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1E5703">
        <w:rPr>
          <w:rFonts w:ascii="Times New Roman" w:eastAsia="Times New Roman" w:hAnsi="Times New Roman"/>
          <w:sz w:val="24"/>
          <w:szCs w:val="24"/>
        </w:rPr>
        <w:t>.</w:t>
      </w:r>
    </w:p>
    <w:p w14:paraId="0000000E" w14:textId="2AF54EE1" w:rsidR="00A35B90" w:rsidRPr="00473AB8" w:rsidRDefault="000A31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Розрахунок очікуваної вартості </w:t>
      </w:r>
      <w:r w:rsidR="00BE6A11">
        <w:rPr>
          <w:rFonts w:ascii="Times New Roman" w:eastAsia="Times New Roman" w:hAnsi="Times New Roman"/>
          <w:sz w:val="24"/>
          <w:szCs w:val="24"/>
        </w:rPr>
        <w:t>проведено згідно</w:t>
      </w:r>
      <w:r w:rsidR="007E488F" w:rsidRPr="00473AB8">
        <w:rPr>
          <w:rFonts w:ascii="Times New Roman" w:eastAsia="Times New Roman" w:hAnsi="Times New Roman"/>
          <w:sz w:val="24"/>
          <w:szCs w:val="24"/>
        </w:rPr>
        <w:t xml:space="preserve"> моніторингу ринку цін в мережі інтернет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1E5703">
        <w:rPr>
          <w:rFonts w:ascii="Times New Roman" w:eastAsia="Times New Roman" w:hAnsi="Times New Roman"/>
          <w:sz w:val="24"/>
          <w:szCs w:val="24"/>
        </w:rPr>
        <w:t xml:space="preserve">на 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дату формування очікуваної вартості предмета закупівлі. </w:t>
      </w:r>
    </w:p>
    <w:p w14:paraId="0000000F" w14:textId="75AD820A" w:rsidR="00A35B90" w:rsidRPr="00473AB8" w:rsidRDefault="00BE6A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За даними, отриманими під час монітор</w:t>
      </w:r>
      <w:r w:rsidR="00F10574">
        <w:rPr>
          <w:rFonts w:ascii="Times New Roman" w:eastAsia="Times New Roman" w:hAnsi="Times New Roman"/>
          <w:color w:val="000000"/>
          <w:sz w:val="24"/>
          <w:szCs w:val="24"/>
        </w:rPr>
        <w:t>ингу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середня ціна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мітел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становить: 21,5 грн. </w:t>
      </w:r>
      <w:r w:rsidR="00F10574">
        <w:rPr>
          <w:rFonts w:ascii="Times New Roman" w:eastAsia="Times New Roman" w:hAnsi="Times New Roman"/>
          <w:color w:val="000000"/>
          <w:sz w:val="24"/>
          <w:szCs w:val="24"/>
        </w:rPr>
        <w:br/>
      </w:r>
      <w:bookmarkStart w:id="1" w:name="_GoBack"/>
      <w:bookmarkEnd w:id="1"/>
      <w:r>
        <w:rPr>
          <w:rFonts w:ascii="Times New Roman" w:eastAsia="Times New Roman" w:hAnsi="Times New Roman"/>
          <w:color w:val="000000"/>
          <w:sz w:val="24"/>
          <w:szCs w:val="24"/>
        </w:rPr>
        <w:t>з ПДВ за штуку, а віників 105,0 грн. з ПДВ за штуку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0A31A3"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DC3A86B" w14:textId="77777777" w:rsidR="005B6195" w:rsidRDefault="005B6195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A" w14:textId="3360A5C1" w:rsidR="00A35B90" w:rsidRPr="00473AB8" w:rsidRDefault="000A31A3" w:rsidP="005B6195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14:paraId="1FF33288" w14:textId="7B94BA1B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eading=h.1fob9te" w:colFirst="0" w:colLast="0"/>
      <w:bookmarkEnd w:id="2"/>
      <w:r w:rsidRPr="00473AB8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Якісні та технічні характеристики не є унікальними та можуть бути поставлені цілим рядом постачальників: </w:t>
      </w:r>
    </w:p>
    <w:p w14:paraId="4FE65DE7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hAnsi="Times New Roman"/>
          <w:sz w:val="24"/>
          <w:szCs w:val="24"/>
        </w:rPr>
        <w:t xml:space="preserve">- </w:t>
      </w: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відповідають стандартам які виготовляються підприємствами-виробниками та вимогам замовника;</w:t>
      </w:r>
    </w:p>
    <w:p w14:paraId="53AD403B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зазначені характеристики сукупно визначають потрібний рівень якості і безпечності продукції;</w:t>
      </w:r>
    </w:p>
    <w:p w14:paraId="3886050E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 xml:space="preserve">- технічні та якісні характеристики предмета закупівлі підготовлені з дотриманням принципів здійснення публічних </w:t>
      </w:r>
      <w:proofErr w:type="spellStart"/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закупівель</w:t>
      </w:r>
      <w:proofErr w:type="spellEnd"/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 xml:space="preserve"> та недискримінації учасників.</w:t>
      </w:r>
    </w:p>
    <w:p w14:paraId="5B5F8C43" w14:textId="19ED77A4" w:rsidR="002A4A70" w:rsidRDefault="002A4A70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61383A1" w14:textId="77777777" w:rsidR="00F10574" w:rsidRPr="00473AB8" w:rsidRDefault="00F10574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0000023" w14:textId="3397D18A" w:rsidR="00A35B90" w:rsidRPr="00473AB8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Керівник робочої групи</w:t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5B6195">
        <w:rPr>
          <w:rFonts w:ascii="Times New Roman" w:eastAsia="Times New Roman" w:hAnsi="Times New Roman"/>
          <w:b/>
          <w:sz w:val="24"/>
          <w:szCs w:val="24"/>
        </w:rPr>
        <w:tab/>
      </w:r>
      <w:r w:rsidR="00050376">
        <w:rPr>
          <w:rFonts w:ascii="Times New Roman" w:eastAsia="Times New Roman" w:hAnsi="Times New Roman"/>
          <w:b/>
          <w:sz w:val="24"/>
          <w:szCs w:val="24"/>
        </w:rPr>
        <w:t xml:space="preserve">          </w:t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>Вадим САГЛАЙ</w:t>
      </w:r>
    </w:p>
    <w:p w14:paraId="44D79C6E" w14:textId="6934AE62" w:rsidR="002A4A70" w:rsidRPr="00473AB8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___</w:t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>_</w:t>
      </w:r>
      <w:r w:rsidRPr="00473AB8">
        <w:rPr>
          <w:rFonts w:ascii="Times New Roman" w:eastAsia="Times New Roman" w:hAnsi="Times New Roman"/>
          <w:b/>
          <w:sz w:val="24"/>
          <w:szCs w:val="24"/>
        </w:rPr>
        <w:t>._________.2023</w:t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 xml:space="preserve"> року</w:t>
      </w:r>
    </w:p>
    <w:sectPr w:rsidR="002A4A70" w:rsidRPr="00473AB8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B447A"/>
    <w:multiLevelType w:val="multilevel"/>
    <w:tmpl w:val="80EA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9966A3"/>
    <w:multiLevelType w:val="multilevel"/>
    <w:tmpl w:val="A7B8A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90"/>
    <w:rsid w:val="00050376"/>
    <w:rsid w:val="000A31A3"/>
    <w:rsid w:val="001E5703"/>
    <w:rsid w:val="002A4A70"/>
    <w:rsid w:val="002B5007"/>
    <w:rsid w:val="00413D9B"/>
    <w:rsid w:val="00473AB8"/>
    <w:rsid w:val="00483394"/>
    <w:rsid w:val="005B6195"/>
    <w:rsid w:val="007E488F"/>
    <w:rsid w:val="007F75FB"/>
    <w:rsid w:val="00A35B90"/>
    <w:rsid w:val="00B96C2D"/>
    <w:rsid w:val="00BA37C8"/>
    <w:rsid w:val="00BB6C38"/>
    <w:rsid w:val="00BE6A11"/>
    <w:rsid w:val="00D8133F"/>
    <w:rsid w:val="00F10574"/>
    <w:rsid w:val="00F1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D1C5"/>
  <w15:docId w15:val="{1B995001-8169-4949-A482-C60DE67F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1657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Фірсова</cp:lastModifiedBy>
  <cp:revision>8</cp:revision>
  <cp:lastPrinted>2023-09-13T06:55:00Z</cp:lastPrinted>
  <dcterms:created xsi:type="dcterms:W3CDTF">2021-03-02T07:11:00Z</dcterms:created>
  <dcterms:modified xsi:type="dcterms:W3CDTF">2023-09-13T06:55:00Z</dcterms:modified>
</cp:coreProperties>
</file>