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C746E2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C746E2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C746E2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C746E2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C746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D0DF3" w:rsidRPr="00DD0DF3">
        <w:rPr>
          <w:rFonts w:ascii="Times New Roman" w:eastAsia="Times New Roman" w:hAnsi="Times New Roman"/>
          <w:sz w:val="28"/>
          <w:szCs w:val="28"/>
          <w:lang w:eastAsia="ru-RU"/>
        </w:rPr>
        <w:t>посвідчен</w:t>
      </w:r>
      <w:r w:rsidR="00DD0DF3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DD0DF3" w:rsidRPr="00DD0DF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учасника бойових дій та листи талонів на пр</w:t>
      </w:r>
      <w:r w:rsidR="00DD0DF3">
        <w:rPr>
          <w:rFonts w:ascii="Times New Roman" w:eastAsia="Times New Roman" w:hAnsi="Times New Roman"/>
          <w:sz w:val="28"/>
          <w:szCs w:val="28"/>
          <w:lang w:eastAsia="ru-RU"/>
        </w:rPr>
        <w:t xml:space="preserve">аво одержання проїзних квитків </w:t>
      </w:r>
      <w:r w:rsidR="00DD0DF3" w:rsidRPr="00DD0DF3">
        <w:rPr>
          <w:rFonts w:ascii="Times New Roman" w:eastAsia="Times New Roman" w:hAnsi="Times New Roman"/>
          <w:sz w:val="28"/>
          <w:szCs w:val="28"/>
          <w:lang w:eastAsia="ru-RU"/>
        </w:rPr>
        <w:t>з 50-відсотковою знижкою їх вартості, код ДК 021:2015 - 22450000-9 – Друкована продукція з елементами захисту</w:t>
      </w:r>
      <w:r w:rsidR="00AF2E08" w:rsidRPr="00C746E2">
        <w:rPr>
          <w:rFonts w:ascii="Times New Roman" w:hAnsi="Times New Roman"/>
          <w:sz w:val="28"/>
          <w:szCs w:val="28"/>
        </w:rPr>
        <w:t xml:space="preserve">. </w:t>
      </w:r>
    </w:p>
    <w:p w:rsidR="000B1F80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676AD" w:rsidRPr="007676AD">
        <w:rPr>
          <w:rFonts w:ascii="Times New Roman" w:eastAsia="Times New Roman" w:hAnsi="Times New Roman"/>
          <w:sz w:val="28"/>
          <w:szCs w:val="28"/>
          <w:lang w:eastAsia="ru-RU"/>
        </w:rPr>
        <w:t>UA-2023-06-06-006247</w:t>
      </w:r>
      <w:r w:rsidR="007676AD">
        <w:rPr>
          <w:rFonts w:ascii="Times New Roman" w:eastAsia="Times New Roman" w:hAnsi="Times New Roman"/>
          <w:sz w:val="28"/>
          <w:szCs w:val="28"/>
          <w:lang w:val="en-US" w:eastAsia="ru-RU"/>
        </w:rPr>
        <w:t>-</w:t>
      </w:r>
      <w:bookmarkStart w:id="0" w:name="_GoBack"/>
      <w:bookmarkEnd w:id="0"/>
      <w:r w:rsidR="007676AD" w:rsidRPr="007676AD">
        <w:rPr>
          <w:rFonts w:ascii="Times New Roman" w:eastAsia="Times New Roman" w:hAnsi="Times New Roman"/>
          <w:sz w:val="28"/>
          <w:szCs w:val="28"/>
          <w:lang w:eastAsia="ru-RU"/>
        </w:rPr>
        <w:t>a</w:t>
      </w:r>
      <w:r w:rsidR="002020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5B1C64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DD0DF3" w:rsidRPr="005B1C64">
        <w:rPr>
          <w:rFonts w:ascii="Times New Roman" w:eastAsia="Times New Roman" w:hAnsi="Times New Roman"/>
          <w:sz w:val="28"/>
          <w:szCs w:val="28"/>
          <w:lang w:eastAsia="ru-RU"/>
        </w:rPr>
        <w:t>155</w:t>
      </w:r>
      <w:r w:rsidR="00202010" w:rsidRPr="005B1C6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D0DF3" w:rsidRPr="005B1C6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F1F0F" w:rsidRPr="005B1C6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B1DDC" w:rsidRPr="005B1C64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F941C4" w:rsidRPr="005B1C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F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з 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5B1C64" w:rsidRDefault="00595B53" w:rsidP="00202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</w:t>
      </w:r>
      <w:r w:rsidR="00202010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предмета закупівлі визначені з урахуванням вимог </w:t>
      </w:r>
      <w:r w:rsidR="00202010" w:rsidRPr="005B1C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постанови КМУ від 12.05.1994 р. № 302 “Про порядок видачі посвідчень і нагрудних знаків ветеранів війни” із змінами та доповненнями, діючими національними стандартами України (бланки цінних паперів і документів суворого обліку та звітності)</w:t>
      </w:r>
      <w:r w:rsidR="005B1C64" w:rsidRPr="005B1C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та вимог замовника</w:t>
      </w:r>
      <w:r w:rsidR="00202010" w:rsidRPr="005B1C6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. </w:t>
      </w:r>
    </w:p>
    <w:p w:rsidR="00C746E2" w:rsidRPr="005B1C64" w:rsidRDefault="00C746E2" w:rsidP="00202010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C64">
        <w:rPr>
          <w:rFonts w:ascii="Times New Roman" w:hAnsi="Times New Roman" w:cs="Times New Roman"/>
          <w:b/>
          <w:bCs/>
          <w:sz w:val="28"/>
          <w:szCs w:val="28"/>
        </w:rPr>
        <w:t>Вимоги до предмета закупівлі</w:t>
      </w:r>
    </w:p>
    <w:tbl>
      <w:tblPr>
        <w:tblW w:w="975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2"/>
        <w:gridCol w:w="1277"/>
        <w:gridCol w:w="5493"/>
      </w:tblGrid>
      <w:tr w:rsidR="00C746E2" w:rsidRPr="005B1C64" w:rsidTr="009C5BB2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5B1C64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6E2" w:rsidRPr="005B1C64" w:rsidRDefault="00C746E2" w:rsidP="005A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предмета закупівлі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6E2" w:rsidRPr="005B1C64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Кількість,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46E2" w:rsidRPr="005B1C64" w:rsidRDefault="00C746E2" w:rsidP="00C74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</w:t>
            </w:r>
          </w:p>
        </w:tc>
      </w:tr>
      <w:tr w:rsidR="00202010" w:rsidRPr="005B1C64" w:rsidTr="009C5BB2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10" w:rsidRPr="005B1C64" w:rsidRDefault="00202010" w:rsidP="007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010" w:rsidRPr="005B1C64" w:rsidRDefault="00202010" w:rsidP="007B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Посвідчення учасника бойових дій</w:t>
            </w:r>
          </w:p>
          <w:p w:rsidR="00202010" w:rsidRPr="005B1C64" w:rsidRDefault="00202010" w:rsidP="007B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010" w:rsidRPr="005B1C64" w:rsidRDefault="00202010" w:rsidP="007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3 007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2010" w:rsidRPr="005B1C64" w:rsidRDefault="00202010" w:rsidP="00202010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Форма, опис і зразок посвідчення учасника бойових дій та листа талонів на право одержання ветераном війни проїзних квитків з 50-відсотковою знижкою їх вартості затверджені постановою КМУ від 12.05.1994 р. № 302 “Про порядок видачі посвідчень і нагрудних знаків ветеранів війни” із змінами та доповненнями.</w:t>
            </w:r>
          </w:p>
          <w:p w:rsidR="00202010" w:rsidRPr="005B1C64" w:rsidRDefault="00202010" w:rsidP="00202010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Поліграфічне виконання повинно відповідати нормативно-технічній документації, що розробляється поліграфічним підприємством для кожного виду бланків. </w:t>
            </w:r>
          </w:p>
        </w:tc>
      </w:tr>
      <w:tr w:rsidR="005B1C64" w:rsidRPr="005B1C64" w:rsidTr="009C5BB2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64" w:rsidRPr="005B1C64" w:rsidRDefault="005B1C64" w:rsidP="007F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64" w:rsidRPr="005B1C64" w:rsidRDefault="005A3FCF" w:rsidP="005A3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предмета закупівлі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C64" w:rsidRPr="005B1C64" w:rsidRDefault="005B1C64" w:rsidP="007F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Кількість,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C64" w:rsidRPr="005B1C64" w:rsidRDefault="005B1C64" w:rsidP="007F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</w:t>
            </w:r>
          </w:p>
        </w:tc>
      </w:tr>
      <w:tr w:rsidR="005B1C64" w:rsidRPr="005B1C64" w:rsidTr="009C5BB2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64" w:rsidRPr="005B1C64" w:rsidRDefault="005B1C64" w:rsidP="004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C64" w:rsidRPr="005B1C64" w:rsidRDefault="005B1C64" w:rsidP="005A3F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Листи талонів на право одержання проїзних квитків з 50-відсотковою знижкою їх вартості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C64" w:rsidRPr="005B1C64" w:rsidRDefault="005B1C64" w:rsidP="00481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2 385 шт.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1C64" w:rsidRPr="005B1C64" w:rsidRDefault="005B1C64" w:rsidP="005B1C64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Нормативне посилання - ДСТУ 4010-2015 (Бланки цінних паперів і документів суворого обліку та звітності).</w:t>
            </w:r>
          </w:p>
          <w:p w:rsidR="005B1C64" w:rsidRPr="005B1C64" w:rsidRDefault="005B1C64" w:rsidP="005B1C64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Поліграфічне підприємство повинно гарантувати виконання розроблених та затверджених Міністерством фінансів України (Держзнак України) технологій і засобів захисту при виготовленні бланків посвідчень учасника бойових дій та листів талонів на право одержання ветераном війни проїзних квитків з 50-відсотковою знижкою їх вартості.</w:t>
            </w:r>
          </w:p>
          <w:p w:rsidR="005B1C64" w:rsidRPr="005B1C64" w:rsidRDefault="005B1C64" w:rsidP="005B1C64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B1C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Термін дії листа талонів: 2023-2027 роки.</w:t>
            </w:r>
          </w:p>
        </w:tc>
      </w:tr>
    </w:tbl>
    <w:p w:rsidR="00C746E2" w:rsidRPr="005B1C64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C40371" w:rsidRPr="005B1C64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5B1C6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5B1C64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5B1C6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5B1C64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5B1C64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5B1C64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5B1C64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5B1C64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5B1C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5B1C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5B1C64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46E2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F64D1"/>
    <w:rsid w:val="00146EAA"/>
    <w:rsid w:val="0015274D"/>
    <w:rsid w:val="00182910"/>
    <w:rsid w:val="00190E45"/>
    <w:rsid w:val="001B1DDC"/>
    <w:rsid w:val="001D0A85"/>
    <w:rsid w:val="001D63CF"/>
    <w:rsid w:val="001F3A51"/>
    <w:rsid w:val="001F7B53"/>
    <w:rsid w:val="00202010"/>
    <w:rsid w:val="002812FB"/>
    <w:rsid w:val="00286C71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76AD"/>
    <w:rsid w:val="00780746"/>
    <w:rsid w:val="00791F6F"/>
    <w:rsid w:val="00860788"/>
    <w:rsid w:val="008920DD"/>
    <w:rsid w:val="008946BF"/>
    <w:rsid w:val="008B26F8"/>
    <w:rsid w:val="008F1F0F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417A2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B6F1-CC8F-4887-BFCC-FE184B85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EE9A-6FC9-4FF6-9707-4EB9ED80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34</cp:revision>
  <cp:lastPrinted>2023-04-24T06:15:00Z</cp:lastPrinted>
  <dcterms:created xsi:type="dcterms:W3CDTF">2021-03-04T11:04:00Z</dcterms:created>
  <dcterms:modified xsi:type="dcterms:W3CDTF">2023-06-09T10:13:00Z</dcterms:modified>
</cp:coreProperties>
</file>