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4" w:rsidRPr="00D86607" w:rsidRDefault="004C4AD4" w:rsidP="004C4AD4">
      <w:pPr>
        <w:jc w:val="center"/>
        <w:rPr>
          <w:lang w:val="uk-UA"/>
        </w:rPr>
      </w:pPr>
      <w:bookmarkStart w:id="0" w:name="_GoBack"/>
      <w:r w:rsidRPr="00D86607">
        <w:rPr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D86607" w:rsidRPr="00D86607" w:rsidTr="00EC4564">
        <w:trPr>
          <w:trHeight w:val="360"/>
        </w:trPr>
        <w:tc>
          <w:tcPr>
            <w:tcW w:w="641" w:type="dxa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Обґрунтування</w:t>
            </w:r>
          </w:p>
        </w:tc>
      </w:tr>
      <w:tr w:rsidR="00D86607" w:rsidRPr="00D86607" w:rsidTr="00EC4564">
        <w:trPr>
          <w:trHeight w:val="360"/>
        </w:trPr>
        <w:tc>
          <w:tcPr>
            <w:tcW w:w="641" w:type="dxa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1</w:t>
            </w:r>
          </w:p>
        </w:tc>
        <w:tc>
          <w:tcPr>
            <w:tcW w:w="3427" w:type="dxa"/>
          </w:tcPr>
          <w:p w:rsidR="004C4AD4" w:rsidRPr="00D86607" w:rsidRDefault="004C4AD4" w:rsidP="00EC4564">
            <w:pPr>
              <w:rPr>
                <w:lang w:val="uk-UA"/>
              </w:rPr>
            </w:pPr>
            <w:r w:rsidRPr="00D86607">
              <w:rPr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4C4AD4" w:rsidRPr="00D86607" w:rsidRDefault="004C4AD4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</w:pPr>
            <w:bookmarkStart w:id="1" w:name="n3"/>
            <w:bookmarkEnd w:id="1"/>
            <w:proofErr w:type="spellStart"/>
            <w:r w:rsidRPr="00D86607">
              <w:rPr>
                <w:bCs/>
                <w:kern w:val="36"/>
                <w:bdr w:val="none" w:sz="0" w:space="0" w:color="auto" w:frame="1"/>
              </w:rPr>
              <w:t>Фармацевтична</w:t>
            </w:r>
            <w:proofErr w:type="spellEnd"/>
            <w:r w:rsidRPr="00D86607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D86607">
              <w:rPr>
                <w:bCs/>
                <w:kern w:val="36"/>
                <w:bdr w:val="none" w:sz="0" w:space="0" w:color="auto" w:frame="1"/>
              </w:rPr>
              <w:t>продукція</w:t>
            </w:r>
            <w:proofErr w:type="spellEnd"/>
            <w:r w:rsidRPr="00D86607">
              <w:rPr>
                <w:bCs/>
                <w:kern w:val="36"/>
                <w:bdr w:val="none" w:sz="0" w:space="0" w:color="auto" w:frame="1"/>
              </w:rPr>
              <w:t xml:space="preserve"> ДК 021:2015 "</w:t>
            </w:r>
            <w:proofErr w:type="spellStart"/>
            <w:r w:rsidRPr="00D86607">
              <w:rPr>
                <w:bCs/>
                <w:kern w:val="36"/>
                <w:bdr w:val="none" w:sz="0" w:space="0" w:color="auto" w:frame="1"/>
              </w:rPr>
              <w:t>Єдиний</w:t>
            </w:r>
            <w:proofErr w:type="spellEnd"/>
            <w:r w:rsidRPr="00D86607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D86607">
              <w:rPr>
                <w:bCs/>
                <w:kern w:val="36"/>
                <w:bdr w:val="none" w:sz="0" w:space="0" w:color="auto" w:frame="1"/>
              </w:rPr>
              <w:t>закупівельний</w:t>
            </w:r>
            <w:proofErr w:type="spellEnd"/>
            <w:r w:rsidRPr="00D86607">
              <w:rPr>
                <w:bCs/>
                <w:kern w:val="36"/>
                <w:bdr w:val="none" w:sz="0" w:space="0" w:color="auto" w:frame="1"/>
              </w:rPr>
              <w:t xml:space="preserve"> словник" - 33600000-6</w:t>
            </w:r>
          </w:p>
        </w:tc>
      </w:tr>
      <w:tr w:rsidR="00D86607" w:rsidRPr="00D86607" w:rsidTr="00EC4564">
        <w:trPr>
          <w:trHeight w:val="360"/>
        </w:trPr>
        <w:tc>
          <w:tcPr>
            <w:tcW w:w="641" w:type="dxa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2</w:t>
            </w:r>
          </w:p>
        </w:tc>
        <w:tc>
          <w:tcPr>
            <w:tcW w:w="3427" w:type="dxa"/>
          </w:tcPr>
          <w:p w:rsidR="004C4AD4" w:rsidRPr="00D86607" w:rsidRDefault="004C4AD4" w:rsidP="00EC4564">
            <w:pPr>
              <w:rPr>
                <w:lang w:val="uk-UA"/>
              </w:rPr>
            </w:pPr>
            <w:r w:rsidRPr="00D86607">
              <w:rPr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4C4AD4" w:rsidRPr="00D86607" w:rsidRDefault="00BD4526" w:rsidP="00EC4564">
            <w:pPr>
              <w:jc w:val="both"/>
              <w:rPr>
                <w:lang w:val="uk-UA"/>
              </w:rPr>
            </w:pPr>
            <w:r w:rsidRPr="00D86607">
              <w:rPr>
                <w:lang w:val="uk-UA"/>
              </w:rPr>
              <w:t>відкриті торги з публікацією англійською мовою</w:t>
            </w:r>
          </w:p>
        </w:tc>
      </w:tr>
      <w:tr w:rsidR="00D86607" w:rsidRPr="00D86607" w:rsidTr="00EC4564">
        <w:trPr>
          <w:trHeight w:val="360"/>
        </w:trPr>
        <w:tc>
          <w:tcPr>
            <w:tcW w:w="641" w:type="dxa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3</w:t>
            </w:r>
          </w:p>
        </w:tc>
        <w:tc>
          <w:tcPr>
            <w:tcW w:w="3427" w:type="dxa"/>
          </w:tcPr>
          <w:p w:rsidR="004C4AD4" w:rsidRPr="00D86607" w:rsidRDefault="004C4AD4" w:rsidP="00EC4564">
            <w:pPr>
              <w:rPr>
                <w:lang w:val="uk-UA"/>
              </w:rPr>
            </w:pPr>
            <w:r w:rsidRPr="00D86607">
              <w:rPr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4C4AD4" w:rsidRPr="00D86607" w:rsidRDefault="00340F70" w:rsidP="00EC4564">
            <w:pPr>
              <w:jc w:val="both"/>
              <w:rPr>
                <w:lang w:val="uk-UA"/>
              </w:rPr>
            </w:pPr>
            <w:r w:rsidRPr="00D86607">
              <w:rPr>
                <w:u w:val="single"/>
                <w:shd w:val="clear" w:color="auto" w:fill="FFFFFF"/>
              </w:rPr>
              <w:t>UA-2022-02-07-013906-b</w:t>
            </w:r>
          </w:p>
        </w:tc>
      </w:tr>
      <w:tr w:rsidR="00D86607" w:rsidRPr="00D86607" w:rsidTr="00EC4564">
        <w:trPr>
          <w:trHeight w:val="360"/>
        </w:trPr>
        <w:tc>
          <w:tcPr>
            <w:tcW w:w="641" w:type="dxa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4</w:t>
            </w:r>
          </w:p>
        </w:tc>
        <w:tc>
          <w:tcPr>
            <w:tcW w:w="3427" w:type="dxa"/>
          </w:tcPr>
          <w:p w:rsidR="004C4AD4" w:rsidRPr="00D86607" w:rsidRDefault="004C4AD4" w:rsidP="00EC4564">
            <w:pPr>
              <w:rPr>
                <w:lang w:val="uk-UA"/>
              </w:rPr>
            </w:pPr>
            <w:r w:rsidRPr="00D86607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4C4AD4" w:rsidRPr="00D86607" w:rsidRDefault="004C4AD4" w:rsidP="004C4AD4">
            <w:pPr>
              <w:jc w:val="both"/>
              <w:rPr>
                <w:lang w:val="uk-UA"/>
              </w:rPr>
            </w:pPr>
            <w:r w:rsidRPr="00D86607">
              <w:rPr>
                <w:lang w:val="uk-UA"/>
              </w:rPr>
              <w:t xml:space="preserve">Лікарські засоби для забезпечення безперебійної роботи ВМУ СБ України </w:t>
            </w:r>
          </w:p>
        </w:tc>
      </w:tr>
      <w:tr w:rsidR="00D86607" w:rsidRPr="00D86607" w:rsidTr="00EC4564">
        <w:trPr>
          <w:trHeight w:val="360"/>
        </w:trPr>
        <w:tc>
          <w:tcPr>
            <w:tcW w:w="641" w:type="dxa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5</w:t>
            </w:r>
          </w:p>
        </w:tc>
        <w:tc>
          <w:tcPr>
            <w:tcW w:w="3427" w:type="dxa"/>
          </w:tcPr>
          <w:p w:rsidR="004C4AD4" w:rsidRPr="00D86607" w:rsidRDefault="004C4AD4" w:rsidP="00EC4564">
            <w:pPr>
              <w:rPr>
                <w:lang w:val="uk-UA"/>
              </w:rPr>
            </w:pPr>
            <w:proofErr w:type="spellStart"/>
            <w:r w:rsidRPr="00D86607">
              <w:rPr>
                <w:lang w:val="uk-UA"/>
              </w:rPr>
              <w:t>Обгрунтування</w:t>
            </w:r>
            <w:proofErr w:type="spellEnd"/>
            <w:r w:rsidRPr="00D86607">
              <w:rPr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4C4AD4" w:rsidRPr="00D86607" w:rsidRDefault="004C4AD4" w:rsidP="00EC4564">
            <w:pPr>
              <w:jc w:val="both"/>
              <w:rPr>
                <w:lang w:val="uk-UA"/>
              </w:rPr>
            </w:pPr>
            <w:r w:rsidRPr="00D86607">
              <w:rPr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D86607">
              <w:rPr>
                <w:lang w:val="uk-UA"/>
              </w:rPr>
              <w:t>безпекиУкраїни</w:t>
            </w:r>
            <w:proofErr w:type="spellEnd"/>
            <w:r w:rsidRPr="00D86607">
              <w:rPr>
                <w:lang w:val="uk-UA"/>
              </w:rPr>
              <w:t>»</w:t>
            </w:r>
          </w:p>
        </w:tc>
      </w:tr>
      <w:tr w:rsidR="00D86607" w:rsidRPr="00D86607" w:rsidTr="00EC4564">
        <w:trPr>
          <w:trHeight w:val="360"/>
        </w:trPr>
        <w:tc>
          <w:tcPr>
            <w:tcW w:w="641" w:type="dxa"/>
          </w:tcPr>
          <w:p w:rsidR="004C4AD4" w:rsidRPr="00D86607" w:rsidRDefault="004C4AD4" w:rsidP="00EC4564">
            <w:pPr>
              <w:jc w:val="center"/>
              <w:rPr>
                <w:lang w:val="uk-UA"/>
              </w:rPr>
            </w:pPr>
            <w:r w:rsidRPr="00D86607">
              <w:rPr>
                <w:lang w:val="uk-UA"/>
              </w:rPr>
              <w:t>6</w:t>
            </w:r>
          </w:p>
        </w:tc>
        <w:tc>
          <w:tcPr>
            <w:tcW w:w="3427" w:type="dxa"/>
          </w:tcPr>
          <w:p w:rsidR="004C4AD4" w:rsidRPr="00D86607" w:rsidRDefault="004C4AD4" w:rsidP="00EC4564">
            <w:pPr>
              <w:rPr>
                <w:lang w:val="uk-UA"/>
              </w:rPr>
            </w:pPr>
            <w:proofErr w:type="spellStart"/>
            <w:r w:rsidRPr="00D86607">
              <w:rPr>
                <w:lang w:val="uk-UA"/>
              </w:rPr>
              <w:t>Обгрунтування</w:t>
            </w:r>
            <w:proofErr w:type="spellEnd"/>
            <w:r w:rsidRPr="00D86607">
              <w:rPr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4C4AD4" w:rsidRPr="00D86607" w:rsidRDefault="004C4AD4" w:rsidP="00EC4564">
            <w:pPr>
              <w:jc w:val="both"/>
              <w:rPr>
                <w:lang w:val="uk-UA"/>
              </w:rPr>
            </w:pPr>
            <w:r w:rsidRPr="00D86607">
              <w:rPr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D86607">
              <w:rPr>
                <w:lang w:val="uk-UA"/>
              </w:rPr>
              <w:t>середньоринкових</w:t>
            </w:r>
            <w:proofErr w:type="spellEnd"/>
            <w:r w:rsidRPr="00D86607">
              <w:rPr>
                <w:lang w:val="uk-UA"/>
              </w:rPr>
              <w:t xml:space="preserve"> цін шляхом отримання інформації через мережу </w:t>
            </w:r>
            <w:r w:rsidRPr="00D86607">
              <w:rPr>
                <w:lang w:val="en-US"/>
              </w:rPr>
              <w:t>i</w:t>
            </w:r>
            <w:proofErr w:type="spellStart"/>
            <w:r w:rsidRPr="00D86607">
              <w:rPr>
                <w:lang w:val="uk-UA"/>
              </w:rPr>
              <w:t>nternet</w:t>
            </w:r>
            <w:proofErr w:type="spellEnd"/>
            <w:r w:rsidRPr="00D86607">
              <w:rPr>
                <w:lang w:val="uk-UA"/>
              </w:rPr>
              <w:t xml:space="preserve">, аналізу середньостатистичних цін, та становить </w:t>
            </w:r>
            <w:r w:rsidR="00437A80" w:rsidRPr="00D86607">
              <w:rPr>
                <w:lang w:val="uk-UA"/>
              </w:rPr>
              <w:t xml:space="preserve"> </w:t>
            </w:r>
            <w:r w:rsidR="00340F70" w:rsidRPr="00D86607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 xml:space="preserve"> 23</w:t>
            </w:r>
            <w:r w:rsidR="00340F70" w:rsidRPr="00D86607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="00340F70" w:rsidRPr="00D86607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130</w:t>
            </w:r>
            <w:r w:rsidR="00340F70" w:rsidRPr="00D86607">
              <w:rPr>
                <w:lang w:val="uk-UA"/>
              </w:rPr>
              <w:t xml:space="preserve"> </w:t>
            </w:r>
            <w:r w:rsidR="00437A80" w:rsidRPr="00D86607">
              <w:rPr>
                <w:lang w:val="uk-UA"/>
              </w:rPr>
              <w:t xml:space="preserve"> </w:t>
            </w:r>
            <w:r w:rsidRPr="00D86607">
              <w:rPr>
                <w:lang w:val="uk-UA"/>
              </w:rPr>
              <w:t>грн. з ПДВ</w:t>
            </w:r>
          </w:p>
        </w:tc>
      </w:tr>
      <w:bookmarkEnd w:id="0"/>
    </w:tbl>
    <w:p w:rsidR="00485758" w:rsidRPr="00D86607" w:rsidRDefault="00485758">
      <w:pPr>
        <w:rPr>
          <w:lang w:val="uk-UA"/>
        </w:rPr>
      </w:pPr>
    </w:p>
    <w:sectPr w:rsidR="00485758" w:rsidRPr="00D8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3A"/>
    <w:rsid w:val="00340F70"/>
    <w:rsid w:val="0042783A"/>
    <w:rsid w:val="00437A80"/>
    <w:rsid w:val="00485758"/>
    <w:rsid w:val="004C4AD4"/>
    <w:rsid w:val="00595E7D"/>
    <w:rsid w:val="00BD4526"/>
    <w:rsid w:val="00D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Ischenko</cp:lastModifiedBy>
  <cp:revision>6</cp:revision>
  <dcterms:created xsi:type="dcterms:W3CDTF">2022-02-08T10:36:00Z</dcterms:created>
  <dcterms:modified xsi:type="dcterms:W3CDTF">2022-02-08T10:55:00Z</dcterms:modified>
</cp:coreProperties>
</file>