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49713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43"/>
        <w:gridCol w:w="2402"/>
        <w:gridCol w:w="2493"/>
        <w:gridCol w:w="1817"/>
        <w:gridCol w:w="6259"/>
      </w:tblGrid>
      <w:tr w:rsidR="0098768A" w:rsidRPr="00992FE2" w:rsidTr="00A83108">
        <w:trPr>
          <w:tblCellSpacing w:w="6" w:type="dxa"/>
        </w:trPr>
        <w:tc>
          <w:tcPr>
            <w:tcW w:w="867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61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90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5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986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A83108">
        <w:trPr>
          <w:trHeight w:val="3617"/>
          <w:tblCellSpacing w:w="6" w:type="dxa"/>
        </w:trPr>
        <w:tc>
          <w:tcPr>
            <w:tcW w:w="867" w:type="pct"/>
            <w:hideMark/>
          </w:tcPr>
          <w:p w:rsidR="008425B2" w:rsidRDefault="00A909C2" w:rsidP="0010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>Централізоване опалення (09323000-9)</w:t>
            </w:r>
          </w:p>
          <w:p w:rsidR="00A909C2" w:rsidRPr="00577DCD" w:rsidRDefault="00A909C2" w:rsidP="00A9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>Лот №1 – м. Херсон, вул. Лютеранська, 1, вул. Петра Калнишевського, 6а.</w:t>
            </w:r>
          </w:p>
          <w:p w:rsidR="00A909C2" w:rsidRPr="00577DCD" w:rsidRDefault="00A909C2" w:rsidP="00A9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>Лот №2 – Херсонська обл., м. Нова Каховка, пр. Дніпровський, 26.</w:t>
            </w:r>
          </w:p>
          <w:p w:rsidR="00A909C2" w:rsidRPr="00812A65" w:rsidRDefault="00A909C2" w:rsidP="0010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68A" w:rsidRPr="00A909C2" w:rsidRDefault="00243A66" w:rsidP="00A90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812A65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812A65" w:rsidRPr="00812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2A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2A65" w:rsidRPr="00812A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12A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 w:rsidRPr="00812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2A65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12A65" w:rsidRPr="00812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09C2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  <w:r w:rsidRPr="00812A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0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bookmarkEnd w:id="0"/>
          </w:p>
        </w:tc>
        <w:tc>
          <w:tcPr>
            <w:tcW w:w="761" w:type="pct"/>
            <w:hideMark/>
          </w:tcPr>
          <w:p w:rsidR="0098768A" w:rsidRPr="005A7065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A909C2" w:rsidRPr="00577DCD">
              <w:rPr>
                <w:rFonts w:ascii="Times New Roman" w:hAnsi="Times New Roman" w:cs="Times New Roman"/>
                <w:sz w:val="24"/>
                <w:szCs w:val="24"/>
              </w:rPr>
              <w:t>09320000-8</w:t>
            </w:r>
            <w:r w:rsidR="00A9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9C2" w:rsidRPr="00296C36">
              <w:rPr>
                <w:rFonts w:ascii="Times New Roman" w:hAnsi="Times New Roman" w:cs="Times New Roman"/>
                <w:sz w:val="24"/>
                <w:szCs w:val="24"/>
              </w:rPr>
              <w:t>Пара, гаряча вода та пов’язана продукція</w:t>
            </w:r>
          </w:p>
        </w:tc>
        <w:tc>
          <w:tcPr>
            <w:tcW w:w="790" w:type="pct"/>
            <w:hideMark/>
          </w:tcPr>
          <w:p w:rsidR="00243A66" w:rsidRDefault="00A909C2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1387897,81</w:t>
            </w:r>
            <w:r w:rsidR="00243A66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 </w:t>
            </w:r>
          </w:p>
          <w:p w:rsidR="0098768A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909C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мільйон триста вісімдесят сім</w:t>
            </w:r>
            <w:r w:rsidR="00EE2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тисяч </w:t>
            </w:r>
            <w:r w:rsidR="00A909C2">
              <w:rPr>
                <w:rFonts w:ascii="Times New Roman" w:eastAsia="Times New Roman" w:hAnsi="Times New Roman" w:cs="Times New Roman"/>
                <w:sz w:val="24"/>
                <w:szCs w:val="24"/>
              </w:rPr>
              <w:t>вісімсот дев’яносто сім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09C2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BE46A0" w:rsidP="0091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909C2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1D5F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теплопостачання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4" w:type="pct"/>
            <w:hideMark/>
          </w:tcPr>
          <w:p w:rsidR="0098768A" w:rsidRPr="005A7065" w:rsidRDefault="00911D5F" w:rsidP="0091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Переговорна процедура (скорочена)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8E5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8E5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</w:t>
            </w:r>
          </w:p>
        </w:tc>
        <w:tc>
          <w:tcPr>
            <w:tcW w:w="1986" w:type="pct"/>
            <w:hideMark/>
          </w:tcPr>
          <w:p w:rsidR="00911D5F" w:rsidRDefault="00911D5F" w:rsidP="0091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5F">
              <w:rPr>
                <w:rFonts w:ascii="Times New Roman" w:hAnsi="Times New Roman" w:cs="Times New Roman"/>
                <w:sz w:val="24"/>
                <w:szCs w:val="24"/>
              </w:rPr>
              <w:t>Умова застосування переговорної процедури закупівлі відповідно до ч.2 ст. 40:</w:t>
            </w: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 xml:space="preserve"> відсутність конкуренції з технічних причин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підставі </w:t>
            </w: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>зведен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 xml:space="preserve"> перелік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 xml:space="preserve"> суб’єктів природних монополій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розміщеному на </w:t>
            </w: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>офіційному веб-сайті Антимонопольного комітету України</w:t>
            </w:r>
          </w:p>
          <w:p w:rsidR="00911D5F" w:rsidRPr="00577DCD" w:rsidRDefault="00911D5F" w:rsidP="0091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>Лот №1 – м. Херсон, вул. Лютеранська, 1, вул. Петра Калнишевського, 6а.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373,75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суму 1321600,00 грн. Тариф за одиницю товару: 3536,02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Постачальник: </w:t>
            </w: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«Херсонська теплоелектроцентраль», 00131771.</w:t>
            </w:r>
          </w:p>
          <w:p w:rsidR="00F84D0C" w:rsidRDefault="00911D5F" w:rsidP="00911D5F">
            <w:pPr>
              <w:pStyle w:val="2"/>
              <w:numPr>
                <w:ilvl w:val="0"/>
                <w:numId w:val="5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Споживач здійснює оплату щомісяця не пізніше останнього дня місяця, що настає за розрахунковим періодом.</w:t>
            </w:r>
          </w:p>
          <w:p w:rsidR="00F84D0C" w:rsidRDefault="00F84D0C" w:rsidP="00911D5F">
            <w:pPr>
              <w:pStyle w:val="2"/>
              <w:numPr>
                <w:ilvl w:val="0"/>
                <w:numId w:val="5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Температура носія повинна відповідати температурному графіку теплової мережі в частині температура подавального трубопроводу.</w:t>
            </w:r>
          </w:p>
          <w:p w:rsidR="008425B2" w:rsidRDefault="00F84D0C" w:rsidP="00911D5F">
            <w:pPr>
              <w:pStyle w:val="2"/>
              <w:numPr>
                <w:ilvl w:val="0"/>
                <w:numId w:val="5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Виконавець забезпечує постачання теплоносія з гарантованим рівнем безпеки, обсягу, температури та величини тиску.</w:t>
            </w:r>
            <w:r w:rsidR="00911D5F">
              <w:rPr>
                <w:b w:val="0"/>
                <w:sz w:val="22"/>
                <w:szCs w:val="22"/>
              </w:rPr>
              <w:t xml:space="preserve"> </w:t>
            </w:r>
          </w:p>
          <w:p w:rsidR="00BE6A01" w:rsidRDefault="00F84D0C" w:rsidP="00F84D0C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E46A0" w:rsidRPr="00D35E8E">
              <w:rPr>
                <w:rFonts w:ascii="Times New Roman" w:hAnsi="Times New Roman"/>
              </w:rPr>
              <w:t xml:space="preserve"> </w:t>
            </w:r>
            <w:r w:rsidR="00D35E8E" w:rsidRPr="00D35E8E">
              <w:rPr>
                <w:rFonts w:ascii="Times New Roman" w:hAnsi="Times New Roman"/>
              </w:rPr>
              <w:t xml:space="preserve">Строк </w:t>
            </w:r>
            <w:r>
              <w:rPr>
                <w:rFonts w:ascii="Times New Roman" w:hAnsi="Times New Roman"/>
              </w:rPr>
              <w:t>надання послуг</w:t>
            </w:r>
            <w:r w:rsidR="00D35E8E" w:rsidRPr="00D35E8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з 01.01.2022 по 31.12.2022</w:t>
            </w:r>
            <w:r w:rsidR="00D35E8E" w:rsidRPr="00D35E8E">
              <w:rPr>
                <w:rFonts w:ascii="Times New Roman" w:hAnsi="Times New Roman"/>
              </w:rPr>
              <w:t>.</w:t>
            </w:r>
          </w:p>
          <w:p w:rsidR="00F84D0C" w:rsidRDefault="00F84D0C" w:rsidP="00F84D0C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</w:p>
          <w:p w:rsidR="00F84D0C" w:rsidRPr="00577DCD" w:rsidRDefault="00F84D0C" w:rsidP="00F8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 xml:space="preserve">Лот №2 – Херсонська обл., м. Нова Каховка, пр. </w:t>
            </w:r>
            <w:r w:rsidRPr="00577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Дніпровський, 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17,222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суму 66297,81 грн. Тариф за одиницю товару: </w:t>
            </w:r>
            <w:r w:rsidR="00501A2C">
              <w:rPr>
                <w:rFonts w:ascii="Times New Roman" w:hAnsi="Times New Roman" w:cs="Times New Roman"/>
                <w:sz w:val="24"/>
                <w:szCs w:val="24"/>
              </w:rPr>
              <w:t>3849,60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Постачальник: </w:t>
            </w: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 «</w:t>
            </w:r>
            <w:proofErr w:type="spellStart"/>
            <w:r w:rsidRPr="00577DCD">
              <w:rPr>
                <w:rFonts w:ascii="Times New Roman" w:hAnsi="Times New Roman" w:cs="Times New Roman"/>
                <w:sz w:val="24"/>
                <w:szCs w:val="24"/>
              </w:rPr>
              <w:t>Теплоінвест</w:t>
            </w:r>
            <w:proofErr w:type="spellEnd"/>
            <w:r w:rsidRPr="00577DCD">
              <w:rPr>
                <w:rFonts w:ascii="Times New Roman" w:hAnsi="Times New Roman" w:cs="Times New Roman"/>
                <w:sz w:val="24"/>
                <w:szCs w:val="24"/>
              </w:rPr>
              <w:t xml:space="preserve"> – Таврія», 41292526</w:t>
            </w:r>
          </w:p>
          <w:p w:rsidR="00F84D0C" w:rsidRDefault="00F84D0C" w:rsidP="00F84D0C">
            <w:pPr>
              <w:pStyle w:val="2"/>
              <w:numPr>
                <w:ilvl w:val="0"/>
                <w:numId w:val="5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Оплата за постачання теплової енергії здійснюється у безготівковій формі протягом 10 банківських днів з моменту отримання надання послуг за спожиту теплову енергію.</w:t>
            </w:r>
          </w:p>
          <w:p w:rsidR="00F84D0C" w:rsidRDefault="00F84D0C" w:rsidP="00F84D0C">
            <w:pPr>
              <w:pStyle w:val="2"/>
              <w:numPr>
                <w:ilvl w:val="0"/>
                <w:numId w:val="5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Теплопостачальна організація повинна поставити Замовнику теплову енергію, якість якої відповідає встановленим законодавством вимогам</w:t>
            </w:r>
          </w:p>
          <w:p w:rsidR="00F84D0C" w:rsidRPr="00D35E8E" w:rsidRDefault="00501A2C" w:rsidP="00F84D0C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35E8E">
              <w:rPr>
                <w:rFonts w:ascii="Times New Roman" w:hAnsi="Times New Roman"/>
              </w:rPr>
              <w:t xml:space="preserve"> Строк </w:t>
            </w:r>
            <w:r>
              <w:rPr>
                <w:rFonts w:ascii="Times New Roman" w:hAnsi="Times New Roman"/>
              </w:rPr>
              <w:t>надання послуг</w:t>
            </w:r>
            <w:r w:rsidRPr="00D35E8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з 01.01.2022 по 31.12.2022</w:t>
            </w:r>
            <w:r w:rsidRPr="00D35E8E">
              <w:rPr>
                <w:rFonts w:ascii="Times New Roman" w:hAnsi="Times New Roman"/>
              </w:rPr>
              <w:t>.</w:t>
            </w: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B8CC6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87C2388"/>
    <w:multiLevelType w:val="hybridMultilevel"/>
    <w:tmpl w:val="61B855BE"/>
    <w:lvl w:ilvl="0" w:tplc="4816FD2E">
      <w:start w:val="2271"/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F4B20"/>
    <w:multiLevelType w:val="hybridMultilevel"/>
    <w:tmpl w:val="E4ECE954"/>
    <w:lvl w:ilvl="0" w:tplc="53542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39"/>
    <w:rsid w:val="00002734"/>
    <w:rsid w:val="000104DD"/>
    <w:rsid w:val="000162EB"/>
    <w:rsid w:val="00021FB9"/>
    <w:rsid w:val="0007390A"/>
    <w:rsid w:val="000A7780"/>
    <w:rsid w:val="001008E1"/>
    <w:rsid w:val="001147B6"/>
    <w:rsid w:val="00140E6F"/>
    <w:rsid w:val="00162683"/>
    <w:rsid w:val="001A34F3"/>
    <w:rsid w:val="001A4F95"/>
    <w:rsid w:val="001D2570"/>
    <w:rsid w:val="00202E95"/>
    <w:rsid w:val="0020579B"/>
    <w:rsid w:val="00241A7D"/>
    <w:rsid w:val="0024234B"/>
    <w:rsid w:val="00243A66"/>
    <w:rsid w:val="00263473"/>
    <w:rsid w:val="002678C9"/>
    <w:rsid w:val="002B6E7F"/>
    <w:rsid w:val="002D0E80"/>
    <w:rsid w:val="002D2A46"/>
    <w:rsid w:val="003073F2"/>
    <w:rsid w:val="00311ECD"/>
    <w:rsid w:val="00335FBE"/>
    <w:rsid w:val="003531EE"/>
    <w:rsid w:val="003A55B1"/>
    <w:rsid w:val="003D52FC"/>
    <w:rsid w:val="003E3F45"/>
    <w:rsid w:val="00401F53"/>
    <w:rsid w:val="00405256"/>
    <w:rsid w:val="00441C7F"/>
    <w:rsid w:val="004473C1"/>
    <w:rsid w:val="00464919"/>
    <w:rsid w:val="00497132"/>
    <w:rsid w:val="004F1403"/>
    <w:rsid w:val="00501A2C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617229"/>
    <w:rsid w:val="006247BC"/>
    <w:rsid w:val="00627262"/>
    <w:rsid w:val="006309B9"/>
    <w:rsid w:val="006405CD"/>
    <w:rsid w:val="0065168D"/>
    <w:rsid w:val="00671660"/>
    <w:rsid w:val="00685983"/>
    <w:rsid w:val="00710091"/>
    <w:rsid w:val="0075401F"/>
    <w:rsid w:val="00772384"/>
    <w:rsid w:val="00774524"/>
    <w:rsid w:val="007B3100"/>
    <w:rsid w:val="007C11E4"/>
    <w:rsid w:val="00810125"/>
    <w:rsid w:val="00812A65"/>
    <w:rsid w:val="00832BB3"/>
    <w:rsid w:val="00837B39"/>
    <w:rsid w:val="008425B2"/>
    <w:rsid w:val="00890AA2"/>
    <w:rsid w:val="008B4549"/>
    <w:rsid w:val="008C380C"/>
    <w:rsid w:val="008D2603"/>
    <w:rsid w:val="008D728D"/>
    <w:rsid w:val="008E5CAC"/>
    <w:rsid w:val="00911D5F"/>
    <w:rsid w:val="0094536B"/>
    <w:rsid w:val="009530F3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0473F"/>
    <w:rsid w:val="00A32BA0"/>
    <w:rsid w:val="00A56FCE"/>
    <w:rsid w:val="00A57B4F"/>
    <w:rsid w:val="00A7572D"/>
    <w:rsid w:val="00A83108"/>
    <w:rsid w:val="00A909C2"/>
    <w:rsid w:val="00AC12D6"/>
    <w:rsid w:val="00AD0B00"/>
    <w:rsid w:val="00AD3D27"/>
    <w:rsid w:val="00AD3F4D"/>
    <w:rsid w:val="00AD58DB"/>
    <w:rsid w:val="00AF3DC5"/>
    <w:rsid w:val="00B25B37"/>
    <w:rsid w:val="00B337BA"/>
    <w:rsid w:val="00B72407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35E8E"/>
    <w:rsid w:val="00D612B9"/>
    <w:rsid w:val="00D6387E"/>
    <w:rsid w:val="00D6748A"/>
    <w:rsid w:val="00D91C23"/>
    <w:rsid w:val="00DE01F6"/>
    <w:rsid w:val="00E172E1"/>
    <w:rsid w:val="00E23D2B"/>
    <w:rsid w:val="00E80F96"/>
    <w:rsid w:val="00E82AA6"/>
    <w:rsid w:val="00EC7395"/>
    <w:rsid w:val="00ED5CDB"/>
    <w:rsid w:val="00EE25D2"/>
    <w:rsid w:val="00EE730F"/>
    <w:rsid w:val="00F00884"/>
    <w:rsid w:val="00F06BBC"/>
    <w:rsid w:val="00F16E58"/>
    <w:rsid w:val="00F45892"/>
    <w:rsid w:val="00F578B5"/>
    <w:rsid w:val="00F84D0C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2</cp:revision>
  <cp:lastPrinted>2021-12-06T11:42:00Z</cp:lastPrinted>
  <dcterms:created xsi:type="dcterms:W3CDTF">2022-01-31T12:24:00Z</dcterms:created>
  <dcterms:modified xsi:type="dcterms:W3CDTF">2022-01-31T12:24:00Z</dcterms:modified>
</cp:coreProperties>
</file>