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F8F" w:rsidRPr="00C236CB" w:rsidRDefault="00A65F8F" w:rsidP="00734E19">
      <w:pPr>
        <w:spacing w:after="0"/>
        <w:jc w:val="both"/>
        <w:rPr>
          <w:rFonts w:ascii="Times New Roman" w:hAnsi="Times New Roman" w:cs="Times New Roman"/>
          <w:b/>
          <w:color w:val="333333"/>
          <w:sz w:val="28"/>
          <w:szCs w:val="28"/>
          <w:u w:val="single"/>
          <w:shd w:val="clear" w:color="auto" w:fill="FFFFFF"/>
          <w:lang w:val="ru-RU"/>
        </w:rPr>
      </w:pPr>
      <w:r>
        <w:tab/>
      </w:r>
      <w:r w:rsidRPr="00A65F8F">
        <w:rPr>
          <w:rFonts w:ascii="Times New Roman" w:hAnsi="Times New Roman" w:cs="Times New Roman"/>
          <w:sz w:val="28"/>
          <w:szCs w:val="28"/>
        </w:rPr>
        <w:t xml:space="preserve">Номер </w:t>
      </w:r>
      <w:r w:rsidRPr="00A65F8F">
        <w:rPr>
          <w:rFonts w:ascii="Times New Roman" w:hAnsi="Times New Roman" w:cs="Times New Roman"/>
          <w:b/>
          <w:sz w:val="28"/>
          <w:szCs w:val="28"/>
        </w:rPr>
        <w:t>переговорної процедури</w:t>
      </w:r>
      <w:r w:rsidRPr="00A65F8F">
        <w:rPr>
          <w:rFonts w:ascii="Times New Roman" w:hAnsi="Times New Roman" w:cs="Times New Roman"/>
          <w:sz w:val="28"/>
          <w:szCs w:val="28"/>
        </w:rPr>
        <w:t xml:space="preserve"> закупівлі в електронній системі </w:t>
      </w:r>
      <w:proofErr w:type="spellStart"/>
      <w:r w:rsidRPr="00A65F8F">
        <w:rPr>
          <w:rFonts w:ascii="Times New Roman" w:hAnsi="Times New Roman" w:cs="Times New Roman"/>
          <w:sz w:val="28"/>
          <w:szCs w:val="28"/>
        </w:rPr>
        <w:t>закупівель</w:t>
      </w:r>
      <w:proofErr w:type="spellEnd"/>
      <w:r>
        <w:rPr>
          <w:rFonts w:ascii="Times New Roman" w:hAnsi="Times New Roman" w:cs="Times New Roman"/>
          <w:sz w:val="28"/>
          <w:szCs w:val="28"/>
        </w:rPr>
        <w:t xml:space="preserve">:  </w:t>
      </w:r>
      <w:r w:rsidR="00387924" w:rsidRPr="00387924">
        <w:rPr>
          <w:rFonts w:ascii="Times New Roman" w:hAnsi="Times New Roman" w:cs="Times New Roman"/>
          <w:b/>
          <w:sz w:val="28"/>
          <w:szCs w:val="28"/>
          <w:u w:val="single"/>
          <w:lang w:val="en-US"/>
        </w:rPr>
        <w:t>UA</w:t>
      </w:r>
      <w:r w:rsidR="00387924" w:rsidRPr="00387924">
        <w:rPr>
          <w:rFonts w:ascii="Times New Roman" w:hAnsi="Times New Roman" w:cs="Times New Roman"/>
          <w:b/>
          <w:sz w:val="28"/>
          <w:szCs w:val="28"/>
          <w:u w:val="single"/>
        </w:rPr>
        <w:t>-2021-</w:t>
      </w:r>
      <w:r w:rsidR="00C236CB">
        <w:rPr>
          <w:rFonts w:ascii="Times New Roman" w:hAnsi="Times New Roman" w:cs="Times New Roman"/>
          <w:b/>
          <w:sz w:val="28"/>
          <w:szCs w:val="28"/>
          <w:u w:val="single"/>
        </w:rPr>
        <w:t>11</w:t>
      </w:r>
      <w:r w:rsidR="00387924" w:rsidRPr="00387924">
        <w:rPr>
          <w:rFonts w:ascii="Times New Roman" w:hAnsi="Times New Roman" w:cs="Times New Roman"/>
          <w:b/>
          <w:sz w:val="28"/>
          <w:szCs w:val="28"/>
          <w:u w:val="single"/>
        </w:rPr>
        <w:t>-</w:t>
      </w:r>
      <w:r w:rsidR="00C236CB">
        <w:rPr>
          <w:rFonts w:ascii="Times New Roman" w:hAnsi="Times New Roman" w:cs="Times New Roman"/>
          <w:b/>
          <w:sz w:val="28"/>
          <w:szCs w:val="28"/>
          <w:u w:val="single"/>
        </w:rPr>
        <w:t>12</w:t>
      </w:r>
      <w:r w:rsidR="00387924" w:rsidRPr="00387924">
        <w:rPr>
          <w:rFonts w:ascii="Times New Roman" w:hAnsi="Times New Roman" w:cs="Times New Roman"/>
          <w:b/>
          <w:sz w:val="28"/>
          <w:szCs w:val="28"/>
          <w:u w:val="single"/>
        </w:rPr>
        <w:t>-</w:t>
      </w:r>
      <w:r w:rsidR="00EA46B1">
        <w:rPr>
          <w:rFonts w:ascii="Times New Roman" w:hAnsi="Times New Roman" w:cs="Times New Roman"/>
          <w:b/>
          <w:sz w:val="28"/>
          <w:szCs w:val="28"/>
          <w:u w:val="single"/>
        </w:rPr>
        <w:t>01</w:t>
      </w:r>
      <w:r w:rsidR="00C236CB">
        <w:rPr>
          <w:rFonts w:ascii="Times New Roman" w:hAnsi="Times New Roman" w:cs="Times New Roman"/>
          <w:b/>
          <w:sz w:val="28"/>
          <w:szCs w:val="28"/>
          <w:u w:val="single"/>
        </w:rPr>
        <w:t>5897</w:t>
      </w:r>
      <w:r w:rsidR="00387924" w:rsidRPr="00387924">
        <w:rPr>
          <w:rFonts w:ascii="Times New Roman" w:hAnsi="Times New Roman" w:cs="Times New Roman"/>
          <w:b/>
          <w:sz w:val="28"/>
          <w:szCs w:val="28"/>
          <w:u w:val="single"/>
        </w:rPr>
        <w:t>-</w:t>
      </w:r>
      <w:r w:rsidR="00C236CB">
        <w:rPr>
          <w:rFonts w:ascii="Times New Roman" w:hAnsi="Times New Roman" w:cs="Times New Roman"/>
          <w:b/>
          <w:sz w:val="28"/>
          <w:szCs w:val="28"/>
          <w:u w:val="single"/>
        </w:rPr>
        <w:t>а</w:t>
      </w:r>
    </w:p>
    <w:p w:rsidR="00A65F8F" w:rsidRPr="00EA46B1" w:rsidRDefault="00A65F8F" w:rsidP="00A65F8F">
      <w:pPr>
        <w:spacing w:after="0"/>
        <w:rPr>
          <w:rFonts w:ascii="Times New Roman" w:hAnsi="Times New Roman" w:cs="Times New Roman"/>
          <w:color w:val="333333"/>
          <w:sz w:val="20"/>
          <w:szCs w:val="20"/>
          <w:u w:val="single"/>
          <w:shd w:val="clear" w:color="auto" w:fill="FFFFFF"/>
        </w:rPr>
      </w:pPr>
    </w:p>
    <w:p w:rsidR="00A65F8F" w:rsidRDefault="00A65F8F" w:rsidP="00C236CB">
      <w:pPr>
        <w:pStyle w:val="1"/>
        <w:shd w:val="clear" w:color="auto" w:fill="FFFFFF"/>
        <w:spacing w:before="0"/>
        <w:jc w:val="both"/>
        <w:textAlignment w:val="baseline"/>
        <w:rPr>
          <w:rFonts w:ascii="Times New Roman" w:hAnsi="Times New Roman" w:cs="Times New Roman"/>
          <w:sz w:val="28"/>
          <w:szCs w:val="28"/>
        </w:rPr>
      </w:pPr>
      <w:r>
        <w:rPr>
          <w:rFonts w:ascii="Times New Roman" w:hAnsi="Times New Roman" w:cs="Times New Roman"/>
          <w:color w:val="333333"/>
          <w:sz w:val="28"/>
          <w:szCs w:val="28"/>
          <w:shd w:val="clear" w:color="auto" w:fill="FFFFFF"/>
        </w:rPr>
        <w:tab/>
        <w:t xml:space="preserve">Закупівля </w:t>
      </w:r>
      <w:r w:rsidR="00C236CB" w:rsidRPr="00C236CB">
        <w:rPr>
          <w:rFonts w:ascii="Times New Roman" w:hAnsi="Times New Roman" w:cs="Times New Roman"/>
          <w:b/>
          <w:bCs/>
          <w:color w:val="000000"/>
          <w:sz w:val="28"/>
          <w:szCs w:val="28"/>
        </w:rPr>
        <w:t>Код ДК 021:2015: 09320000-8 - пара, гаряча вода та пов'язана продукція (постачання теплової енергії, приєднане теплове навантаження)</w:t>
      </w:r>
      <w:r w:rsidR="00734E19">
        <w:rPr>
          <w:rFonts w:ascii="Times New Roman" w:eastAsia="Times New Roman" w:hAnsi="Times New Roman" w:cs="Times New Roman"/>
          <w:b/>
          <w:bCs/>
          <w:color w:val="333333"/>
          <w:kern w:val="36"/>
          <w:sz w:val="28"/>
          <w:szCs w:val="28"/>
          <w:lang w:eastAsia="uk-UA"/>
        </w:rPr>
        <w:t xml:space="preserve"> </w:t>
      </w:r>
      <w:r w:rsidRPr="00734E19">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здійснюється для УСБУ у Вінницькій області.</w:t>
      </w:r>
    </w:p>
    <w:p w:rsidR="00A65F8F" w:rsidRPr="00EA46B1" w:rsidRDefault="00A65F8F" w:rsidP="00A65F8F">
      <w:pPr>
        <w:spacing w:after="0"/>
        <w:rPr>
          <w:rFonts w:ascii="Times New Roman" w:hAnsi="Times New Roman" w:cs="Times New Roman"/>
          <w:sz w:val="20"/>
          <w:szCs w:val="20"/>
        </w:rPr>
      </w:pPr>
    </w:p>
    <w:p w:rsidR="00A65F8F" w:rsidRDefault="00A65F8F" w:rsidP="00A65F8F">
      <w:pPr>
        <w:spacing w:after="0"/>
        <w:rPr>
          <w:rFonts w:ascii="Times New Roman" w:hAnsi="Times New Roman" w:cs="Times New Roman"/>
          <w:sz w:val="28"/>
          <w:szCs w:val="28"/>
        </w:rPr>
      </w:pPr>
      <w:r>
        <w:rPr>
          <w:rFonts w:ascii="Times New Roman" w:hAnsi="Times New Roman" w:cs="Times New Roman"/>
          <w:sz w:val="28"/>
          <w:szCs w:val="28"/>
        </w:rPr>
        <w:tab/>
        <w:t>Очікувана вартість закупівлі складає</w:t>
      </w:r>
      <w:r w:rsidR="00387924">
        <w:rPr>
          <w:rFonts w:ascii="Times New Roman" w:hAnsi="Times New Roman" w:cs="Times New Roman"/>
          <w:sz w:val="28"/>
          <w:szCs w:val="28"/>
        </w:rPr>
        <w:t>:</w:t>
      </w:r>
      <w:r>
        <w:rPr>
          <w:rFonts w:ascii="Times New Roman" w:hAnsi="Times New Roman" w:cs="Times New Roman"/>
          <w:sz w:val="28"/>
          <w:szCs w:val="28"/>
        </w:rPr>
        <w:t xml:space="preserve">  </w:t>
      </w:r>
      <w:r w:rsidR="00C236CB">
        <w:rPr>
          <w:rFonts w:ascii="Times New Roman" w:hAnsi="Times New Roman" w:cs="Times New Roman"/>
          <w:b/>
          <w:sz w:val="28"/>
          <w:szCs w:val="28"/>
          <w:u w:val="single"/>
        </w:rPr>
        <w:t>142454,24</w:t>
      </w:r>
      <w:r w:rsidRPr="00A65F8F">
        <w:rPr>
          <w:rFonts w:ascii="Times New Roman" w:hAnsi="Times New Roman" w:cs="Times New Roman"/>
          <w:b/>
          <w:sz w:val="28"/>
          <w:szCs w:val="28"/>
          <w:u w:val="single"/>
        </w:rPr>
        <w:t xml:space="preserve"> гривень</w:t>
      </w:r>
      <w:r>
        <w:rPr>
          <w:rFonts w:ascii="Times New Roman" w:hAnsi="Times New Roman" w:cs="Times New Roman"/>
          <w:sz w:val="28"/>
          <w:szCs w:val="28"/>
        </w:rPr>
        <w:t>.</w:t>
      </w:r>
    </w:p>
    <w:p w:rsidR="00A65F8F" w:rsidRPr="00EA46B1" w:rsidRDefault="00A65F8F" w:rsidP="00A65F8F">
      <w:pPr>
        <w:spacing w:after="0"/>
        <w:rPr>
          <w:rFonts w:ascii="Times New Roman" w:hAnsi="Times New Roman" w:cs="Times New Roman"/>
          <w:sz w:val="20"/>
          <w:szCs w:val="20"/>
        </w:rPr>
      </w:pPr>
    </w:p>
    <w:p w:rsidR="00F92490" w:rsidRDefault="00A65F8F" w:rsidP="00A65F8F">
      <w:pPr>
        <w:spacing w:after="0"/>
        <w:ind w:firstLine="708"/>
        <w:rPr>
          <w:rFonts w:ascii="Times New Roman" w:hAnsi="Times New Roman" w:cs="Times New Roman"/>
          <w:sz w:val="28"/>
          <w:szCs w:val="28"/>
        </w:rPr>
      </w:pPr>
      <w:proofErr w:type="spellStart"/>
      <w:r>
        <w:rPr>
          <w:rFonts w:ascii="Times New Roman" w:hAnsi="Times New Roman" w:cs="Times New Roman"/>
          <w:sz w:val="28"/>
          <w:szCs w:val="28"/>
        </w:rPr>
        <w:t>Обгрунтування</w:t>
      </w:r>
      <w:proofErr w:type="spellEnd"/>
      <w:r>
        <w:rPr>
          <w:rFonts w:ascii="Times New Roman" w:hAnsi="Times New Roman" w:cs="Times New Roman"/>
          <w:sz w:val="28"/>
          <w:szCs w:val="28"/>
        </w:rPr>
        <w:t>:</w:t>
      </w:r>
      <w:r w:rsidR="00F92490">
        <w:rPr>
          <w:rFonts w:ascii="Times New Roman" w:hAnsi="Times New Roman" w:cs="Times New Roman"/>
          <w:sz w:val="28"/>
          <w:szCs w:val="28"/>
        </w:rPr>
        <w:t xml:space="preserve"> </w:t>
      </w:r>
    </w:p>
    <w:p w:rsidR="00A65F8F" w:rsidRPr="0027768F" w:rsidRDefault="0027768F" w:rsidP="0027768F">
      <w:pPr>
        <w:spacing w:after="0"/>
        <w:ind w:firstLine="708"/>
        <w:rPr>
          <w:rFonts w:ascii="Times New Roman" w:eastAsia="Times New Roman" w:hAnsi="Times New Roman" w:cs="Times New Roman"/>
          <w:color w:val="454545"/>
          <w:sz w:val="28"/>
          <w:szCs w:val="28"/>
          <w:lang w:eastAsia="uk-UA"/>
        </w:rPr>
      </w:pPr>
      <w:r w:rsidRPr="0027768F">
        <w:rPr>
          <w:rFonts w:ascii="Times New Roman" w:eastAsia="Times New Roman" w:hAnsi="Times New Roman" w:cs="Times New Roman"/>
          <w:color w:val="454545"/>
          <w:sz w:val="28"/>
          <w:szCs w:val="28"/>
          <w:lang w:eastAsia="uk-UA"/>
        </w:rPr>
        <w:t xml:space="preserve">Згідно ч. 2 ст. 5 Закону України «Про природні монополії» Антимонопольним комітетом України (далі - Комітет) ведеться зведений перелік суб’єктів природних монополій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 Згідно Порядку складання та ведення НКРЕКП реєстру суб’єктів природних монополій, затвердженого постановою НКРЕКП від 19.10.2017 № 1268, внесення до Реєстру відомостей про суб’єктів природних монополій, які провадять господарську діяльність у сферах централізованого водопостачання та водовідведення, транспортування теплової енергії відповідно до ліцензій, виданих Радою міністрів Автономної Республіки Крим, обласними, Київською та Севастопольською міськими державними адміністраціями, здійснюється на підставі інформації, наданої до НКРЕКП Радою міністрів Автономної Республіки Крим, обласними, Київською та Севастопольською міськими державними адміністраціями за формою, наведеною в додатку 2 до цього Порядку, не пізніше 5 числа кожного місяця. Відомості щодо суб’єктів природних монополій, які провадять господарську діяльність у сферах енергетики та комунальних послуг, вносяться НКРЕКП до Реєстру станом на останнє число звітного місяця. Реєстр розміщується щомісяця не пізніше 7 числа на офіційному веб-сайті НКРЕКП (http://www.nerc.gov.ua/), відомості з якого щомісяця до 10 числа на електронних та паперових носіях подаються до Антимонопольного комітету України. Крім цього, Замовник здійснює закупівлю послуг згідно предмета закупівлі в Учасника у зв’язку з відсутністю конкуренції щодо вибору постачальника з технічних причин, оскільки мережі Замовника приєднані безпосередньо до </w:t>
      </w:r>
      <w:proofErr w:type="spellStart"/>
      <w:r w:rsidRPr="0027768F">
        <w:rPr>
          <w:rFonts w:ascii="Times New Roman" w:eastAsia="Times New Roman" w:hAnsi="Times New Roman" w:cs="Times New Roman"/>
          <w:color w:val="454545"/>
          <w:sz w:val="28"/>
          <w:szCs w:val="28"/>
          <w:lang w:eastAsia="uk-UA"/>
        </w:rPr>
        <w:t>потужностей</w:t>
      </w:r>
      <w:proofErr w:type="spellEnd"/>
      <w:r w:rsidRPr="0027768F">
        <w:rPr>
          <w:rFonts w:ascii="Times New Roman" w:eastAsia="Times New Roman" w:hAnsi="Times New Roman" w:cs="Times New Roman"/>
          <w:color w:val="454545"/>
          <w:sz w:val="28"/>
          <w:szCs w:val="28"/>
          <w:lang w:eastAsia="uk-UA"/>
        </w:rPr>
        <w:t xml:space="preserve"> Учасника. Враховуючи ті обставини, що відомості щодо Учасника внесені до зведеного переліку суб’єктів природних монополій, а також розгалуженість технологічних мереж, надавання послуг згідно предмету закупівлі іншими учасниками не є можливим, а тому з урахуванням вимог Закону України «Про публічні закупівлі» Замовнику необхідно застосувати переговорну процедуру закупівлі з учасником КОМУНАЛЬНЕ ПІДПРИЄМСТВО "ВІННИЦЬКОЇ МІСЬКОЇ РАДИ "ВІННИЦЯМІСЬКТЕПЛОЕНЕРГО".</w:t>
      </w:r>
    </w:p>
    <w:p w:rsidR="00A65F8F" w:rsidRPr="00A65F8F" w:rsidRDefault="00A65F8F" w:rsidP="00A65F8F">
      <w:pPr>
        <w:spacing w:after="0"/>
        <w:rPr>
          <w:rFonts w:ascii="Times New Roman" w:hAnsi="Times New Roman" w:cs="Times New Roman"/>
          <w:sz w:val="28"/>
          <w:szCs w:val="28"/>
        </w:rPr>
      </w:pPr>
      <w:bookmarkStart w:id="0" w:name="_GoBack"/>
      <w:bookmarkEnd w:id="0"/>
    </w:p>
    <w:sectPr w:rsidR="00A65F8F" w:rsidRPr="00A65F8F" w:rsidSect="00EA46B1">
      <w:pgSz w:w="11906" w:h="16838"/>
      <w:pgMar w:top="680" w:right="567"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63"/>
    <w:rsid w:val="0027768F"/>
    <w:rsid w:val="003009C8"/>
    <w:rsid w:val="00387924"/>
    <w:rsid w:val="00734E19"/>
    <w:rsid w:val="00A65F8F"/>
    <w:rsid w:val="00C236CB"/>
    <w:rsid w:val="00C25868"/>
    <w:rsid w:val="00D8095D"/>
    <w:rsid w:val="00E34457"/>
    <w:rsid w:val="00E43E63"/>
    <w:rsid w:val="00EA46B1"/>
    <w:rsid w:val="00F92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D86D"/>
  <w15:chartTrackingRefBased/>
  <w15:docId w15:val="{5FBF7F7D-2A14-4560-960A-F915CA61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65F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5F8F"/>
    <w:rPr>
      <w:rFonts w:asciiTheme="majorHAnsi" w:eastAsiaTheme="majorEastAsia" w:hAnsiTheme="majorHAnsi" w:cstheme="majorBidi"/>
      <w:color w:val="2E74B5" w:themeColor="accent1" w:themeShade="BF"/>
      <w:sz w:val="32"/>
      <w:szCs w:val="32"/>
    </w:rPr>
  </w:style>
  <w:style w:type="character" w:customStyle="1" w:styleId="qaclassifiertype">
    <w:name w:val="qa_classifier_type"/>
    <w:basedOn w:val="a0"/>
    <w:rsid w:val="00A65F8F"/>
  </w:style>
  <w:style w:type="character" w:customStyle="1" w:styleId="qaclassifierdk">
    <w:name w:val="qa_classifier_dk"/>
    <w:basedOn w:val="a0"/>
    <w:rsid w:val="00A65F8F"/>
  </w:style>
  <w:style w:type="character" w:customStyle="1" w:styleId="qaclassifierdescr">
    <w:name w:val="qa_classifier_descr"/>
    <w:basedOn w:val="a0"/>
    <w:rsid w:val="00A65F8F"/>
  </w:style>
  <w:style w:type="character" w:customStyle="1" w:styleId="qaclassifierdescrcode">
    <w:name w:val="qa_classifier_descr_code"/>
    <w:basedOn w:val="a0"/>
    <w:rsid w:val="00A65F8F"/>
  </w:style>
  <w:style w:type="character" w:customStyle="1" w:styleId="qaclassifierdescrprimary">
    <w:name w:val="qa_classifier_descr_primary"/>
    <w:basedOn w:val="a0"/>
    <w:rsid w:val="00A65F8F"/>
  </w:style>
  <w:style w:type="character" w:customStyle="1" w:styleId="h-hidden">
    <w:name w:val="h-hidden"/>
    <w:basedOn w:val="a0"/>
    <w:rsid w:val="00F92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0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1803</Words>
  <Characters>1029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OMTarnavskyi</dc:creator>
  <cp:keywords/>
  <dc:description/>
  <cp:lastModifiedBy>OMTarnavskyi</cp:lastModifiedBy>
  <cp:revision>7</cp:revision>
  <dcterms:created xsi:type="dcterms:W3CDTF">2021-04-28T06:36:00Z</dcterms:created>
  <dcterms:modified xsi:type="dcterms:W3CDTF">2021-11-15T08:11:00Z</dcterms:modified>
</cp:coreProperties>
</file>