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57F0" w:rsidRPr="00724694" w:rsidRDefault="00634CB7" w:rsidP="008654C3">
      <w:pPr>
        <w:jc w:val="center"/>
        <w:rPr>
          <w:rFonts w:cs="Times New Roman"/>
          <w:b/>
          <w:szCs w:val="28"/>
          <w:lang w:val="ru-RU"/>
        </w:rPr>
      </w:pPr>
      <w:r w:rsidRPr="00724694">
        <w:rPr>
          <w:rFonts w:cs="Times New Roman"/>
          <w:b/>
          <w:szCs w:val="28"/>
        </w:rPr>
        <w:t>ОБГРУНТУВАННЯ</w:t>
      </w:r>
    </w:p>
    <w:p w:rsidR="009757F0" w:rsidRPr="00724694" w:rsidRDefault="009757F0" w:rsidP="008654C3">
      <w:pPr>
        <w:jc w:val="center"/>
        <w:rPr>
          <w:rFonts w:cs="Times New Roman"/>
          <w:b/>
          <w:szCs w:val="28"/>
        </w:rPr>
      </w:pPr>
    </w:p>
    <w:p w:rsidR="009757F0" w:rsidRPr="00724694" w:rsidRDefault="009757F0" w:rsidP="008654C3">
      <w:pPr>
        <w:jc w:val="center"/>
        <w:rPr>
          <w:rFonts w:cs="Times New Roman"/>
          <w:b/>
          <w:szCs w:val="28"/>
        </w:rPr>
      </w:pPr>
      <w:r w:rsidRPr="00724694">
        <w:rPr>
          <w:rFonts w:cs="Times New Roman"/>
          <w:b/>
          <w:szCs w:val="28"/>
        </w:rPr>
        <w:t>технічних та якісних характеристик, розміру бюджетного призначення, очікуваної вартості предмета закупівлі:</w:t>
      </w:r>
    </w:p>
    <w:p w:rsidR="00010A68" w:rsidRPr="00010A68" w:rsidRDefault="00010A68" w:rsidP="00010A68">
      <w:pPr>
        <w:jc w:val="center"/>
        <w:rPr>
          <w:rFonts w:cs="Times New Roman"/>
          <w:b/>
          <w:szCs w:val="28"/>
        </w:rPr>
      </w:pPr>
      <w:r w:rsidRPr="00010A68">
        <w:rPr>
          <w:rFonts w:cs="Times New Roman"/>
          <w:b/>
          <w:szCs w:val="28"/>
        </w:rPr>
        <w:t xml:space="preserve">ДК 021:2015 32230000-4 «Апаратура для передавання радіосигналу з приймальним пристроєм» (система виявлення ідентифікаторів мобільних пристроїв </w:t>
      </w:r>
      <w:proofErr w:type="spellStart"/>
      <w:r w:rsidRPr="00010A68">
        <w:rPr>
          <w:rFonts w:cs="Times New Roman"/>
          <w:b/>
          <w:szCs w:val="28"/>
        </w:rPr>
        <w:t>стандарта</w:t>
      </w:r>
      <w:proofErr w:type="spellEnd"/>
      <w:r w:rsidRPr="00010A68">
        <w:rPr>
          <w:rFonts w:cs="Times New Roman"/>
          <w:b/>
          <w:szCs w:val="28"/>
        </w:rPr>
        <w:t xml:space="preserve"> GSM/UMTS/LTE на базі автомобіля для створення на її основі спеціального апаратно-програмного комплексу) – </w:t>
      </w:r>
    </w:p>
    <w:p w:rsidR="00753231" w:rsidRPr="00724694" w:rsidRDefault="00010A68" w:rsidP="00010A68">
      <w:pPr>
        <w:jc w:val="center"/>
        <w:rPr>
          <w:rFonts w:cs="Times New Roman"/>
          <w:b/>
          <w:szCs w:val="28"/>
        </w:rPr>
      </w:pPr>
      <w:r w:rsidRPr="00010A68">
        <w:rPr>
          <w:rFonts w:cs="Times New Roman"/>
          <w:b/>
          <w:szCs w:val="28"/>
        </w:rPr>
        <w:t>1 комплект</w:t>
      </w:r>
    </w:p>
    <w:p w:rsidR="009757F0" w:rsidRPr="00724694" w:rsidRDefault="009757F0" w:rsidP="008654C3">
      <w:pPr>
        <w:rPr>
          <w:rFonts w:cs="Times New Roman"/>
          <w:szCs w:val="28"/>
        </w:rPr>
      </w:pPr>
    </w:p>
    <w:p w:rsidR="009757F0" w:rsidRPr="00010A68" w:rsidRDefault="009757F0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</w:pPr>
      <w:r w:rsidRPr="008654C3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>Ідентифікатор закупівлі:</w:t>
      </w:r>
      <w:r w:rsidR="00E23BED">
        <w:rPr>
          <w:rFonts w:eastAsia="Times New Roman" w:cs="Times New Roman"/>
          <w:b/>
          <w:bCs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ru-RU" w:eastAsia="ru-RU"/>
        </w:rPr>
        <w:t>UA</w:t>
      </w:r>
      <w:r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-2021-</w:t>
      </w:r>
      <w:r w:rsidR="008654C3"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10</w:t>
      </w:r>
      <w:r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010A68" w:rsidRPr="00DA40BF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26</w:t>
      </w:r>
      <w:r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8654C3"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010</w:t>
      </w:r>
      <w:r w:rsidR="00010A68" w:rsidRPr="00DA40BF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292</w:t>
      </w:r>
      <w:r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eastAsia="ru-RU"/>
        </w:rPr>
        <w:t>-</w:t>
      </w:r>
      <w:r w:rsidR="008654C3" w:rsidRPr="008654C3">
        <w:rPr>
          <w:rFonts w:eastAsia="Times New Roman" w:cs="Times New Roman"/>
          <w:b/>
          <w:szCs w:val="28"/>
          <w:bdr w:val="none" w:sz="0" w:space="0" w:color="auto" w:frame="1"/>
          <w:shd w:val="clear" w:color="auto" w:fill="FFFFFF"/>
          <w:lang w:val="en-US" w:eastAsia="ru-RU"/>
        </w:rPr>
        <w:t>b</w:t>
      </w:r>
    </w:p>
    <w:p w:rsidR="00BE000F" w:rsidRPr="00724694" w:rsidRDefault="00E769F2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szCs w:val="28"/>
          <w:lang w:eastAsia="ru-RU"/>
        </w:rPr>
      </w:pPr>
      <w:r w:rsidRPr="00724694">
        <w:rPr>
          <w:rFonts w:eastAsia="Times New Roman" w:cs="Times New Roman"/>
          <w:b/>
          <w:bCs/>
          <w:szCs w:val="28"/>
          <w:lang w:eastAsia="ru-RU"/>
        </w:rPr>
        <w:t>(</w:t>
      </w:r>
      <w:r w:rsidR="00753231" w:rsidRPr="00724694">
        <w:rPr>
          <w:rFonts w:eastAsia="Times New Roman" w:cs="Times New Roman"/>
          <w:b/>
          <w:bCs/>
          <w:szCs w:val="28"/>
          <w:lang w:eastAsia="ru-RU"/>
        </w:rPr>
        <w:t>відкриті торги</w:t>
      </w:r>
      <w:r w:rsidRPr="00724694">
        <w:rPr>
          <w:rFonts w:eastAsia="Times New Roman" w:cs="Times New Roman"/>
          <w:b/>
          <w:bCs/>
          <w:szCs w:val="28"/>
          <w:lang w:eastAsia="ru-RU"/>
        </w:rPr>
        <w:t>)</w:t>
      </w:r>
    </w:p>
    <w:p w:rsidR="00E769F2" w:rsidRPr="00724694" w:rsidRDefault="00E769F2" w:rsidP="008654C3">
      <w:pPr>
        <w:pBdr>
          <w:bottom w:val="dotted" w:sz="6" w:space="0" w:color="D0D4DC"/>
        </w:pBdr>
        <w:shd w:val="clear" w:color="auto" w:fill="FFFFFF"/>
        <w:ind w:right="45"/>
        <w:jc w:val="center"/>
        <w:textAlignment w:val="top"/>
        <w:rPr>
          <w:rFonts w:eastAsia="Times New Roman" w:cs="Times New Roman"/>
          <w:b/>
          <w:bCs/>
          <w:color w:val="333333"/>
          <w:szCs w:val="28"/>
          <w:lang w:eastAsia="ru-RU"/>
        </w:rPr>
      </w:pPr>
    </w:p>
    <w:p w:rsidR="005D47DA" w:rsidRPr="00724694" w:rsidRDefault="00753231" w:rsidP="00747E60">
      <w:pPr>
        <w:pStyle w:val="a3"/>
        <w:numPr>
          <w:ilvl w:val="0"/>
          <w:numId w:val="5"/>
        </w:numPr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технічних і якісних характеристик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571240" w:rsidRPr="00724694">
        <w:rPr>
          <w:rFonts w:cs="Times New Roman"/>
          <w:szCs w:val="28"/>
          <w:lang w:bidi="uk-UA"/>
        </w:rPr>
        <w:t>потреба</w:t>
      </w:r>
      <w:r w:rsidRPr="00724694">
        <w:rPr>
          <w:rFonts w:cs="Times New Roman"/>
          <w:szCs w:val="28"/>
          <w:lang w:bidi="uk-UA"/>
        </w:rPr>
        <w:t xml:space="preserve"> в </w:t>
      </w:r>
      <w:r w:rsidR="005F2194" w:rsidRPr="00724694">
        <w:rPr>
          <w:rFonts w:cs="Times New Roman"/>
          <w:szCs w:val="28"/>
          <w:lang w:bidi="uk-UA"/>
        </w:rPr>
        <w:t xml:space="preserve">закупівлі </w:t>
      </w:r>
      <w:r w:rsidR="00747E60" w:rsidRPr="00747E60">
        <w:rPr>
          <w:rFonts w:cs="Times New Roman"/>
          <w:szCs w:val="28"/>
          <w:lang w:bidi="uk-UA"/>
        </w:rPr>
        <w:t>с</w:t>
      </w:r>
      <w:r w:rsidR="00747E60">
        <w:rPr>
          <w:rFonts w:cs="Times New Roman"/>
          <w:szCs w:val="28"/>
          <w:lang w:bidi="uk-UA"/>
        </w:rPr>
        <w:t>истеми</w:t>
      </w:r>
      <w:r w:rsidR="00747E60" w:rsidRPr="00747E60">
        <w:rPr>
          <w:rFonts w:cs="Times New Roman"/>
          <w:szCs w:val="28"/>
          <w:lang w:bidi="uk-UA"/>
        </w:rPr>
        <w:t xml:space="preserve"> виявлення ідентифікаторів мобільних пристроїв </w:t>
      </w:r>
      <w:proofErr w:type="spellStart"/>
      <w:r w:rsidR="00747E60" w:rsidRPr="00747E60">
        <w:rPr>
          <w:rFonts w:cs="Times New Roman"/>
          <w:szCs w:val="28"/>
          <w:lang w:bidi="uk-UA"/>
        </w:rPr>
        <w:t>стандарта</w:t>
      </w:r>
      <w:proofErr w:type="spellEnd"/>
      <w:r w:rsidR="00747E60" w:rsidRPr="00747E60">
        <w:rPr>
          <w:rFonts w:cs="Times New Roman"/>
          <w:szCs w:val="28"/>
          <w:lang w:bidi="uk-UA"/>
        </w:rPr>
        <w:t xml:space="preserve"> GSM/UMTS/LTE на базі автомобіля для створення на її основі спеціального апаратно-програмного комплексу</w:t>
      </w:r>
      <w:r w:rsidRPr="00724694">
        <w:rPr>
          <w:rFonts w:cs="Times New Roman"/>
          <w:color w:val="333333"/>
          <w:szCs w:val="28"/>
          <w:shd w:val="clear" w:color="auto" w:fill="FFFFFF"/>
        </w:rPr>
        <w:t>.</w:t>
      </w:r>
    </w:p>
    <w:p w:rsidR="00571240" w:rsidRPr="00724694" w:rsidRDefault="00571240" w:rsidP="00571240">
      <w:pPr>
        <w:jc w:val="both"/>
        <w:rPr>
          <w:rFonts w:cs="Times New Roman"/>
          <w:szCs w:val="28"/>
          <w:lang w:bidi="uk-UA"/>
        </w:rPr>
      </w:pPr>
    </w:p>
    <w:p w:rsidR="00571240" w:rsidRPr="005810FF" w:rsidRDefault="00571240" w:rsidP="00571240">
      <w:pPr>
        <w:jc w:val="both"/>
        <w:rPr>
          <w:rFonts w:cs="Times New Roman"/>
          <w:szCs w:val="28"/>
        </w:rPr>
      </w:pPr>
      <w:r w:rsidRPr="005810FF">
        <w:rPr>
          <w:rFonts w:cs="Times New Roman"/>
          <w:szCs w:val="28"/>
        </w:rPr>
        <w:t>Основні технічні та якісні характеристики:</w:t>
      </w:r>
    </w:p>
    <w:p w:rsidR="005810FF" w:rsidRPr="005810FF" w:rsidRDefault="005810FF" w:rsidP="00955744">
      <w:pPr>
        <w:pStyle w:val="a8"/>
        <w:numPr>
          <w:ilvl w:val="1"/>
          <w:numId w:val="5"/>
        </w:numPr>
        <w:tabs>
          <w:tab w:val="left" w:pos="709"/>
        </w:tabs>
        <w:rPr>
          <w:sz w:val="28"/>
          <w:szCs w:val="28"/>
          <w:lang w:val="uk-UA"/>
        </w:rPr>
      </w:pPr>
      <w:r w:rsidRPr="005810FF">
        <w:rPr>
          <w:rFonts w:eastAsia="Calibri"/>
          <w:sz w:val="28"/>
          <w:szCs w:val="28"/>
          <w:lang w:val="uk-UA"/>
        </w:rPr>
        <w:t>Система виявлення ідентифікаторів мобільних пристроїв стандарту GSM/UMTS/LTE на базі автомобіля</w:t>
      </w:r>
      <w:r w:rsidRPr="005810FF">
        <w:rPr>
          <w:sz w:val="28"/>
          <w:szCs w:val="28"/>
          <w:lang w:val="uk-UA"/>
        </w:rPr>
        <w:t xml:space="preserve"> у комплектації:</w:t>
      </w:r>
    </w:p>
    <w:p w:rsidR="005810FF" w:rsidRPr="005810FF" w:rsidRDefault="005810FF" w:rsidP="005810FF">
      <w:pPr>
        <w:pStyle w:val="a8"/>
        <w:numPr>
          <w:ilvl w:val="2"/>
          <w:numId w:val="7"/>
        </w:numPr>
        <w:tabs>
          <w:tab w:val="left" w:pos="1560"/>
        </w:tabs>
        <w:ind w:left="0" w:firstLine="851"/>
        <w:rPr>
          <w:sz w:val="28"/>
          <w:szCs w:val="28"/>
          <w:lang w:val="uk-UA"/>
        </w:rPr>
      </w:pPr>
      <w:r w:rsidRPr="005810FF">
        <w:rPr>
          <w:sz w:val="28"/>
          <w:szCs w:val="28"/>
          <w:lang w:val="uk-UA"/>
        </w:rPr>
        <w:t>Блоки прийому та обробки даних з протоколів мереж стільникового зв’язку;</w:t>
      </w:r>
    </w:p>
    <w:p w:rsidR="005810FF" w:rsidRPr="005810FF" w:rsidRDefault="005810FF" w:rsidP="005810FF">
      <w:pPr>
        <w:pStyle w:val="a8"/>
        <w:numPr>
          <w:ilvl w:val="2"/>
          <w:numId w:val="7"/>
        </w:numPr>
        <w:tabs>
          <w:tab w:val="left" w:pos="1560"/>
        </w:tabs>
        <w:ind w:left="0" w:firstLine="851"/>
        <w:rPr>
          <w:sz w:val="28"/>
          <w:szCs w:val="28"/>
          <w:lang w:val="uk-UA"/>
        </w:rPr>
      </w:pPr>
      <w:r w:rsidRPr="005810FF">
        <w:rPr>
          <w:sz w:val="28"/>
          <w:szCs w:val="28"/>
          <w:lang w:val="uk-UA"/>
        </w:rPr>
        <w:t>Антенно-фідерна система у складі:</w:t>
      </w:r>
    </w:p>
    <w:p w:rsidR="005810FF" w:rsidRPr="005810FF" w:rsidRDefault="005810FF" w:rsidP="005810FF">
      <w:pPr>
        <w:pStyle w:val="a8"/>
        <w:numPr>
          <w:ilvl w:val="3"/>
          <w:numId w:val="7"/>
        </w:numPr>
        <w:tabs>
          <w:tab w:val="left" w:pos="1560"/>
        </w:tabs>
        <w:ind w:left="0" w:firstLine="1134"/>
        <w:rPr>
          <w:sz w:val="28"/>
          <w:szCs w:val="28"/>
          <w:lang w:val="uk-UA"/>
        </w:rPr>
      </w:pPr>
      <w:r w:rsidRPr="005810FF">
        <w:rPr>
          <w:sz w:val="28"/>
          <w:szCs w:val="28"/>
          <w:lang w:val="uk-UA"/>
        </w:rPr>
        <w:t>Антенно-фідерні системи, які вбудовані у конструкцію автомобіля;</w:t>
      </w:r>
    </w:p>
    <w:p w:rsidR="005810FF" w:rsidRPr="005810FF" w:rsidRDefault="005810FF" w:rsidP="005810FF">
      <w:pPr>
        <w:pStyle w:val="a8"/>
        <w:numPr>
          <w:ilvl w:val="3"/>
          <w:numId w:val="7"/>
        </w:numPr>
        <w:tabs>
          <w:tab w:val="left" w:pos="1560"/>
        </w:tabs>
        <w:ind w:left="0" w:firstLine="1134"/>
        <w:rPr>
          <w:sz w:val="28"/>
          <w:szCs w:val="28"/>
          <w:lang w:val="uk-UA"/>
        </w:rPr>
      </w:pPr>
      <w:r w:rsidRPr="005810FF">
        <w:rPr>
          <w:sz w:val="28"/>
          <w:szCs w:val="28"/>
          <w:lang w:val="uk-UA"/>
        </w:rPr>
        <w:t>Антенно-фідерні системи автомобільні на магнітній основі;</w:t>
      </w:r>
    </w:p>
    <w:p w:rsidR="005810FF" w:rsidRPr="005810FF" w:rsidRDefault="005810FF" w:rsidP="005810FF">
      <w:pPr>
        <w:pStyle w:val="a8"/>
        <w:numPr>
          <w:ilvl w:val="3"/>
          <w:numId w:val="7"/>
        </w:numPr>
        <w:tabs>
          <w:tab w:val="left" w:pos="1560"/>
        </w:tabs>
        <w:ind w:left="0" w:firstLine="1134"/>
        <w:rPr>
          <w:sz w:val="28"/>
          <w:szCs w:val="28"/>
          <w:lang w:val="uk-UA"/>
        </w:rPr>
      </w:pPr>
      <w:r w:rsidRPr="005810FF">
        <w:rPr>
          <w:sz w:val="28"/>
          <w:szCs w:val="28"/>
          <w:lang w:val="uk-UA"/>
        </w:rPr>
        <w:t>Антенно-фідерні системи скерованого типу, у тому числі виносні;</w:t>
      </w:r>
    </w:p>
    <w:p w:rsidR="005810FF" w:rsidRPr="005810FF" w:rsidRDefault="005810FF" w:rsidP="005810FF">
      <w:pPr>
        <w:pStyle w:val="a8"/>
        <w:numPr>
          <w:ilvl w:val="2"/>
          <w:numId w:val="7"/>
        </w:numPr>
        <w:tabs>
          <w:tab w:val="left" w:pos="993"/>
          <w:tab w:val="left" w:pos="1560"/>
        </w:tabs>
        <w:ind w:left="0" w:firstLine="851"/>
        <w:rPr>
          <w:sz w:val="28"/>
          <w:szCs w:val="28"/>
          <w:lang w:val="uk-UA"/>
        </w:rPr>
      </w:pPr>
      <w:r w:rsidRPr="005810FF">
        <w:rPr>
          <w:sz w:val="28"/>
          <w:szCs w:val="28"/>
          <w:lang w:val="uk-UA"/>
        </w:rPr>
        <w:t>ПЕОМ керування типу «</w:t>
      </w:r>
      <w:proofErr w:type="spellStart"/>
      <w:r w:rsidRPr="005810FF">
        <w:rPr>
          <w:sz w:val="28"/>
          <w:szCs w:val="28"/>
          <w:lang w:val="uk-UA"/>
        </w:rPr>
        <w:t>notebook</w:t>
      </w:r>
      <w:proofErr w:type="spellEnd"/>
      <w:r w:rsidRPr="005810FF">
        <w:rPr>
          <w:sz w:val="28"/>
          <w:szCs w:val="28"/>
          <w:lang w:val="uk-UA"/>
        </w:rPr>
        <w:t>»  із інстальованим спеціалізованим програмним забезпеченням;</w:t>
      </w:r>
    </w:p>
    <w:p w:rsidR="005810FF" w:rsidRPr="005810FF" w:rsidRDefault="005810FF" w:rsidP="005810FF">
      <w:pPr>
        <w:pStyle w:val="a8"/>
        <w:numPr>
          <w:ilvl w:val="2"/>
          <w:numId w:val="7"/>
        </w:numPr>
        <w:tabs>
          <w:tab w:val="left" w:pos="993"/>
          <w:tab w:val="left" w:pos="1560"/>
        </w:tabs>
        <w:ind w:left="0" w:firstLine="851"/>
        <w:rPr>
          <w:sz w:val="28"/>
          <w:szCs w:val="28"/>
          <w:lang w:val="uk-UA"/>
        </w:rPr>
      </w:pPr>
      <w:r w:rsidRPr="005810FF">
        <w:rPr>
          <w:sz w:val="28"/>
          <w:szCs w:val="28"/>
          <w:lang w:val="uk-UA"/>
        </w:rPr>
        <w:t>Блок живлення;</w:t>
      </w:r>
    </w:p>
    <w:p w:rsidR="005810FF" w:rsidRPr="005810FF" w:rsidRDefault="005810FF" w:rsidP="005810FF">
      <w:pPr>
        <w:pStyle w:val="a8"/>
        <w:numPr>
          <w:ilvl w:val="2"/>
          <w:numId w:val="7"/>
        </w:numPr>
        <w:tabs>
          <w:tab w:val="left" w:pos="993"/>
          <w:tab w:val="left" w:pos="1560"/>
        </w:tabs>
        <w:ind w:left="0" w:firstLine="851"/>
        <w:rPr>
          <w:sz w:val="28"/>
          <w:szCs w:val="28"/>
          <w:lang w:val="uk-UA"/>
        </w:rPr>
      </w:pPr>
      <w:r w:rsidRPr="005810FF">
        <w:rPr>
          <w:sz w:val="28"/>
          <w:szCs w:val="28"/>
          <w:lang w:val="uk-UA"/>
        </w:rPr>
        <w:t>Експлуатаційна документація</w:t>
      </w:r>
    </w:p>
    <w:p w:rsidR="005810FF" w:rsidRPr="005810FF" w:rsidRDefault="005810FF" w:rsidP="00955744">
      <w:pPr>
        <w:pStyle w:val="a8"/>
        <w:numPr>
          <w:ilvl w:val="1"/>
          <w:numId w:val="5"/>
        </w:numPr>
        <w:tabs>
          <w:tab w:val="left" w:pos="709"/>
        </w:tabs>
        <w:rPr>
          <w:sz w:val="28"/>
          <w:szCs w:val="28"/>
          <w:lang w:val="uk-UA"/>
        </w:rPr>
      </w:pPr>
      <w:r w:rsidRPr="005810FF">
        <w:rPr>
          <w:sz w:val="28"/>
          <w:szCs w:val="28"/>
          <w:lang w:val="uk-UA"/>
        </w:rPr>
        <w:t>Додаткове обладнання у комплектації:</w:t>
      </w:r>
    </w:p>
    <w:p w:rsidR="005810FF" w:rsidRPr="005810FF" w:rsidRDefault="005810FF" w:rsidP="00955744">
      <w:pPr>
        <w:pStyle w:val="a8"/>
        <w:numPr>
          <w:ilvl w:val="2"/>
          <w:numId w:val="5"/>
        </w:numPr>
        <w:tabs>
          <w:tab w:val="left" w:pos="1560"/>
        </w:tabs>
        <w:ind w:left="0" w:firstLine="851"/>
        <w:rPr>
          <w:sz w:val="28"/>
          <w:szCs w:val="28"/>
          <w:lang w:val="uk-UA"/>
        </w:rPr>
      </w:pPr>
      <w:r w:rsidRPr="005810FF">
        <w:rPr>
          <w:sz w:val="28"/>
          <w:szCs w:val="28"/>
          <w:lang w:val="uk-UA"/>
        </w:rPr>
        <w:t>Аналізатор рівня сигналів</w:t>
      </w:r>
    </w:p>
    <w:p w:rsidR="005810FF" w:rsidRPr="005810FF" w:rsidRDefault="005810FF" w:rsidP="00955744">
      <w:pPr>
        <w:pStyle w:val="a8"/>
        <w:numPr>
          <w:ilvl w:val="2"/>
          <w:numId w:val="5"/>
        </w:numPr>
        <w:tabs>
          <w:tab w:val="left" w:pos="1560"/>
        </w:tabs>
        <w:ind w:left="0" w:firstLine="851"/>
        <w:rPr>
          <w:sz w:val="28"/>
          <w:szCs w:val="28"/>
          <w:lang w:val="uk-UA"/>
        </w:rPr>
      </w:pPr>
      <w:r w:rsidRPr="005810FF">
        <w:rPr>
          <w:rFonts w:eastAsia="Arial Unicode MS"/>
          <w:sz w:val="28"/>
          <w:szCs w:val="28"/>
          <w:lang w:val="uk-UA"/>
        </w:rPr>
        <w:t>Комплект з’єднувальних кабелів (силові, LAN тощо);</w:t>
      </w:r>
    </w:p>
    <w:p w:rsidR="005810FF" w:rsidRPr="005810FF" w:rsidRDefault="005810FF" w:rsidP="00955744">
      <w:pPr>
        <w:pStyle w:val="a8"/>
        <w:numPr>
          <w:ilvl w:val="2"/>
          <w:numId w:val="5"/>
        </w:numPr>
        <w:tabs>
          <w:tab w:val="left" w:pos="1560"/>
        </w:tabs>
        <w:ind w:left="0" w:firstLine="851"/>
        <w:rPr>
          <w:sz w:val="28"/>
          <w:szCs w:val="28"/>
          <w:lang w:val="uk-UA"/>
        </w:rPr>
      </w:pPr>
      <w:r w:rsidRPr="005810FF">
        <w:rPr>
          <w:sz w:val="28"/>
          <w:szCs w:val="28"/>
          <w:lang w:val="uk-UA"/>
        </w:rPr>
        <w:t>Комплект акумуляторних батарей, які виконані за технологією LiFePo</w:t>
      </w:r>
      <w:r w:rsidRPr="005810FF">
        <w:rPr>
          <w:sz w:val="28"/>
          <w:szCs w:val="28"/>
          <w:vertAlign w:val="subscript"/>
          <w:lang w:val="uk-UA"/>
        </w:rPr>
        <w:t xml:space="preserve">4, </w:t>
      </w:r>
      <w:r w:rsidRPr="005810FF">
        <w:rPr>
          <w:sz w:val="28"/>
          <w:szCs w:val="28"/>
          <w:lang w:val="uk-UA"/>
        </w:rPr>
        <w:t xml:space="preserve">які забезпечуватимуть безперервну роботу блоку в режимі випромінювання впродовж </w:t>
      </w:r>
      <w:r w:rsidRPr="005810FF">
        <w:rPr>
          <w:sz w:val="28"/>
          <w:szCs w:val="28"/>
          <w:u w:val="single"/>
          <w:lang w:val="uk-UA"/>
        </w:rPr>
        <w:t>8-10</w:t>
      </w:r>
      <w:r w:rsidRPr="005810FF">
        <w:rPr>
          <w:sz w:val="28"/>
          <w:szCs w:val="28"/>
          <w:lang w:val="uk-UA"/>
        </w:rPr>
        <w:t xml:space="preserve"> годин;</w:t>
      </w:r>
    </w:p>
    <w:p w:rsidR="005810FF" w:rsidRPr="005810FF" w:rsidRDefault="005810FF" w:rsidP="00955744">
      <w:pPr>
        <w:pStyle w:val="a8"/>
        <w:numPr>
          <w:ilvl w:val="2"/>
          <w:numId w:val="5"/>
        </w:numPr>
        <w:tabs>
          <w:tab w:val="left" w:pos="1560"/>
        </w:tabs>
        <w:ind w:left="0" w:firstLine="851"/>
        <w:rPr>
          <w:sz w:val="28"/>
          <w:szCs w:val="28"/>
          <w:lang w:val="uk-UA"/>
        </w:rPr>
      </w:pPr>
      <w:r w:rsidRPr="005810FF">
        <w:rPr>
          <w:sz w:val="28"/>
          <w:szCs w:val="28"/>
          <w:lang w:val="uk-UA"/>
        </w:rPr>
        <w:t>Монтажна стійка у багажному відділенні автомобіля для розміщення складових виробу, виконана із урахуванням вібраційних навантажень, які виникають у ході руху автомобіля та оснащена системою вентиляції/обігріву, яка забезпечуватиме швидкий запуск та стабільну роботу у штатному режимі модулів та систем блоку;</w:t>
      </w:r>
    </w:p>
    <w:p w:rsidR="005810FF" w:rsidRPr="005810FF" w:rsidRDefault="005810FF" w:rsidP="00955744">
      <w:pPr>
        <w:pStyle w:val="a8"/>
        <w:numPr>
          <w:ilvl w:val="2"/>
          <w:numId w:val="5"/>
        </w:numPr>
        <w:tabs>
          <w:tab w:val="left" w:pos="1560"/>
        </w:tabs>
        <w:ind w:left="0" w:firstLine="851"/>
        <w:rPr>
          <w:sz w:val="28"/>
          <w:szCs w:val="28"/>
          <w:lang w:val="uk-UA"/>
        </w:rPr>
      </w:pPr>
      <w:r w:rsidRPr="005810FF">
        <w:rPr>
          <w:sz w:val="28"/>
          <w:szCs w:val="28"/>
          <w:lang w:val="uk-UA"/>
        </w:rPr>
        <w:lastRenderedPageBreak/>
        <w:t>Захисний костюм від електромагнітного випромінювання (зимовий варіант) у складі: шапочка (</w:t>
      </w:r>
      <w:proofErr w:type="spellStart"/>
      <w:r w:rsidRPr="005810FF">
        <w:rPr>
          <w:sz w:val="28"/>
          <w:szCs w:val="28"/>
          <w:lang w:val="uk-UA"/>
        </w:rPr>
        <w:t>балаклава</w:t>
      </w:r>
      <w:proofErr w:type="spellEnd"/>
      <w:r w:rsidRPr="005810FF">
        <w:rPr>
          <w:sz w:val="28"/>
          <w:szCs w:val="28"/>
          <w:lang w:val="uk-UA"/>
        </w:rPr>
        <w:t>), кофта з довгими рукавами, штани;</w:t>
      </w:r>
    </w:p>
    <w:p w:rsidR="005810FF" w:rsidRPr="005810FF" w:rsidRDefault="005810FF" w:rsidP="00955744">
      <w:pPr>
        <w:pStyle w:val="a8"/>
        <w:numPr>
          <w:ilvl w:val="2"/>
          <w:numId w:val="5"/>
        </w:numPr>
        <w:tabs>
          <w:tab w:val="left" w:pos="1560"/>
        </w:tabs>
        <w:ind w:left="0" w:firstLine="851"/>
        <w:rPr>
          <w:sz w:val="28"/>
          <w:szCs w:val="28"/>
          <w:lang w:val="uk-UA"/>
        </w:rPr>
      </w:pPr>
      <w:r w:rsidRPr="005810FF">
        <w:rPr>
          <w:sz w:val="28"/>
          <w:szCs w:val="28"/>
          <w:lang w:val="uk-UA"/>
        </w:rPr>
        <w:t>Захисний костюм від електромагнітного випромінювання (літній варіант) у складі: шапочка (або кепка), шорти, футболка з коротким рукавами;</w:t>
      </w:r>
    </w:p>
    <w:p w:rsidR="005810FF" w:rsidRPr="005810FF" w:rsidRDefault="005810FF" w:rsidP="00955744">
      <w:pPr>
        <w:pStyle w:val="a8"/>
        <w:numPr>
          <w:ilvl w:val="1"/>
          <w:numId w:val="5"/>
        </w:numPr>
        <w:tabs>
          <w:tab w:val="left" w:pos="709"/>
        </w:tabs>
        <w:ind w:left="0" w:firstLine="426"/>
        <w:rPr>
          <w:sz w:val="28"/>
          <w:szCs w:val="28"/>
          <w:lang w:val="uk-UA"/>
        </w:rPr>
      </w:pPr>
      <w:r w:rsidRPr="005810FF">
        <w:rPr>
          <w:sz w:val="28"/>
          <w:szCs w:val="28"/>
          <w:lang w:val="uk-UA"/>
        </w:rPr>
        <w:t>Автомобіль TOYOTA «LC PRADO 150», або аналог.</w:t>
      </w:r>
    </w:p>
    <w:p w:rsidR="005810FF" w:rsidRPr="005810FF" w:rsidRDefault="005810FF" w:rsidP="00955744">
      <w:pPr>
        <w:numPr>
          <w:ilvl w:val="1"/>
          <w:numId w:val="5"/>
        </w:numPr>
        <w:autoSpaceDE w:val="0"/>
        <w:autoSpaceDN w:val="0"/>
        <w:ind w:left="993" w:hanging="567"/>
        <w:jc w:val="both"/>
        <w:rPr>
          <w:rFonts w:cs="Times New Roman"/>
          <w:szCs w:val="28"/>
        </w:rPr>
      </w:pPr>
      <w:r w:rsidRPr="005810FF">
        <w:rPr>
          <w:rFonts w:cs="Times New Roman"/>
          <w:szCs w:val="28"/>
        </w:rPr>
        <w:t>Експлуатаційна документація.</w:t>
      </w:r>
    </w:p>
    <w:p w:rsidR="005E5112" w:rsidRPr="00724694" w:rsidRDefault="005E5112" w:rsidP="005810FF">
      <w:pPr>
        <w:pStyle w:val="a3"/>
        <w:numPr>
          <w:ilvl w:val="0"/>
          <w:numId w:val="5"/>
        </w:numPr>
        <w:ind w:left="0" w:firstLine="360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Обґрунтування розміру бюджетного призначення:</w:t>
      </w:r>
      <w:r w:rsidR="005F2194" w:rsidRPr="00724694">
        <w:rPr>
          <w:rFonts w:cs="Times New Roman"/>
          <w:b/>
          <w:szCs w:val="28"/>
          <w:lang w:bidi="uk-UA"/>
        </w:rPr>
        <w:t xml:space="preserve"> </w:t>
      </w:r>
      <w:r w:rsidR="005810FF" w:rsidRPr="005810FF">
        <w:rPr>
          <w:rFonts w:eastAsia="Calibri" w:cs="Times New Roman"/>
          <w:szCs w:val="28"/>
        </w:rPr>
        <w:t>рішення Харківської обласної ради від 24 грудня 2020 року №14-VІII, та їх фінансування, враховуючі рішення Харківської обласної ради №71-VІII від 11 березня 2021 року «Про внесення змін до з регіональної Програми протидії терористичній діяльності на території Харківської області на 2021-2022 роки, затвердженої рішенням ради від 24 грудня 2020 року №14-VІII»</w:t>
      </w:r>
      <w:r w:rsidR="00EF5627" w:rsidRPr="00724694">
        <w:rPr>
          <w:rFonts w:cs="Times New Roman"/>
          <w:szCs w:val="28"/>
          <w:lang w:bidi="uk-UA"/>
        </w:rPr>
        <w:t>.</w:t>
      </w:r>
    </w:p>
    <w:p w:rsidR="00EF5627" w:rsidRPr="00724694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>Очікувальна вартість предмета закупівлі:</w:t>
      </w:r>
      <w:r w:rsidRPr="00724694">
        <w:rPr>
          <w:rFonts w:cs="Times New Roman"/>
          <w:szCs w:val="28"/>
          <w:lang w:bidi="uk-UA"/>
        </w:rPr>
        <w:t xml:space="preserve"> </w:t>
      </w:r>
      <w:r w:rsidR="005810FF">
        <w:rPr>
          <w:rFonts w:cs="Times New Roman"/>
          <w:szCs w:val="28"/>
          <w:lang w:bidi="uk-UA"/>
        </w:rPr>
        <w:t>7</w:t>
      </w:r>
      <w:r w:rsidR="006960FE" w:rsidRPr="00724694">
        <w:rPr>
          <w:rFonts w:cs="Times New Roman"/>
          <w:szCs w:val="28"/>
          <w:lang w:bidi="uk-UA"/>
        </w:rPr>
        <w:t> </w:t>
      </w:r>
      <w:r w:rsidR="005810FF">
        <w:rPr>
          <w:rFonts w:cs="Times New Roman"/>
          <w:szCs w:val="28"/>
          <w:lang w:bidi="uk-UA"/>
        </w:rPr>
        <w:t>4</w:t>
      </w:r>
      <w:r w:rsidR="00724694" w:rsidRPr="00724694">
        <w:rPr>
          <w:rFonts w:cs="Times New Roman"/>
          <w:szCs w:val="28"/>
          <w:lang w:bidi="uk-UA"/>
        </w:rPr>
        <w:t>00</w:t>
      </w:r>
      <w:r w:rsidRPr="00724694">
        <w:rPr>
          <w:rFonts w:cs="Times New Roman"/>
          <w:szCs w:val="28"/>
          <w:lang w:bidi="uk-UA"/>
        </w:rPr>
        <w:t> 000,00 грн. з ПДВ.</w:t>
      </w:r>
    </w:p>
    <w:p w:rsidR="00EF5627" w:rsidRPr="00724694" w:rsidRDefault="00EF5627" w:rsidP="00EF5627">
      <w:pPr>
        <w:pStyle w:val="a3"/>
        <w:numPr>
          <w:ilvl w:val="0"/>
          <w:numId w:val="5"/>
        </w:numPr>
        <w:ind w:left="0" w:firstLine="426"/>
        <w:jc w:val="both"/>
        <w:rPr>
          <w:rFonts w:cs="Times New Roman"/>
          <w:szCs w:val="28"/>
          <w:lang w:bidi="uk-UA"/>
        </w:rPr>
      </w:pPr>
      <w:r w:rsidRPr="00724694">
        <w:rPr>
          <w:rFonts w:cs="Times New Roman"/>
          <w:b/>
          <w:szCs w:val="28"/>
          <w:lang w:bidi="uk-UA"/>
        </w:rPr>
        <w:t xml:space="preserve">Обґрунтування очікувальної вартості предмета закупівлі: </w:t>
      </w:r>
      <w:r w:rsidRPr="00724694">
        <w:rPr>
          <w:rFonts w:cs="Times New Roman"/>
          <w:szCs w:val="28"/>
          <w:lang w:bidi="uk-UA"/>
        </w:rPr>
        <w:t>визначено відповідно до одного із методів, затвердженого наказом Міністерства розвитку економіки, торгівлі та сільського господарства від 18.02.2020 р</w:t>
      </w:r>
      <w:r w:rsidR="00571240" w:rsidRPr="00724694">
        <w:rPr>
          <w:rFonts w:cs="Times New Roman"/>
          <w:szCs w:val="28"/>
          <w:lang w:bidi="uk-UA"/>
        </w:rPr>
        <w:t>оку</w:t>
      </w:r>
      <w:r w:rsidRPr="00724694">
        <w:rPr>
          <w:rFonts w:cs="Times New Roman"/>
          <w:szCs w:val="28"/>
          <w:lang w:bidi="uk-UA"/>
        </w:rPr>
        <w:t xml:space="preserve"> №275</w:t>
      </w:r>
      <w:r w:rsidR="0037656B" w:rsidRPr="00724694">
        <w:rPr>
          <w:rFonts w:cs="Times New Roman"/>
          <w:szCs w:val="28"/>
          <w:lang w:bidi="uk-UA"/>
        </w:rPr>
        <w:t>.</w:t>
      </w:r>
    </w:p>
    <w:p w:rsidR="00DC3222" w:rsidRPr="00724694" w:rsidRDefault="00DC3222" w:rsidP="0037656B">
      <w:pPr>
        <w:jc w:val="both"/>
        <w:rPr>
          <w:rFonts w:cs="Times New Roman"/>
          <w:szCs w:val="28"/>
          <w:lang w:bidi="uk-UA"/>
        </w:rPr>
      </w:pPr>
    </w:p>
    <w:p w:rsidR="00DC3222" w:rsidRPr="00724694" w:rsidRDefault="00DC3222" w:rsidP="005F2194">
      <w:pPr>
        <w:jc w:val="both"/>
        <w:rPr>
          <w:rFonts w:cs="Times New Roman"/>
          <w:szCs w:val="28"/>
          <w:lang w:bidi="uk-UA"/>
        </w:rPr>
      </w:pPr>
      <w:bookmarkStart w:id="0" w:name="_GoBack"/>
      <w:bookmarkEnd w:id="0"/>
    </w:p>
    <w:sectPr w:rsidR="00DC3222" w:rsidRPr="00724694" w:rsidSect="006960F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10E52"/>
    <w:multiLevelType w:val="multilevel"/>
    <w:tmpl w:val="0F3AA658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93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9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640" w:hanging="1080"/>
      </w:pPr>
      <w:rPr>
        <w:rFonts w:hint="default"/>
        <w:sz w:val="28"/>
      </w:rPr>
    </w:lvl>
    <w:lvl w:ilvl="4">
      <w:start w:val="1"/>
      <w:numFmt w:val="decimal"/>
      <w:lvlText w:val="%1.%2.%3.%4.%5."/>
      <w:lvlJc w:val="left"/>
      <w:pPr>
        <w:ind w:left="59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4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06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27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1">
    <w:nsid w:val="52467EDC"/>
    <w:multiLevelType w:val="hybridMultilevel"/>
    <w:tmpl w:val="D8AA8202"/>
    <w:lvl w:ilvl="0" w:tplc="DE225498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">
    <w:nsid w:val="5A506D15"/>
    <w:multiLevelType w:val="multilevel"/>
    <w:tmpl w:val="6DACC0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586" w:hanging="375"/>
      </w:pPr>
      <w:rPr>
        <w:rFonts w:eastAsia="Calibri" w:hint="default"/>
      </w:rPr>
    </w:lvl>
    <w:lvl w:ilvl="2">
      <w:start w:val="1"/>
      <w:numFmt w:val="decimal"/>
      <w:isLgl/>
      <w:lvlText w:val="%1.%2.%3"/>
      <w:lvlJc w:val="left"/>
      <w:pPr>
        <w:ind w:left="2782" w:hanging="720"/>
      </w:pPr>
      <w:rPr>
        <w:rFonts w:eastAsia="Calibri" w:hint="default"/>
      </w:rPr>
    </w:lvl>
    <w:lvl w:ilvl="3">
      <w:start w:val="1"/>
      <w:numFmt w:val="decimal"/>
      <w:isLgl/>
      <w:lvlText w:val="%1.%2.%3.%4"/>
      <w:lvlJc w:val="left"/>
      <w:pPr>
        <w:ind w:left="3993" w:hanging="1080"/>
      </w:pPr>
      <w:rPr>
        <w:rFonts w:eastAsia="Calibri" w:hint="default"/>
      </w:rPr>
    </w:lvl>
    <w:lvl w:ilvl="4">
      <w:start w:val="1"/>
      <w:numFmt w:val="decimal"/>
      <w:isLgl/>
      <w:lvlText w:val="%1.%2.%3.%4.%5"/>
      <w:lvlJc w:val="left"/>
      <w:pPr>
        <w:ind w:left="4844" w:hanging="1080"/>
      </w:pPr>
      <w:rPr>
        <w:rFonts w:eastAsia="Calibri" w:hint="default"/>
      </w:rPr>
    </w:lvl>
    <w:lvl w:ilvl="5">
      <w:start w:val="1"/>
      <w:numFmt w:val="decimal"/>
      <w:isLgl/>
      <w:lvlText w:val="%1.%2.%3.%4.%5.%6"/>
      <w:lvlJc w:val="left"/>
      <w:pPr>
        <w:ind w:left="6055" w:hanging="1440"/>
      </w:pPr>
      <w:rPr>
        <w:rFonts w:eastAsia="Calibri" w:hint="default"/>
      </w:rPr>
    </w:lvl>
    <w:lvl w:ilvl="6">
      <w:start w:val="1"/>
      <w:numFmt w:val="decimal"/>
      <w:isLgl/>
      <w:lvlText w:val="%1.%2.%3.%4.%5.%6.%7"/>
      <w:lvlJc w:val="left"/>
      <w:pPr>
        <w:ind w:left="6906" w:hanging="1440"/>
      </w:pPr>
      <w:rPr>
        <w:rFonts w:eastAsia="Calibri" w:hint="default"/>
      </w:rPr>
    </w:lvl>
    <w:lvl w:ilvl="7">
      <w:start w:val="1"/>
      <w:numFmt w:val="decimal"/>
      <w:isLgl/>
      <w:lvlText w:val="%1.%2.%3.%4.%5.%6.%7.%8"/>
      <w:lvlJc w:val="left"/>
      <w:pPr>
        <w:ind w:left="8117" w:hanging="1800"/>
      </w:pPr>
      <w:rPr>
        <w:rFonts w:eastAsia="Calibri" w:hint="default"/>
      </w:rPr>
    </w:lvl>
    <w:lvl w:ilvl="8">
      <w:start w:val="1"/>
      <w:numFmt w:val="decimal"/>
      <w:isLgl/>
      <w:lvlText w:val="%1.%2.%3.%4.%5.%6.%7.%8.%9"/>
      <w:lvlJc w:val="left"/>
      <w:pPr>
        <w:ind w:left="9328" w:hanging="2160"/>
      </w:pPr>
      <w:rPr>
        <w:rFonts w:eastAsia="Calibri" w:hint="default"/>
      </w:rPr>
    </w:lvl>
  </w:abstractNum>
  <w:abstractNum w:abstractNumId="3">
    <w:nsid w:val="697463DE"/>
    <w:multiLevelType w:val="hybridMultilevel"/>
    <w:tmpl w:val="BDFCE920"/>
    <w:lvl w:ilvl="0" w:tplc="B79A0484">
      <w:start w:val="1"/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4">
    <w:nsid w:val="708315B5"/>
    <w:multiLevelType w:val="multilevel"/>
    <w:tmpl w:val="F8CC40B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A612EC4"/>
    <w:multiLevelType w:val="multilevel"/>
    <w:tmpl w:val="8A3824C4"/>
    <w:lvl w:ilvl="0">
      <w:start w:val="1"/>
      <w:numFmt w:val="bullet"/>
      <w:lvlText w:val="—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DED4D2C"/>
    <w:multiLevelType w:val="hybridMultilevel"/>
    <w:tmpl w:val="FEA00D0A"/>
    <w:lvl w:ilvl="0" w:tplc="568839D4">
      <w:start w:val="1"/>
      <w:numFmt w:val="bullet"/>
      <w:lvlText w:val="-"/>
      <w:lvlJc w:val="left"/>
      <w:pPr>
        <w:ind w:left="90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5354B9"/>
    <w:rsid w:val="0000031C"/>
    <w:rsid w:val="00003FF6"/>
    <w:rsid w:val="00010A68"/>
    <w:rsid w:val="00136013"/>
    <w:rsid w:val="00165CFC"/>
    <w:rsid w:val="001D26DF"/>
    <w:rsid w:val="002B2C27"/>
    <w:rsid w:val="003129BA"/>
    <w:rsid w:val="00363C0D"/>
    <w:rsid w:val="0037656B"/>
    <w:rsid w:val="004857B9"/>
    <w:rsid w:val="005114A7"/>
    <w:rsid w:val="005354B9"/>
    <w:rsid w:val="00546846"/>
    <w:rsid w:val="00571240"/>
    <w:rsid w:val="005810FF"/>
    <w:rsid w:val="00583CCE"/>
    <w:rsid w:val="005D47DA"/>
    <w:rsid w:val="005E5112"/>
    <w:rsid w:val="005F2194"/>
    <w:rsid w:val="00634CB7"/>
    <w:rsid w:val="0065376C"/>
    <w:rsid w:val="006960FE"/>
    <w:rsid w:val="006E4587"/>
    <w:rsid w:val="007148D1"/>
    <w:rsid w:val="00724694"/>
    <w:rsid w:val="00747E60"/>
    <w:rsid w:val="00753231"/>
    <w:rsid w:val="00762394"/>
    <w:rsid w:val="008070EE"/>
    <w:rsid w:val="008275FC"/>
    <w:rsid w:val="008654C3"/>
    <w:rsid w:val="0087248E"/>
    <w:rsid w:val="00955744"/>
    <w:rsid w:val="009757F0"/>
    <w:rsid w:val="009A1A8B"/>
    <w:rsid w:val="009C080F"/>
    <w:rsid w:val="009F5A24"/>
    <w:rsid w:val="00A03ECC"/>
    <w:rsid w:val="00AB4BAA"/>
    <w:rsid w:val="00B22A68"/>
    <w:rsid w:val="00B97E38"/>
    <w:rsid w:val="00BE000F"/>
    <w:rsid w:val="00BF5005"/>
    <w:rsid w:val="00C32360"/>
    <w:rsid w:val="00C42B3F"/>
    <w:rsid w:val="00C76018"/>
    <w:rsid w:val="00DA40BF"/>
    <w:rsid w:val="00DC3222"/>
    <w:rsid w:val="00E23BED"/>
    <w:rsid w:val="00E769F2"/>
    <w:rsid w:val="00EF5627"/>
    <w:rsid w:val="00F04937"/>
    <w:rsid w:val="00FD1683"/>
    <w:rsid w:val="00FD1AC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A9C921-4C03-43F8-873F-B977CBCD2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B3F"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04937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B97E3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97E38"/>
    <w:rPr>
      <w:rFonts w:ascii="Segoe UI" w:hAnsi="Segoe UI" w:cs="Segoe UI"/>
      <w:sz w:val="18"/>
      <w:szCs w:val="18"/>
      <w:lang w:val="uk-UA"/>
    </w:rPr>
  </w:style>
  <w:style w:type="paragraph" w:customStyle="1" w:styleId="Default">
    <w:name w:val="Default"/>
    <w:rsid w:val="005712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val="uk-UA" w:eastAsia="uk-UA"/>
    </w:rPr>
  </w:style>
  <w:style w:type="paragraph" w:styleId="a6">
    <w:name w:val="Body Text Indent"/>
    <w:basedOn w:val="a"/>
    <w:link w:val="a7"/>
    <w:unhideWhenUsed/>
    <w:rsid w:val="006960FE"/>
    <w:pPr>
      <w:spacing w:after="120"/>
      <w:ind w:left="283"/>
    </w:pPr>
    <w:rPr>
      <w:rFonts w:eastAsia="Times New Roman" w:cs="Times New Roman"/>
      <w:sz w:val="24"/>
      <w:szCs w:val="24"/>
    </w:rPr>
  </w:style>
  <w:style w:type="character" w:customStyle="1" w:styleId="a7">
    <w:name w:val="Основной текст с отступом Знак"/>
    <w:basedOn w:val="a0"/>
    <w:link w:val="a6"/>
    <w:rsid w:val="006960FE"/>
    <w:rPr>
      <w:rFonts w:eastAsia="Times New Roman" w:cs="Times New Roman"/>
      <w:sz w:val="24"/>
      <w:szCs w:val="24"/>
    </w:rPr>
  </w:style>
  <w:style w:type="paragraph" w:styleId="a8">
    <w:name w:val="Normal Indent"/>
    <w:basedOn w:val="a"/>
    <w:uiPriority w:val="99"/>
    <w:semiHidden/>
    <w:rsid w:val="005810FF"/>
    <w:pPr>
      <w:ind w:left="1728"/>
      <w:jc w:val="both"/>
    </w:pPr>
    <w:rPr>
      <w:rFonts w:eastAsia="Times New Roman" w:cs="Times New Roman"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2641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2</Pages>
  <Words>436</Words>
  <Characters>2488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User</cp:lastModifiedBy>
  <cp:revision>12</cp:revision>
  <cp:lastPrinted>2021-10-27T06:22:00Z</cp:lastPrinted>
  <dcterms:created xsi:type="dcterms:W3CDTF">2021-08-19T09:14:00Z</dcterms:created>
  <dcterms:modified xsi:type="dcterms:W3CDTF">2021-10-29T11:28:00Z</dcterms:modified>
</cp:coreProperties>
</file>