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673075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487EE4" w:rsidRDefault="00122EA9" w:rsidP="00673075">
      <w:pPr>
        <w:jc w:val="center"/>
        <w:rPr>
          <w:b/>
          <w:szCs w:val="28"/>
        </w:rPr>
      </w:pPr>
      <w:r w:rsidRPr="00122EA9">
        <w:rPr>
          <w:b/>
          <w:szCs w:val="28"/>
        </w:rPr>
        <w:t>ДК 021:2015 – 30230000-0 Комп’ютерне обладнання</w:t>
      </w:r>
    </w:p>
    <w:p w:rsidR="00122EA9" w:rsidRPr="00122EA9" w:rsidRDefault="00122EA9" w:rsidP="00673075">
      <w:pPr>
        <w:jc w:val="center"/>
        <w:rPr>
          <w:b/>
          <w:szCs w:val="28"/>
        </w:rPr>
      </w:pPr>
      <w:r w:rsidRPr="00122EA9">
        <w:rPr>
          <w:b/>
          <w:szCs w:val="28"/>
        </w:rPr>
        <w:t>(</w:t>
      </w:r>
      <w:r w:rsidR="00487EE4">
        <w:rPr>
          <w:b/>
          <w:szCs w:val="28"/>
        </w:rPr>
        <w:t>К</w:t>
      </w:r>
      <w:r w:rsidRPr="00122EA9">
        <w:rPr>
          <w:b/>
          <w:szCs w:val="28"/>
        </w:rPr>
        <w:t>омплект обладнання для апаратно-програмного комплексу спеціального призначення) - 1 комплект</w:t>
      </w:r>
    </w:p>
    <w:p w:rsidR="00D53DA5" w:rsidRPr="001D7E3E" w:rsidRDefault="00D53DA5" w:rsidP="00673075">
      <w:pPr>
        <w:rPr>
          <w:rFonts w:cs="Times New Roman"/>
          <w:szCs w:val="28"/>
        </w:rPr>
      </w:pPr>
    </w:p>
    <w:p w:rsidR="009757F0" w:rsidRPr="00487EE4" w:rsidRDefault="009757F0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487EE4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270F2B" w:rsidRPr="00487EE4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487EE4"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23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270F2B"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00</w:t>
      </w:r>
      <w:r w:rsidR="00487EE4"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2439</w:t>
      </w:r>
      <w:r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487EE4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487EE4" w:rsidRDefault="00E769F2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487EE4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487EE4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487EE4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724694" w:rsidRDefault="00E769F2" w:rsidP="00673075">
      <w:pPr>
        <w:pBdr>
          <w:bottom w:val="dotted" w:sz="6" w:space="0" w:color="D0D4DC"/>
        </w:pBdr>
        <w:shd w:val="clear" w:color="auto" w:fill="FFFFFF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D47DA" w:rsidRPr="00724694" w:rsidRDefault="00753231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122EA9" w:rsidRPr="00122EA9">
        <w:rPr>
          <w:szCs w:val="28"/>
        </w:rPr>
        <w:t>комплекту обладнання для апаратно-програмного комплексу спеціального призначення</w:t>
      </w:r>
      <w:r w:rsidR="00122EA9" w:rsidRPr="00724694">
        <w:rPr>
          <w:rFonts w:cs="Times New Roman"/>
          <w:szCs w:val="28"/>
          <w:lang w:bidi="uk-UA"/>
        </w:rPr>
        <w:t xml:space="preserve"> </w:t>
      </w:r>
      <w:r w:rsidR="00C76018" w:rsidRPr="00724694">
        <w:rPr>
          <w:rFonts w:cs="Times New Roman"/>
          <w:szCs w:val="28"/>
          <w:lang w:bidi="uk-UA"/>
        </w:rPr>
        <w:t>визначена необхідністю</w:t>
      </w:r>
      <w:r w:rsidR="009C080F" w:rsidRPr="00724694">
        <w:rPr>
          <w:rFonts w:cs="Times New Roman"/>
          <w:szCs w:val="28"/>
        </w:rPr>
        <w:t xml:space="preserve"> </w:t>
      </w:r>
      <w:r w:rsidR="00A03ECC" w:rsidRPr="00724694">
        <w:rPr>
          <w:rFonts w:cs="Times New Roman"/>
          <w:szCs w:val="28"/>
        </w:rPr>
        <w:t>оновлення матеріально-технічної бази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724694" w:rsidRDefault="00571240" w:rsidP="00673075">
      <w:pPr>
        <w:jc w:val="both"/>
        <w:rPr>
          <w:rFonts w:cs="Times New Roman"/>
          <w:szCs w:val="28"/>
          <w:lang w:bidi="uk-UA"/>
        </w:rPr>
      </w:pPr>
    </w:p>
    <w:p w:rsidR="00571240" w:rsidRDefault="00571240" w:rsidP="00673075">
      <w:pPr>
        <w:jc w:val="both"/>
        <w:rPr>
          <w:rFonts w:cs="Times New Roman"/>
          <w:szCs w:val="28"/>
          <w:lang w:val="ru-RU"/>
        </w:rPr>
      </w:pPr>
      <w:r w:rsidRPr="00724694">
        <w:rPr>
          <w:rFonts w:cs="Times New Roman"/>
          <w:szCs w:val="28"/>
        </w:rPr>
        <w:t>Основні технічні та якісні характеристики:</w:t>
      </w:r>
    </w:p>
    <w:p w:rsidR="00673075" w:rsidRPr="00673075" w:rsidRDefault="00673075" w:rsidP="00673075">
      <w:pPr>
        <w:jc w:val="both"/>
        <w:rPr>
          <w:rFonts w:cs="Times New Roman"/>
          <w:szCs w:val="28"/>
          <w:lang w:val="ru-RU"/>
        </w:rPr>
      </w:pPr>
    </w:p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r w:rsidRPr="00673075">
        <w:rPr>
          <w:szCs w:val="28"/>
        </w:rPr>
        <w:t xml:space="preserve">Монітор 34" </w:t>
      </w:r>
      <w:r w:rsidRPr="00673075">
        <w:rPr>
          <w:szCs w:val="28"/>
          <w:lang w:val="en-US"/>
        </w:rPr>
        <w:t>MSI</w:t>
      </w:r>
      <w:r w:rsidRPr="00673075">
        <w:rPr>
          <w:szCs w:val="28"/>
        </w:rPr>
        <w:t xml:space="preserve"> </w:t>
      </w:r>
      <w:proofErr w:type="spellStart"/>
      <w:r w:rsidRPr="00673075">
        <w:rPr>
          <w:szCs w:val="28"/>
          <w:lang w:val="en-US"/>
        </w:rPr>
        <w:t>Optix</w:t>
      </w:r>
      <w:proofErr w:type="spellEnd"/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MPG</w:t>
      </w:r>
      <w:r w:rsidRPr="00673075">
        <w:rPr>
          <w:szCs w:val="28"/>
        </w:rPr>
        <w:t>341</w:t>
      </w:r>
      <w:r w:rsidRPr="00673075">
        <w:rPr>
          <w:szCs w:val="28"/>
          <w:lang w:val="en-US"/>
        </w:rPr>
        <w:t>CQR</w:t>
      </w:r>
      <w:r w:rsidRPr="00673075">
        <w:rPr>
          <w:szCs w:val="28"/>
        </w:rPr>
        <w:t xml:space="preserve"> або еквівалент</w:t>
      </w:r>
      <w:r w:rsidRPr="00673075">
        <w:rPr>
          <w:szCs w:val="28"/>
          <w:lang w:val="en-US"/>
        </w:rPr>
        <w:t> </w:t>
      </w:r>
      <w:r w:rsidRPr="00673075">
        <w:rPr>
          <w:szCs w:val="28"/>
        </w:rPr>
        <w:t>– 2 од.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Діагональ екрану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34"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Роздільна здатність дисплею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3440×1440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Тип матриці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VA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Частота оновлення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144 Гц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Співвідношення сторін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21:9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Покриття екрану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336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матова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Час відгуку дисплею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 мс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Яскравість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400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кд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/м²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Статична контрастність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3000:1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Кут огляду (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V/H</w:t>
            </w:r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178º/178º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Особливості екрану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вигнутий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Сенсорний екран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Особливості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LED</w:t>
            </w:r>
            <w:r w:rsidRPr="00A72F6A">
              <w:rPr>
                <w:rFonts w:cs="Times New Roman"/>
                <w:sz w:val="24"/>
                <w:szCs w:val="24"/>
              </w:rPr>
              <w:t xml:space="preserve"> -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підсвітка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матриці,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Cinema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scr</w:t>
            </w:r>
            <w:r w:rsidRPr="00A72F6A">
              <w:rPr>
                <w:rFonts w:cs="Times New Roman"/>
                <w:sz w:val="24"/>
                <w:szCs w:val="24"/>
              </w:rPr>
              <w:t>ее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>n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Технології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підсвітки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MSI Mystic Lights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Інтерфейс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VGA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Інтерфейс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DVI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Інтерфейс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HDMI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2 </w:t>
            </w:r>
            <w:r w:rsidRPr="00A72F6A">
              <w:rPr>
                <w:rFonts w:cs="Times New Roman"/>
                <w:sz w:val="24"/>
                <w:szCs w:val="24"/>
              </w:rPr>
              <w:t>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Версія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HDMI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HDMI</w:t>
            </w:r>
            <w:r w:rsidRPr="00A72F6A">
              <w:rPr>
                <w:rFonts w:cs="Times New Roman"/>
                <w:sz w:val="24"/>
                <w:szCs w:val="24"/>
              </w:rPr>
              <w:t xml:space="preserve"> 2.0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b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1 </w:t>
            </w:r>
            <w:r w:rsidRPr="00A72F6A">
              <w:rPr>
                <w:rFonts w:cs="Times New Roman"/>
                <w:sz w:val="24"/>
                <w:szCs w:val="24"/>
              </w:rPr>
              <w:t>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Версія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Display </w:t>
            </w:r>
            <w:r w:rsidRPr="00A72F6A">
              <w:rPr>
                <w:rFonts w:cs="Times New Roman"/>
                <w:sz w:val="24"/>
                <w:szCs w:val="24"/>
              </w:rPr>
              <w:t>Р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ort</w:t>
            </w:r>
            <w:r w:rsidRPr="00A72F6A">
              <w:rPr>
                <w:rFonts w:cs="Times New Roman"/>
                <w:sz w:val="24"/>
                <w:szCs w:val="24"/>
              </w:rPr>
              <w:t xml:space="preserve"> 1.4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USB-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хаб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 наявності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Блок живлення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вбудований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Енергоживлення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90 Вт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Кріплення на стіну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VESA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100</w:t>
            </w:r>
            <w:r w:rsidRPr="00A72F6A">
              <w:rPr>
                <w:rFonts w:cs="Times New Roman"/>
                <w:sz w:val="24"/>
                <w:szCs w:val="24"/>
              </w:rPr>
              <w:t>×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100 mm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Регулювання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за висотою, за нахилом 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Колір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чорний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Габаритні розміри (з підставкою)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810,6×563×32,2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Вага (з підставкою)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9,6 кг</w:t>
            </w:r>
          </w:p>
        </w:tc>
      </w:tr>
    </w:tbl>
    <w:p w:rsidR="00673075" w:rsidRPr="00A72F6A" w:rsidRDefault="00673075" w:rsidP="00673075">
      <w:pPr>
        <w:jc w:val="both"/>
        <w:rPr>
          <w:rFonts w:cs="Times New Roman"/>
          <w:sz w:val="24"/>
          <w:szCs w:val="24"/>
        </w:rPr>
      </w:pPr>
    </w:p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r w:rsidRPr="00673075">
        <w:rPr>
          <w:szCs w:val="28"/>
        </w:rPr>
        <w:lastRenderedPageBreak/>
        <w:t xml:space="preserve">Комп’ютер </w:t>
      </w:r>
      <w:proofErr w:type="spellStart"/>
      <w:r w:rsidRPr="00673075">
        <w:rPr>
          <w:szCs w:val="28"/>
          <w:lang w:val="en-US"/>
        </w:rPr>
        <w:t>Artline</w:t>
      </w:r>
      <w:proofErr w:type="spellEnd"/>
      <w:r w:rsidRPr="00673075">
        <w:rPr>
          <w:szCs w:val="28"/>
          <w:lang w:val="en-US"/>
        </w:rPr>
        <w:t xml:space="preserve"> Overlord Silent SL9 (SL</w:t>
      </w:r>
      <w:r w:rsidRPr="00673075">
        <w:rPr>
          <w:szCs w:val="28"/>
        </w:rPr>
        <w:t>9</w:t>
      </w:r>
      <w:r w:rsidRPr="00673075">
        <w:rPr>
          <w:szCs w:val="28"/>
          <w:lang w:val="en-US"/>
        </w:rPr>
        <w:t>v10)</w:t>
      </w:r>
      <w:r w:rsidRPr="00673075">
        <w:rPr>
          <w:szCs w:val="28"/>
        </w:rPr>
        <w:t xml:space="preserve"> або еквівалент – 1 од.;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Виробник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CPU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Покоління процесорів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10</w:t>
            </w:r>
            <w:r w:rsidRPr="00A72F6A">
              <w:rPr>
                <w:rFonts w:cs="Times New Roman"/>
                <w:sz w:val="24"/>
                <w:szCs w:val="24"/>
              </w:rPr>
              <w:t xml:space="preserve"> (С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omet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Lake</w:t>
            </w:r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Серія процесора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Core i7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Кількість ядер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Модель процесора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Intel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Core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7-10700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F</w:t>
            </w:r>
            <w:r w:rsidRPr="00A72F6A">
              <w:rPr>
                <w:rFonts w:cs="Times New Roman"/>
                <w:sz w:val="24"/>
                <w:szCs w:val="24"/>
              </w:rPr>
              <w:t xml:space="preserve"> (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A72F6A">
              <w:rPr>
                <w:rFonts w:cs="Times New Roman"/>
                <w:sz w:val="24"/>
                <w:szCs w:val="24"/>
              </w:rPr>
              <w:t>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9-4</w:t>
            </w:r>
            <w:r w:rsidRPr="00A72F6A">
              <w:rPr>
                <w:rFonts w:cs="Times New Roman"/>
                <w:sz w:val="24"/>
                <w:szCs w:val="24"/>
              </w:rPr>
              <w:t>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ГГц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Тип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Дискретна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Виробник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GPU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NVIDIA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Модель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NVIDIA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GeForce</w:t>
            </w:r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RTX</w:t>
            </w:r>
            <w:r w:rsidRPr="00A72F6A">
              <w:rPr>
                <w:rFonts w:cs="Times New Roman"/>
                <w:sz w:val="24"/>
                <w:szCs w:val="24"/>
              </w:rPr>
              <w:t xml:space="preserve"> 3060,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</w:rPr>
              <w:t>1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2</w:t>
            </w:r>
            <w:r w:rsidRPr="00A72F6A">
              <w:rPr>
                <w:rFonts w:cs="Times New Roman"/>
                <w:sz w:val="24"/>
                <w:szCs w:val="24"/>
              </w:rPr>
              <w:t>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Материнська плата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192"/>
              </w:tabs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PRIME B460M-A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Операційна система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tabs>
                <w:tab w:val="left" w:pos="336"/>
              </w:tabs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FreeDOS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Тип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DDR4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Частота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3200</w:t>
            </w:r>
            <w:r w:rsidRPr="00A72F6A">
              <w:rPr>
                <w:rFonts w:cs="Times New Roman"/>
                <w:sz w:val="24"/>
                <w:szCs w:val="24"/>
              </w:rPr>
              <w:t> 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M</w:t>
            </w:r>
            <w:r w:rsidRPr="00A72F6A">
              <w:rPr>
                <w:rFonts w:cs="Times New Roman"/>
                <w:sz w:val="24"/>
                <w:szCs w:val="24"/>
              </w:rPr>
              <w:t>Гц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Об’єм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32 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Максимальний об’єм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128 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слотів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ОЗП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4 од.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480 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Інтерфейс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М.2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2 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Тб</w:t>
            </w:r>
            <w:proofErr w:type="spellEnd"/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</w:rPr>
              <w:t>Об’єм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Intel </w:t>
            </w: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Optane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Об’єм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еММС</w:t>
            </w:r>
            <w:proofErr w:type="spellEnd"/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Ні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Оптичний привід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Відсутній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Мережа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Pr="00A72F6A">
              <w:rPr>
                <w:rFonts w:cs="Times New Roman"/>
                <w:sz w:val="24"/>
                <w:szCs w:val="24"/>
              </w:rPr>
              <w:t>Гбит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>/с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Бездротові технології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Wi-Fi 4 (802.11n)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Звукова система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Realtek</w:t>
            </w:r>
            <w:proofErr w:type="spellEnd"/>
            <w:r w:rsidRPr="00A72F6A">
              <w:rPr>
                <w:rFonts w:cs="Times New Roman"/>
                <w:sz w:val="24"/>
                <w:szCs w:val="24"/>
              </w:rPr>
              <w:t xml:space="preserve">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>ALC</w:t>
            </w:r>
            <w:r w:rsidRPr="00A72F6A">
              <w:rPr>
                <w:rFonts w:cs="Times New Roman"/>
                <w:sz w:val="24"/>
                <w:szCs w:val="24"/>
              </w:rPr>
              <w:t xml:space="preserve"> 887, </w:t>
            </w:r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7.1 - </w:t>
            </w:r>
            <w:r w:rsidRPr="00A72F6A">
              <w:rPr>
                <w:rFonts w:cs="Times New Roman"/>
                <w:sz w:val="24"/>
                <w:szCs w:val="24"/>
              </w:rPr>
              <w:t>канальний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Система охолодження процесору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gramStart"/>
            <w:r w:rsidRPr="00A72F6A">
              <w:rPr>
                <w:rFonts w:cs="Times New Roman"/>
                <w:sz w:val="24"/>
                <w:szCs w:val="24"/>
                <w:lang w:val="en-US"/>
              </w:rPr>
              <w:t>be</w:t>
            </w:r>
            <w:proofErr w:type="gram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quiet! Dark Rock 4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Система охолодження корпуса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вентилятори у комплекті: 1×140 мм, 1×120 мм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Форм фактор корпуса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A72F6A">
              <w:rPr>
                <w:rFonts w:cs="Times New Roman"/>
                <w:sz w:val="24"/>
                <w:szCs w:val="24"/>
                <w:lang w:val="en-US"/>
              </w:rPr>
              <w:t>Midi-Tower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Корпус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A72F6A">
              <w:rPr>
                <w:rFonts w:cs="Times New Roman"/>
                <w:sz w:val="24"/>
                <w:szCs w:val="24"/>
                <w:lang w:val="en-US"/>
              </w:rPr>
              <w:t>Antec</w:t>
            </w:r>
            <w:proofErr w:type="spellEnd"/>
            <w:r w:rsidRPr="00A72F6A">
              <w:rPr>
                <w:rFonts w:cs="Times New Roman"/>
                <w:sz w:val="24"/>
                <w:szCs w:val="24"/>
                <w:lang w:val="en-US"/>
              </w:rPr>
              <w:t xml:space="preserve"> PS STRIX 650W 80+Gold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Блок живлення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650 Вт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 xml:space="preserve">Габаритні розміри 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195×395×475 мм</w:t>
            </w:r>
          </w:p>
        </w:tc>
      </w:tr>
      <w:tr w:rsidR="00673075" w:rsidRPr="00A72F6A" w:rsidTr="0014771E">
        <w:tc>
          <w:tcPr>
            <w:tcW w:w="3794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 w:rsidRPr="00A72F6A">
              <w:rPr>
                <w:rFonts w:cs="Times New Roman"/>
                <w:sz w:val="24"/>
                <w:szCs w:val="24"/>
              </w:rPr>
              <w:t>Вага</w:t>
            </w:r>
          </w:p>
        </w:tc>
        <w:tc>
          <w:tcPr>
            <w:tcW w:w="5953" w:type="dxa"/>
          </w:tcPr>
          <w:p w:rsidR="00673075" w:rsidRPr="00A72F6A" w:rsidRDefault="00673075" w:rsidP="0067307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12 </w:t>
            </w:r>
            <w:r w:rsidRPr="00A72F6A">
              <w:rPr>
                <w:rFonts w:cs="Times New Roman"/>
                <w:sz w:val="24"/>
                <w:szCs w:val="24"/>
              </w:rPr>
              <w:t>кг</w:t>
            </w:r>
          </w:p>
        </w:tc>
      </w:tr>
    </w:tbl>
    <w:p w:rsidR="00673075" w:rsidRPr="00A72F6A" w:rsidRDefault="00673075" w:rsidP="00673075">
      <w:pPr>
        <w:widowControl w:val="0"/>
        <w:ind w:firstLine="540"/>
        <w:jc w:val="both"/>
        <w:rPr>
          <w:rFonts w:cs="Times New Roman"/>
          <w:sz w:val="24"/>
          <w:szCs w:val="24"/>
        </w:rPr>
      </w:pPr>
    </w:p>
    <w:p w:rsidR="00673075" w:rsidRPr="00673075" w:rsidRDefault="00673075" w:rsidP="00673075">
      <w:pPr>
        <w:pStyle w:val="a3"/>
        <w:numPr>
          <w:ilvl w:val="0"/>
          <w:numId w:val="8"/>
        </w:numPr>
        <w:ind w:left="851" w:hanging="284"/>
        <w:jc w:val="both"/>
        <w:rPr>
          <w:szCs w:val="28"/>
        </w:rPr>
      </w:pPr>
      <w:proofErr w:type="spellStart"/>
      <w:r w:rsidRPr="00673075">
        <w:rPr>
          <w:szCs w:val="28"/>
        </w:rPr>
        <w:t>Відеокарта</w:t>
      </w:r>
      <w:proofErr w:type="spellEnd"/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MSI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PCI</w:t>
      </w:r>
      <w:r w:rsidRPr="00673075">
        <w:rPr>
          <w:szCs w:val="28"/>
        </w:rPr>
        <w:t>-</w:t>
      </w:r>
      <w:r w:rsidRPr="00673075">
        <w:rPr>
          <w:szCs w:val="28"/>
          <w:lang w:val="en-US"/>
        </w:rPr>
        <w:t>E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GeForce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RTX</w:t>
      </w:r>
      <w:r w:rsidRPr="00673075">
        <w:rPr>
          <w:szCs w:val="28"/>
        </w:rPr>
        <w:t xml:space="preserve">3060 </w:t>
      </w:r>
      <w:r w:rsidRPr="00673075">
        <w:rPr>
          <w:szCs w:val="28"/>
          <w:lang w:val="en-US"/>
        </w:rPr>
        <w:t>Ti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LHR</w:t>
      </w:r>
      <w:r w:rsidRPr="00673075">
        <w:rPr>
          <w:szCs w:val="28"/>
        </w:rPr>
        <w:t xml:space="preserve"> 8</w:t>
      </w:r>
      <w:r w:rsidRPr="00673075">
        <w:rPr>
          <w:szCs w:val="28"/>
          <w:lang w:val="en-US"/>
        </w:rPr>
        <w:t>GB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DDR</w:t>
      </w:r>
      <w:r w:rsidRPr="00673075">
        <w:rPr>
          <w:szCs w:val="28"/>
        </w:rPr>
        <w:t>6 (</w:t>
      </w:r>
      <w:r w:rsidRPr="00673075">
        <w:rPr>
          <w:szCs w:val="28"/>
          <w:lang w:val="en-US"/>
        </w:rPr>
        <w:t>RTX</w:t>
      </w:r>
      <w:r w:rsidRPr="00673075">
        <w:rPr>
          <w:szCs w:val="28"/>
        </w:rPr>
        <w:t xml:space="preserve"> 3060 </w:t>
      </w:r>
      <w:r w:rsidRPr="00673075">
        <w:rPr>
          <w:szCs w:val="28"/>
          <w:lang w:val="en-US"/>
        </w:rPr>
        <w:t>Ti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GAMING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X</w:t>
      </w:r>
      <w:r w:rsidRPr="00673075">
        <w:rPr>
          <w:szCs w:val="28"/>
        </w:rPr>
        <w:t xml:space="preserve"> 8</w:t>
      </w:r>
      <w:r w:rsidRPr="00673075">
        <w:rPr>
          <w:szCs w:val="28"/>
          <w:lang w:val="en-US"/>
        </w:rPr>
        <w:t>G</w:t>
      </w:r>
      <w:r w:rsidRPr="00673075">
        <w:rPr>
          <w:szCs w:val="28"/>
        </w:rPr>
        <w:t xml:space="preserve"> </w:t>
      </w:r>
      <w:r w:rsidRPr="00673075">
        <w:rPr>
          <w:szCs w:val="28"/>
          <w:lang w:val="en-US"/>
        </w:rPr>
        <w:t>LHR</w:t>
      </w:r>
      <w:r w:rsidRPr="00673075">
        <w:rPr>
          <w:szCs w:val="28"/>
        </w:rPr>
        <w:t>) або еквівалент – 1 од.;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 xml:space="preserve">Тип </w:t>
            </w:r>
            <w:r w:rsidRPr="00A72F6A">
              <w:rPr>
                <w:sz w:val="24"/>
                <w:szCs w:val="24"/>
                <w:lang w:val="en-US"/>
              </w:rPr>
              <w:t>GPU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  <w:lang w:val="en-US"/>
              </w:rPr>
              <w:t>GeForce</w:t>
            </w:r>
            <w:r w:rsidRPr="00A72F6A">
              <w:rPr>
                <w:sz w:val="24"/>
                <w:szCs w:val="24"/>
              </w:rPr>
              <w:t xml:space="preserve"> </w:t>
            </w:r>
            <w:r w:rsidRPr="00A72F6A">
              <w:rPr>
                <w:sz w:val="24"/>
                <w:szCs w:val="24"/>
                <w:lang w:val="en-US"/>
              </w:rPr>
              <w:t>RTX</w:t>
            </w:r>
            <w:r w:rsidRPr="00A72F6A">
              <w:rPr>
                <w:sz w:val="24"/>
                <w:szCs w:val="24"/>
              </w:rPr>
              <w:t xml:space="preserve">3060 </w:t>
            </w:r>
            <w:r w:rsidRPr="00A72F6A">
              <w:rPr>
                <w:sz w:val="24"/>
                <w:szCs w:val="24"/>
                <w:lang w:val="en-US"/>
              </w:rPr>
              <w:t>Ti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 xml:space="preserve">Об’єм пам’яті 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8Гб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Тип пам’яті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  <w:lang w:val="en-US"/>
              </w:rPr>
              <w:t>GDDR6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Інтерфейс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  <w:lang w:val="en-US"/>
              </w:rPr>
              <w:t>PCI Express 4.0</w:t>
            </w:r>
            <w:r w:rsidRPr="00A72F6A">
              <w:rPr>
                <w:sz w:val="24"/>
                <w:szCs w:val="24"/>
              </w:rPr>
              <w:t>×</w:t>
            </w:r>
            <w:r w:rsidRPr="00A72F6A">
              <w:rPr>
                <w:sz w:val="24"/>
                <w:szCs w:val="24"/>
                <w:lang w:val="en-US"/>
              </w:rPr>
              <w:t>16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Система охолодження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Активна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Частот</w:t>
            </w:r>
            <w:r>
              <w:rPr>
                <w:sz w:val="24"/>
                <w:szCs w:val="24"/>
              </w:rPr>
              <w:t>а</w:t>
            </w:r>
            <w:r w:rsidRPr="00A72F6A">
              <w:rPr>
                <w:sz w:val="24"/>
                <w:szCs w:val="24"/>
              </w:rPr>
              <w:t xml:space="preserve"> роботи </w:t>
            </w:r>
            <w:r w:rsidRPr="00A72F6A">
              <w:rPr>
                <w:sz w:val="24"/>
                <w:szCs w:val="24"/>
                <w:lang w:val="en-US"/>
              </w:rPr>
              <w:t>GPU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  <w:lang w:val="en-US"/>
              </w:rPr>
            </w:pPr>
            <w:r w:rsidRPr="00A72F6A">
              <w:rPr>
                <w:sz w:val="24"/>
                <w:szCs w:val="24"/>
              </w:rPr>
              <w:t>1770 МГц (</w:t>
            </w:r>
            <w:proofErr w:type="spellStart"/>
            <w:r w:rsidRPr="00A72F6A">
              <w:rPr>
                <w:sz w:val="24"/>
                <w:szCs w:val="24"/>
              </w:rPr>
              <w:t>Воо</w:t>
            </w:r>
            <w:r w:rsidRPr="00A72F6A">
              <w:rPr>
                <w:sz w:val="24"/>
                <w:szCs w:val="24"/>
                <w:lang w:val="en-US"/>
              </w:rPr>
              <w:t>st</w:t>
            </w:r>
            <w:proofErr w:type="spellEnd"/>
            <w:r w:rsidRPr="00A72F6A">
              <w:rPr>
                <w:sz w:val="24"/>
                <w:szCs w:val="24"/>
                <w:lang w:val="en-US"/>
              </w:rPr>
              <w:t>)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Частот</w:t>
            </w:r>
            <w:r>
              <w:rPr>
                <w:sz w:val="24"/>
                <w:szCs w:val="24"/>
              </w:rPr>
              <w:t>а</w:t>
            </w:r>
            <w:r w:rsidRPr="00A72F6A">
              <w:rPr>
                <w:sz w:val="24"/>
                <w:szCs w:val="24"/>
              </w:rPr>
              <w:t xml:space="preserve"> роботи пам’яті 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14000</w:t>
            </w:r>
            <w:r w:rsidRPr="00A72F6A">
              <w:rPr>
                <w:sz w:val="24"/>
                <w:szCs w:val="24"/>
                <w:lang w:val="en-US"/>
              </w:rPr>
              <w:t xml:space="preserve"> </w:t>
            </w:r>
            <w:r w:rsidRPr="00A72F6A">
              <w:rPr>
                <w:sz w:val="24"/>
                <w:szCs w:val="24"/>
              </w:rPr>
              <w:t>МГц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Шина пам’яті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256 біт</w:t>
            </w:r>
          </w:p>
        </w:tc>
      </w:tr>
      <w:tr w:rsidR="00673075" w:rsidRPr="00A72F6A" w:rsidTr="0014771E">
        <w:tc>
          <w:tcPr>
            <w:tcW w:w="3686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Вихідні роз’єми</w:t>
            </w:r>
          </w:p>
        </w:tc>
        <w:tc>
          <w:tcPr>
            <w:tcW w:w="6095" w:type="dxa"/>
          </w:tcPr>
          <w:p w:rsidR="00673075" w:rsidRPr="00A72F6A" w:rsidRDefault="00673075" w:rsidP="00673075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72F6A">
              <w:rPr>
                <w:sz w:val="24"/>
                <w:szCs w:val="24"/>
              </w:rPr>
              <w:t>1×</w:t>
            </w:r>
            <w:r w:rsidRPr="00A72F6A">
              <w:rPr>
                <w:sz w:val="24"/>
                <w:szCs w:val="24"/>
                <w:lang w:val="en-US"/>
              </w:rPr>
              <w:t>HDMI</w:t>
            </w:r>
            <w:r w:rsidRPr="00A72F6A">
              <w:rPr>
                <w:sz w:val="24"/>
                <w:szCs w:val="24"/>
              </w:rPr>
              <w:t xml:space="preserve"> 2.1, 3×</w:t>
            </w:r>
            <w:r w:rsidRPr="00A72F6A">
              <w:rPr>
                <w:sz w:val="24"/>
                <w:szCs w:val="24"/>
                <w:lang w:val="en-US"/>
              </w:rPr>
              <w:t xml:space="preserve"> Display </w:t>
            </w:r>
            <w:r w:rsidRPr="00A72F6A">
              <w:rPr>
                <w:sz w:val="24"/>
                <w:szCs w:val="24"/>
              </w:rPr>
              <w:t>Р</w:t>
            </w:r>
            <w:r w:rsidRPr="00A72F6A">
              <w:rPr>
                <w:sz w:val="24"/>
                <w:szCs w:val="24"/>
                <w:lang w:val="en-US"/>
              </w:rPr>
              <w:t>ort</w:t>
            </w:r>
            <w:r w:rsidRPr="00A72F6A">
              <w:rPr>
                <w:sz w:val="24"/>
                <w:szCs w:val="24"/>
              </w:rPr>
              <w:t xml:space="preserve"> 1.4а</w:t>
            </w:r>
          </w:p>
        </w:tc>
      </w:tr>
    </w:tbl>
    <w:p w:rsidR="00673075" w:rsidRPr="00A72F6A" w:rsidRDefault="00673075" w:rsidP="00673075">
      <w:pPr>
        <w:widowControl w:val="0"/>
        <w:ind w:left="540"/>
        <w:jc w:val="both"/>
        <w:rPr>
          <w:rFonts w:cs="Times New Roman"/>
          <w:sz w:val="24"/>
          <w:szCs w:val="24"/>
        </w:rPr>
      </w:pPr>
    </w:p>
    <w:p w:rsidR="005E5112" w:rsidRPr="00724694" w:rsidRDefault="005E5112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8275FC" w:rsidRPr="00724694">
        <w:rPr>
          <w:rFonts w:eastAsia="Calibri" w:cs="Times New Roman"/>
          <w:szCs w:val="28"/>
        </w:rPr>
        <w:t xml:space="preserve">рішення </w:t>
      </w:r>
      <w:r w:rsidR="008654C3">
        <w:t>6 сесії</w:t>
      </w:r>
      <w:r w:rsidR="008654C3" w:rsidRPr="00A54B56">
        <w:t xml:space="preserve"> 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142/21</w:t>
      </w:r>
      <w:r w:rsidR="008654C3" w:rsidRPr="00A54B56">
        <w:rPr>
          <w:bCs/>
        </w:rPr>
        <w:t xml:space="preserve"> «Про </w:t>
      </w:r>
      <w:r w:rsidR="008654C3">
        <w:rPr>
          <w:bCs/>
        </w:rPr>
        <w:t xml:space="preserve">внесення змін до рішення 38 сесії Харківської міської ради VII скликання від 02 грудня 2020 року №2293/20 «Про бюджет Харківської міської </w:t>
      </w:r>
      <w:r w:rsidR="008654C3">
        <w:rPr>
          <w:bCs/>
        </w:rPr>
        <w:lastRenderedPageBreak/>
        <w:t>територіальної громади на 2021 рік</w:t>
      </w:r>
      <w:r w:rsidR="008654C3" w:rsidRPr="00A54B56">
        <w:rPr>
          <w:bCs/>
        </w:rPr>
        <w:t>»</w:t>
      </w:r>
      <w:r w:rsidR="008654C3">
        <w:rPr>
          <w:bCs/>
        </w:rPr>
        <w:t xml:space="preserve"> та рішення 6 сесії</w:t>
      </w:r>
      <w:r w:rsidR="008654C3" w:rsidRPr="00A54B56">
        <w:rPr>
          <w:bCs/>
        </w:rPr>
        <w:t xml:space="preserve"> </w:t>
      </w:r>
      <w:r w:rsidR="008654C3" w:rsidRPr="00A54B56">
        <w:t xml:space="preserve">Харківської </w:t>
      </w:r>
      <w:r w:rsidR="008654C3">
        <w:t>міської</w:t>
      </w:r>
      <w:r w:rsidR="008654C3" w:rsidRPr="00A54B56">
        <w:t xml:space="preserve"> ради</w:t>
      </w:r>
      <w:r w:rsidR="008654C3">
        <w:t xml:space="preserve"> </w:t>
      </w:r>
      <w:r w:rsidR="008654C3" w:rsidRPr="00A54B56">
        <w:rPr>
          <w:bCs/>
        </w:rPr>
        <w:t>VІI</w:t>
      </w:r>
      <w:r w:rsidR="008654C3" w:rsidRPr="00A54B56">
        <w:rPr>
          <w:bCs/>
          <w:lang w:val="en-US"/>
        </w:rPr>
        <w:t>I</w:t>
      </w:r>
      <w:r w:rsidR="008654C3" w:rsidRPr="00A54B56">
        <w:rPr>
          <w:bCs/>
        </w:rPr>
        <w:t xml:space="preserve"> скликання</w:t>
      </w:r>
      <w:r w:rsidR="008654C3" w:rsidRPr="00A54B56">
        <w:t xml:space="preserve"> від </w:t>
      </w:r>
      <w:r w:rsidR="008654C3">
        <w:t>1</w:t>
      </w:r>
      <w:r w:rsidR="008654C3" w:rsidRPr="00A54B56">
        <w:t>4</w:t>
      </w:r>
      <w:r w:rsidR="008654C3" w:rsidRPr="00A54B56">
        <w:rPr>
          <w:bCs/>
        </w:rPr>
        <w:t xml:space="preserve"> </w:t>
      </w:r>
      <w:r w:rsidR="008654C3">
        <w:rPr>
          <w:bCs/>
        </w:rPr>
        <w:t>липня</w:t>
      </w:r>
      <w:r w:rsidR="008654C3" w:rsidRPr="00A54B56">
        <w:rPr>
          <w:bCs/>
        </w:rPr>
        <w:t xml:space="preserve"> 202</w:t>
      </w:r>
      <w:r w:rsidR="008654C3">
        <w:rPr>
          <w:bCs/>
        </w:rPr>
        <w:t>1</w:t>
      </w:r>
      <w:r w:rsidR="008654C3" w:rsidRPr="00A54B56">
        <w:rPr>
          <w:bCs/>
        </w:rPr>
        <w:t> року №</w:t>
      </w:r>
      <w:r w:rsidR="008654C3">
        <w:rPr>
          <w:bCs/>
        </w:rPr>
        <w:t>145/21 «Про внесення змін до Програми економічного та соціального розвитку м. Харкова на 2021 рік»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122EA9">
        <w:rPr>
          <w:szCs w:val="28"/>
        </w:rPr>
        <w:t>175</w:t>
      </w:r>
      <w:r w:rsidR="00122EA9">
        <w:rPr>
          <w:szCs w:val="28"/>
          <w:lang w:val="ru-RU"/>
        </w:rPr>
        <w:t> </w:t>
      </w:r>
      <w:r w:rsidR="00122EA9" w:rsidRPr="007A4456">
        <w:rPr>
          <w:szCs w:val="28"/>
        </w:rPr>
        <w:t>000</w:t>
      </w:r>
      <w:r w:rsidRPr="00724694">
        <w:rPr>
          <w:rFonts w:cs="Times New Roman"/>
          <w:szCs w:val="28"/>
          <w:lang w:bidi="uk-UA"/>
        </w:rPr>
        <w:t>,00 грн. з ПДВ.</w:t>
      </w:r>
    </w:p>
    <w:p w:rsidR="00EF5627" w:rsidRPr="00724694" w:rsidRDefault="00EF5627" w:rsidP="00673075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673075">
      <w:pPr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673075">
      <w:pPr>
        <w:jc w:val="both"/>
        <w:rPr>
          <w:rFonts w:cs="Times New Roman"/>
          <w:szCs w:val="28"/>
          <w:lang w:bidi="uk-UA"/>
        </w:rPr>
      </w:pPr>
    </w:p>
    <w:p w:rsidR="005F2194" w:rsidRPr="00724694" w:rsidRDefault="005F2194" w:rsidP="005F2194">
      <w:pPr>
        <w:tabs>
          <w:tab w:val="left" w:pos="7088"/>
        </w:tabs>
        <w:jc w:val="both"/>
        <w:rPr>
          <w:rFonts w:cs="Times New Roman"/>
          <w:szCs w:val="28"/>
          <w:lang w:eastAsia="uk-UA"/>
        </w:rPr>
      </w:pPr>
      <w:bookmarkStart w:id="0" w:name="_GoBack"/>
      <w:bookmarkEnd w:id="0"/>
    </w:p>
    <w:sectPr w:rsidR="005F2194" w:rsidRPr="00724694" w:rsidSect="00696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326A01"/>
    <w:multiLevelType w:val="hybridMultilevel"/>
    <w:tmpl w:val="BB3ED184"/>
    <w:lvl w:ilvl="0" w:tplc="4DA2D4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0321BB"/>
    <w:rsid w:val="00084EDA"/>
    <w:rsid w:val="00122EA9"/>
    <w:rsid w:val="00136013"/>
    <w:rsid w:val="0014771E"/>
    <w:rsid w:val="00165CFC"/>
    <w:rsid w:val="001D26DF"/>
    <w:rsid w:val="001D7E3E"/>
    <w:rsid w:val="00270F2B"/>
    <w:rsid w:val="002B2C27"/>
    <w:rsid w:val="003129BA"/>
    <w:rsid w:val="00355685"/>
    <w:rsid w:val="00363C0D"/>
    <w:rsid w:val="0037656B"/>
    <w:rsid w:val="004857B9"/>
    <w:rsid w:val="00487EE4"/>
    <w:rsid w:val="005114A7"/>
    <w:rsid w:val="005354B9"/>
    <w:rsid w:val="00546846"/>
    <w:rsid w:val="00564087"/>
    <w:rsid w:val="00571240"/>
    <w:rsid w:val="00583CCE"/>
    <w:rsid w:val="005D47DA"/>
    <w:rsid w:val="005E5112"/>
    <w:rsid w:val="005F2194"/>
    <w:rsid w:val="005F745D"/>
    <w:rsid w:val="00634CB7"/>
    <w:rsid w:val="0065376C"/>
    <w:rsid w:val="00664E72"/>
    <w:rsid w:val="00673075"/>
    <w:rsid w:val="006960FE"/>
    <w:rsid w:val="006B6807"/>
    <w:rsid w:val="006E4587"/>
    <w:rsid w:val="007148D1"/>
    <w:rsid w:val="00724694"/>
    <w:rsid w:val="00753231"/>
    <w:rsid w:val="00762394"/>
    <w:rsid w:val="00780BEB"/>
    <w:rsid w:val="007F3AF1"/>
    <w:rsid w:val="00804F49"/>
    <w:rsid w:val="008275FC"/>
    <w:rsid w:val="008335FA"/>
    <w:rsid w:val="008654C3"/>
    <w:rsid w:val="0087248E"/>
    <w:rsid w:val="008869FD"/>
    <w:rsid w:val="009757F0"/>
    <w:rsid w:val="009A1A8B"/>
    <w:rsid w:val="009C080F"/>
    <w:rsid w:val="009F5A24"/>
    <w:rsid w:val="00A03ECC"/>
    <w:rsid w:val="00A35ABD"/>
    <w:rsid w:val="00AB4BAA"/>
    <w:rsid w:val="00AC421B"/>
    <w:rsid w:val="00B22A68"/>
    <w:rsid w:val="00B47667"/>
    <w:rsid w:val="00B97E38"/>
    <w:rsid w:val="00BE000F"/>
    <w:rsid w:val="00C32360"/>
    <w:rsid w:val="00C42B3F"/>
    <w:rsid w:val="00C73A7D"/>
    <w:rsid w:val="00C76018"/>
    <w:rsid w:val="00CC5522"/>
    <w:rsid w:val="00D53DA5"/>
    <w:rsid w:val="00DC3222"/>
    <w:rsid w:val="00E5095B"/>
    <w:rsid w:val="00E769F2"/>
    <w:rsid w:val="00EF5627"/>
    <w:rsid w:val="00F04937"/>
    <w:rsid w:val="00F91DB6"/>
    <w:rsid w:val="00FC3827"/>
    <w:rsid w:val="00FD1683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7867A-4CA3-405F-8687-D89998D4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12</cp:revision>
  <cp:lastPrinted>2021-10-05T09:26:00Z</cp:lastPrinted>
  <dcterms:created xsi:type="dcterms:W3CDTF">2021-10-19T13:33:00Z</dcterms:created>
  <dcterms:modified xsi:type="dcterms:W3CDTF">2021-10-25T07:47:00Z</dcterms:modified>
</cp:coreProperties>
</file>