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B7" w:rsidRPr="00D729A8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D729A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D729A8">
        <w:rPr>
          <w:rFonts w:ascii="Times New Roman" w:hAnsi="Times New Roman" w:cs="Times New Roman"/>
          <w:b/>
          <w:sz w:val="28"/>
          <w:szCs w:val="28"/>
          <w:lang w:val="ru-RU"/>
        </w:rPr>
        <w:t>-2021-</w:t>
      </w:r>
      <w:r w:rsidR="00D729A8" w:rsidRPr="00D729A8">
        <w:rPr>
          <w:rFonts w:ascii="Times New Roman" w:hAnsi="Times New Roman" w:cs="Times New Roman"/>
          <w:b/>
          <w:sz w:val="28"/>
          <w:szCs w:val="28"/>
          <w:lang w:val="ru-RU"/>
        </w:rPr>
        <w:t>06</w:t>
      </w:r>
      <w:r w:rsidRPr="00D729A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729A8" w:rsidRPr="00D729A8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D729A8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D729A8" w:rsidRPr="00D729A8">
        <w:rPr>
          <w:rFonts w:ascii="Times New Roman" w:hAnsi="Times New Roman" w:cs="Times New Roman"/>
          <w:b/>
          <w:sz w:val="28"/>
          <w:szCs w:val="28"/>
          <w:lang w:val="ru-RU"/>
        </w:rPr>
        <w:t>6413</w:t>
      </w:r>
      <w:r w:rsidRPr="00D729A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729A8" w:rsidRPr="00D729A8">
        <w:rPr>
          <w:rStyle w:val="h-select-all"/>
          <w:rFonts w:ascii="Times New Roman" w:hAnsi="Times New Roman" w:cs="Times New Roman"/>
          <w:b/>
          <w:sz w:val="28"/>
          <w:szCs w:val="28"/>
        </w:rPr>
        <w:t>b</w:t>
      </w:r>
      <w:r w:rsidR="00D729A8" w:rsidRPr="00D729A8">
        <w:rPr>
          <w:rStyle w:val="h-select-all"/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 w:rsidR="00D729A8" w:rsidRPr="00D729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26D" w:rsidRPr="00F6626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радіоприймачів, код </w:t>
      </w:r>
      <w:proofErr w:type="spellStart"/>
      <w:r w:rsidR="00F6626D" w:rsidRPr="00F6626D">
        <w:rPr>
          <w:rFonts w:ascii="Times New Roman" w:hAnsi="Times New Roman" w:cs="Times New Roman"/>
          <w:b/>
          <w:sz w:val="28"/>
          <w:szCs w:val="28"/>
          <w:u w:val="single"/>
        </w:rPr>
        <w:t>ДК</w:t>
      </w:r>
      <w:proofErr w:type="spellEnd"/>
      <w:r w:rsidR="00F6626D" w:rsidRPr="00F6626D">
        <w:rPr>
          <w:rFonts w:ascii="Times New Roman" w:hAnsi="Times New Roman" w:cs="Times New Roman"/>
          <w:b/>
          <w:sz w:val="28"/>
          <w:szCs w:val="28"/>
          <w:u w:val="single"/>
        </w:rPr>
        <w:t xml:space="preserve"> 021:2015 – 32310000-9 (Багатоканальний радіоприймальний пристрій КХ - діапазону)</w:t>
      </w:r>
      <w:r w:rsidR="00D729A8" w:rsidRPr="00D729A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F6626D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="00F6626D" w:rsidRPr="00F662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1 800 000</w:t>
      </w:r>
      <w:r w:rsidRPr="00F662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,00 грн.</w:t>
      </w: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6626D" w:rsidRPr="00F6626D" w:rsidRDefault="00F6626D" w:rsidP="00F6626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6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ТЕХНІЧНА СПЕЦИФІКАЦІЯ</w:t>
      </w:r>
    </w:p>
    <w:p w:rsidR="00F6626D" w:rsidRPr="00F6626D" w:rsidRDefault="00F6626D" w:rsidP="00F6626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проведення закупівлі </w:t>
      </w:r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радіоприймачів, код ДК 021:2015 – 3231</w:t>
      </w:r>
      <w:r w:rsidRPr="00F6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0000-9 </w:t>
      </w:r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(Багатоканальний радіоприймальний пристрій </w:t>
      </w:r>
      <w:proofErr w:type="spellStart"/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КХ</w:t>
      </w:r>
      <w:proofErr w:type="spellEnd"/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- діапазону)</w:t>
      </w:r>
    </w:p>
    <w:p w:rsidR="00F6626D" w:rsidRPr="00F6626D" w:rsidRDefault="00F6626D" w:rsidP="00F66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F6626D" w:rsidRPr="00F6626D" w:rsidRDefault="00F6626D" w:rsidP="00F6626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626D">
        <w:rPr>
          <w:rFonts w:ascii="Times New Roman" w:eastAsia="Calibri" w:hAnsi="Times New Roman" w:cs="Times New Roman"/>
          <w:b/>
          <w:sz w:val="28"/>
          <w:szCs w:val="28"/>
        </w:rPr>
        <w:t xml:space="preserve">Склад </w:t>
      </w:r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багатоканального радіоприймального пристрою </w:t>
      </w:r>
      <w:proofErr w:type="spellStart"/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КХ</w:t>
      </w:r>
      <w:proofErr w:type="spellEnd"/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– діапазону</w:t>
      </w:r>
      <w:bookmarkStart w:id="0" w:name="_GoBack"/>
      <w:bookmarkEnd w:id="0"/>
      <w:r w:rsidRPr="00F6626D">
        <w:rPr>
          <w:rFonts w:ascii="Times New Roman" w:eastAsia="Calibri" w:hAnsi="Times New Roman" w:cs="Times New Roman"/>
          <w:b/>
          <w:sz w:val="28"/>
          <w:szCs w:val="28"/>
        </w:rPr>
        <w:t>(таблиця 1).</w:t>
      </w:r>
    </w:p>
    <w:p w:rsidR="00F6626D" w:rsidRPr="00F6626D" w:rsidRDefault="00F6626D" w:rsidP="00F6626D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626D">
        <w:rPr>
          <w:rFonts w:ascii="Times New Roman" w:eastAsia="Calibri" w:hAnsi="Times New Roman" w:cs="Times New Roman"/>
          <w:sz w:val="24"/>
          <w:szCs w:val="24"/>
        </w:rPr>
        <w:t>Таблиця 1</w:t>
      </w:r>
    </w:p>
    <w:tbl>
      <w:tblPr>
        <w:tblW w:w="10177" w:type="dxa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6488"/>
        <w:gridCol w:w="1224"/>
        <w:gridCol w:w="1637"/>
      </w:tblGrid>
      <w:tr w:rsidR="00F6626D" w:rsidRPr="00F6626D" w:rsidTr="00037B34">
        <w:trPr>
          <w:trHeight w:val="457"/>
        </w:trPr>
        <w:tc>
          <w:tcPr>
            <w:tcW w:w="828" w:type="dxa"/>
            <w:vAlign w:val="center"/>
          </w:tcPr>
          <w:p w:rsidR="00F6626D" w:rsidRPr="00F6626D" w:rsidRDefault="00F6626D" w:rsidP="00F6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626D">
              <w:rPr>
                <w:rFonts w:ascii="Times New Roman" w:eastAsia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6488" w:type="dxa"/>
            <w:vAlign w:val="center"/>
          </w:tcPr>
          <w:p w:rsidR="00F6626D" w:rsidRPr="00F6626D" w:rsidRDefault="00F6626D" w:rsidP="00F6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Найменування</w:t>
            </w:r>
          </w:p>
        </w:tc>
        <w:tc>
          <w:tcPr>
            <w:tcW w:w="1224" w:type="dxa"/>
            <w:vAlign w:val="center"/>
          </w:tcPr>
          <w:p w:rsidR="00F6626D" w:rsidRPr="00F6626D" w:rsidRDefault="00F6626D" w:rsidP="00F6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626D">
              <w:rPr>
                <w:rFonts w:ascii="Times New Roman" w:eastAsia="Times New Roman" w:hAnsi="Times New Roman" w:cs="Times New Roman"/>
                <w:sz w:val="26"/>
                <w:szCs w:val="26"/>
              </w:rPr>
              <w:t>Одиниця</w:t>
            </w:r>
          </w:p>
          <w:p w:rsidR="00F6626D" w:rsidRPr="00F6626D" w:rsidRDefault="00F6626D" w:rsidP="00F6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626D">
              <w:rPr>
                <w:rFonts w:ascii="Times New Roman" w:eastAsia="Times New Roman" w:hAnsi="Times New Roman" w:cs="Times New Roman"/>
                <w:sz w:val="26"/>
                <w:szCs w:val="26"/>
              </w:rPr>
              <w:t>виміру</w:t>
            </w:r>
          </w:p>
        </w:tc>
        <w:tc>
          <w:tcPr>
            <w:tcW w:w="1637" w:type="dxa"/>
            <w:vAlign w:val="center"/>
          </w:tcPr>
          <w:p w:rsidR="00F6626D" w:rsidRPr="00F6626D" w:rsidRDefault="00F6626D" w:rsidP="00F6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626D">
              <w:rPr>
                <w:rFonts w:ascii="Times New Roman" w:eastAsia="Times New Roman" w:hAnsi="Times New Roman" w:cs="Times New Roman"/>
                <w:sz w:val="26"/>
                <w:szCs w:val="26"/>
              </w:rPr>
              <w:t>Кількість</w:t>
            </w:r>
          </w:p>
        </w:tc>
      </w:tr>
      <w:tr w:rsidR="00F6626D" w:rsidRPr="00F6626D" w:rsidTr="00037B34">
        <w:trPr>
          <w:trHeight w:val="375"/>
        </w:trPr>
        <w:tc>
          <w:tcPr>
            <w:tcW w:w="828" w:type="dxa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488" w:type="dxa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Багатоканальний радіоприймальний пристрій </w:t>
            </w:r>
            <w:r w:rsidRPr="00F662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6626D">
              <w:rPr>
                <w:rFonts w:ascii="Times New Roman" w:eastAsia="Times New Roman" w:hAnsi="Times New Roman" w:cs="Times New Roman"/>
                <w:sz w:val="28"/>
                <w:szCs w:val="28"/>
              </w:rPr>
              <w:t>КХ-діапазону</w:t>
            </w:r>
            <w:proofErr w:type="spellEnd"/>
            <w:r w:rsidRPr="00F6626D">
              <w:rPr>
                <w:rFonts w:ascii="Times New Roman" w:eastAsia="Times New Roman" w:hAnsi="Times New Roman" w:cs="Times New Roman"/>
                <w:sz w:val="28"/>
                <w:szCs w:val="28"/>
              </w:rPr>
              <w:t>, у складі: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F6626D" w:rsidRPr="00F6626D" w:rsidRDefault="00F6626D" w:rsidP="00F6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к-т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F6626D" w:rsidRPr="00F6626D" w:rsidRDefault="00F6626D" w:rsidP="00F6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F6626D" w:rsidRPr="00F6626D" w:rsidTr="00037B34">
        <w:trPr>
          <w:trHeight w:val="598"/>
        </w:trPr>
        <w:tc>
          <w:tcPr>
            <w:tcW w:w="828" w:type="dxa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6488" w:type="dxa"/>
            <w:tcBorders>
              <w:right w:val="single" w:sz="4" w:space="0" w:color="auto"/>
            </w:tcBorders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Радіоприймальний пристрій з блоками генератору контрольного сигналу, преселектора, </w:t>
            </w:r>
            <w:r w:rsidRPr="00F6626D">
              <w:rPr>
                <w:rFonts w:ascii="Times New Roman" w:eastAsia="Times New Roman" w:hAnsi="Times New Roman" w:cs="Times New Roman"/>
                <w:sz w:val="28"/>
              </w:rPr>
              <w:t>лінійного тракту</w:t>
            </w:r>
            <w:r w:rsidRPr="00F6626D">
              <w:rPr>
                <w:rFonts w:ascii="Times New Roman" w:eastAsia="Times New Roman" w:hAnsi="Times New Roman" w:cs="Times New Roman"/>
                <w:sz w:val="28"/>
                <w:szCs w:val="28"/>
              </w:rPr>
              <w:t>, цифрового тракту, живлення - 1 шт.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6626D" w:rsidRPr="00F6626D" w:rsidTr="00037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2"/>
        </w:trPr>
        <w:tc>
          <w:tcPr>
            <w:tcW w:w="828" w:type="dxa"/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64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Система керування радіоприймальним пристроєм, 1 шт.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6626D" w:rsidRPr="00F6626D" w:rsidTr="00037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28" w:type="dxa"/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64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Комплект сполучних кабелів, 1 к-т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6626D" w:rsidRPr="00F6626D" w:rsidTr="00037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9"/>
        </w:trPr>
        <w:tc>
          <w:tcPr>
            <w:tcW w:w="828" w:type="dxa"/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64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USB-</w:t>
            </w:r>
            <w:proofErr w:type="spellStart"/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flashdrive</w:t>
            </w:r>
            <w:proofErr w:type="spellEnd"/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 програмним забезпеченням радіоприймального пристрою, 1 шт.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6626D" w:rsidRPr="00F6626D" w:rsidTr="00037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28" w:type="dxa"/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64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2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Комплект експлуатаційної документації, 1 к-т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6D" w:rsidRPr="00F6626D" w:rsidRDefault="00F6626D" w:rsidP="00F6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</w:tbl>
    <w:p w:rsidR="00F6626D" w:rsidRPr="00F6626D" w:rsidRDefault="00F6626D" w:rsidP="00F662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626D" w:rsidRPr="00F6626D" w:rsidRDefault="00F6626D" w:rsidP="00F6626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F6626D">
        <w:rPr>
          <w:rFonts w:ascii="Times New Roman" w:eastAsia="Calibri" w:hAnsi="Times New Roman" w:cs="Times New Roman"/>
          <w:b/>
          <w:sz w:val="28"/>
          <w:szCs w:val="28"/>
        </w:rPr>
        <w:t xml:space="preserve">Технічні вимоги до </w:t>
      </w:r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багатоканального радіоприймального пристрою </w:t>
      </w:r>
      <w:proofErr w:type="spellStart"/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КХ</w:t>
      </w:r>
      <w:proofErr w:type="spellEnd"/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–діапазону</w:t>
      </w:r>
      <w:proofErr w:type="spellEnd"/>
      <w:r w:rsidRPr="00F6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626D">
        <w:rPr>
          <w:rFonts w:ascii="Times New Roman" w:eastAsia="Calibri" w:hAnsi="Times New Roman" w:cs="Times New Roman"/>
          <w:b/>
          <w:sz w:val="28"/>
          <w:szCs w:val="28"/>
        </w:rPr>
        <w:t>(таблиця 2)</w:t>
      </w:r>
    </w:p>
    <w:p w:rsidR="00F6626D" w:rsidRPr="00F6626D" w:rsidRDefault="00F6626D" w:rsidP="00F6626D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626D">
        <w:rPr>
          <w:rFonts w:ascii="Times New Roman" w:eastAsia="Calibri" w:hAnsi="Times New Roman" w:cs="Times New Roman"/>
          <w:sz w:val="24"/>
          <w:szCs w:val="24"/>
        </w:rPr>
        <w:t>Таблиця 2</w:t>
      </w:r>
    </w:p>
    <w:tbl>
      <w:tblPr>
        <w:tblW w:w="10149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9"/>
      </w:tblGrid>
      <w:tr w:rsidR="00F6626D" w:rsidRPr="00F6626D" w:rsidTr="00037B34">
        <w:tc>
          <w:tcPr>
            <w:tcW w:w="10149" w:type="dxa"/>
            <w:shd w:val="clear" w:color="auto" w:fill="auto"/>
          </w:tcPr>
          <w:p w:rsidR="00F6626D" w:rsidRPr="00F6626D" w:rsidRDefault="00F6626D" w:rsidP="00F6626D">
            <w:pPr>
              <w:spacing w:after="0"/>
              <w:ind w:firstLine="14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 Основні технічні характеристики:</w:t>
            </w:r>
          </w:p>
          <w:tbl>
            <w:tblPr>
              <w:tblW w:w="0" w:type="auto"/>
              <w:tblLook w:val="04A0"/>
            </w:tblPr>
            <w:tblGrid>
              <w:gridCol w:w="816"/>
              <w:gridCol w:w="6434"/>
              <w:gridCol w:w="2573"/>
            </w:tblGrid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Діапазон робочих частот, </w:t>
                  </w:r>
                  <w:proofErr w:type="spellStart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МГц</w:t>
                  </w:r>
                  <w:proofErr w:type="spellEnd"/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1,0 – 30 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Кількість незалежних каналів прийому, не менше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Хвильовий опір симетричних антенних входів, Ом: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200 Ом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Чутливість при SNR = 10 дБ, BW = 3 кГц, не гірше, мкВ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0,5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Односигнальний</w:t>
                  </w:r>
                  <w:proofErr w:type="spellEnd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динамічний діапазон (по компресії вихідного сигналу на 1 дБ) не менше, дБ 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Динамічний діапазон по </w:t>
                  </w:r>
                  <w:proofErr w:type="spellStart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інтермодуляції</w:t>
                  </w:r>
                  <w:proofErr w:type="spellEnd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3-го порядку, не менше, дБ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90</w:t>
                  </w:r>
                </w:p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Смуга пропускання частот цифрового фільтру, кГц 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0,03…4/8/12/16/48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Вибірковість по сусідньому каналу, не менше, дБ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85 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Дискретне регулювання ослаблення вхідного атенюатора з кроком 6 дБ, дБ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0, 6, 12, …, 42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Діапазон АРП не менше, дБ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120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1.11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Постійні часу АРП: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ind w:firstLine="8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«заряду», </w:t>
                  </w:r>
                  <w:proofErr w:type="spellStart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мс</w:t>
                  </w:r>
                  <w:proofErr w:type="spellEnd"/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0,5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ind w:firstLine="8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«розряду», с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0,1/0,5/1,5/10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1.12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Розрядність АЦП цифрового тракту, біт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1.13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Придушення побічних каналів прийому не менше, дБ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100 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1.14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Відносна нестабільність опорної частоти 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±5·10</w:t>
                  </w: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-7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1.15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Час </w:t>
                  </w:r>
                  <w:proofErr w:type="spellStart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переналаштування</w:t>
                  </w:r>
                  <w:proofErr w:type="spellEnd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частоти приймача, не більше, </w:t>
                  </w:r>
                  <w:proofErr w:type="spellStart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мс</w:t>
                  </w:r>
                  <w:proofErr w:type="spellEnd"/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1.16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Мінімальний крок налаштування по частоті, Гц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1.17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Спектральна щільність шумів опорної частоти при відстроюванні 1 кГц відносно несучої, не більше, дБ/Гц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-110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1.18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Типи сигналів, що </w:t>
                  </w:r>
                  <w:proofErr w:type="spellStart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демодулюються</w:t>
                  </w:r>
                  <w:proofErr w:type="spellEnd"/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AM, FM, CW, USB, LSB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1.19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Межі регулювання частоти тонального гетеродина з кроком 10 Гц, кГц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sym w:font="Symbol" w:char="F0B1"/>
                  </w: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1.20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Межі регулювання гучності </w:t>
                  </w:r>
                  <w:proofErr w:type="spellStart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НЧ-сигналу</w:t>
                  </w:r>
                  <w:proofErr w:type="spellEnd"/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 виходу звукової карти комп’ютеру, з кроком 1 дБ, дБ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0…40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1.21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Дистанційне керування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LAN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1.22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дискретизації вихідних I/Q-відліків, кГц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12/24/48/96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1.23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Габаритні розміри радіоприймального пристрою (19”, 3U), мм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6</w:t>
                  </w: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 × 480 × 500</w:t>
                  </w:r>
                </w:p>
              </w:tc>
            </w:tr>
            <w:tr w:rsidR="00F6626D" w:rsidRPr="00F6626D" w:rsidTr="00037B34">
              <w:tc>
                <w:tcPr>
                  <w:tcW w:w="816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1.24</w:t>
                  </w:r>
                </w:p>
              </w:tc>
              <w:tc>
                <w:tcPr>
                  <w:tcW w:w="6434" w:type="dxa"/>
                </w:tcPr>
                <w:p w:rsidR="00F6626D" w:rsidRPr="00F6626D" w:rsidRDefault="00F6626D" w:rsidP="00F6626D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Вага, не більше, кг</w:t>
                  </w:r>
                </w:p>
              </w:tc>
              <w:tc>
                <w:tcPr>
                  <w:tcW w:w="2573" w:type="dxa"/>
                </w:tcPr>
                <w:p w:rsidR="00F6626D" w:rsidRPr="00F6626D" w:rsidRDefault="00F6626D" w:rsidP="00F662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62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</w:tbl>
          <w:p w:rsidR="00F6626D" w:rsidRPr="00F6626D" w:rsidRDefault="00F6626D" w:rsidP="00F662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626D" w:rsidRPr="00F6626D" w:rsidTr="00037B34">
        <w:tc>
          <w:tcPr>
            <w:tcW w:w="10149" w:type="dxa"/>
            <w:shd w:val="clear" w:color="auto" w:fill="auto"/>
          </w:tcPr>
          <w:p w:rsidR="00F6626D" w:rsidRPr="00F6626D" w:rsidRDefault="00F6626D" w:rsidP="00F6626D">
            <w:pPr>
              <w:spacing w:after="0" w:line="21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2. Загальні вимоги: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 Виріб повинен забезпечувати оперативний контроль за роботою радіоелектронних засобів в ефірі в діапазоні частот від 1,0 до 30 </w:t>
            </w:r>
            <w:proofErr w:type="spellStart"/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МГц</w:t>
            </w:r>
            <w:proofErr w:type="spellEnd"/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2.1.2 Виріб повинен забезпечувати прийом та візуальне відображення спектрів сигналів, слуховий контроль, вимірювання параметрів сигналів (частота, рівень, ширина смуги тощо), реєстрацію сигналів у діапазоні частот від 1,0 до 30 </w:t>
            </w:r>
            <w:proofErr w:type="spellStart"/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МГц</w:t>
            </w:r>
            <w:proofErr w:type="spellEnd"/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цілодобовому режимі.</w:t>
            </w:r>
          </w:p>
        </w:tc>
      </w:tr>
      <w:tr w:rsidR="00F6626D" w:rsidRPr="00F6626D" w:rsidTr="00037B34">
        <w:tc>
          <w:tcPr>
            <w:tcW w:w="10149" w:type="dxa"/>
            <w:shd w:val="clear" w:color="auto" w:fill="auto"/>
          </w:tcPr>
          <w:p w:rsidR="00F6626D" w:rsidRPr="00F6626D" w:rsidRDefault="00F6626D" w:rsidP="00F6626D">
            <w:pPr>
              <w:spacing w:after="0" w:line="21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Функціональні вимоги: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Виріб повинен забезпечувати управління радіоприймальним пристроєм від системи керування.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Керування роботою виробу та передача I/Q-відліків прийнятих сигналів повинні здійснюватись по локальній обчислювальній мережі.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Виріб повинен забезпечувати слуховий контроль AM, FM, CW, USB. LSB, SSB радіосигналів з виходу звукової карти ЕОМ управління.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Виріб повинен забезпечувати реєстрацію сигналів у вигляді послідовності I/Q-відліків на накопичувач ЕОМ управління.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 У виробі повинна бути можливість сканування по заздалегідь визначеним частотам та по діапазону частот. Режим сканування повинен вибиратись окремо для кожного каналу.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 Виріб повинен мати захист входів від перевантажень ВЧ напругою.</w:t>
            </w:r>
          </w:p>
        </w:tc>
      </w:tr>
      <w:tr w:rsidR="00F6626D" w:rsidRPr="00F6626D" w:rsidTr="00037B34">
        <w:tc>
          <w:tcPr>
            <w:tcW w:w="10149" w:type="dxa"/>
            <w:shd w:val="clear" w:color="auto" w:fill="auto"/>
          </w:tcPr>
          <w:p w:rsidR="00F6626D" w:rsidRPr="00F6626D" w:rsidRDefault="00F6626D" w:rsidP="00F6626D">
            <w:pPr>
              <w:spacing w:after="0" w:line="21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Вимоги до радіоприймального пристрою з блоками генератору контрольного сигналу, преселектора, лінійного тракту, цифрового тракту, живлення: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Виріб повинен мати окремі антенні входи на кожен канал.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 Радіоприймальний пристрій повинен мати вхідні з'єднувачі типу </w:t>
            </w: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СР-75-166ФВ.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Конструкція радіоприймального пристрою повинна бути виконана у вигляді конструктивно закінченого блоку висотою 3</w:t>
            </w: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шириною 19".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 Радіоприймальний пристрій повинен бути обладнаний системою вентиляції.</w:t>
            </w:r>
          </w:p>
        </w:tc>
      </w:tr>
      <w:tr w:rsidR="00F6626D" w:rsidRPr="00F6626D" w:rsidTr="00037B34">
        <w:tc>
          <w:tcPr>
            <w:tcW w:w="10149" w:type="dxa"/>
            <w:shd w:val="clear" w:color="auto" w:fill="auto"/>
          </w:tcPr>
          <w:p w:rsidR="00F6626D" w:rsidRPr="00F6626D" w:rsidRDefault="00F6626D" w:rsidP="00F6626D">
            <w:pPr>
              <w:spacing w:after="0" w:line="21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 Вимоги до системи керування радіоприймальним пристроєм: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До складу системи керування повинні входити:</w:t>
            </w:r>
          </w:p>
          <w:p w:rsidR="00F6626D" w:rsidRPr="00F6626D" w:rsidRDefault="00F6626D" w:rsidP="00F6626D">
            <w:pPr>
              <w:spacing w:after="0" w:line="216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ЕОМ управління з технічними параметрами: CPU </w:t>
            </w:r>
            <w:proofErr w:type="spellStart"/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IntelCore</w:t>
            </w:r>
            <w:proofErr w:type="spellEnd"/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i5 або еквівалент (кількість ядер не менше 4, тактова частота процесору  не менше 2,2 ГГц, місткість кеш-пам’яті третього рівня не менше 9 МБ), RAM не менше 8 ГБ, SSD не менше 240 ГБ;</w:t>
            </w:r>
          </w:p>
          <w:p w:rsidR="00F6626D" w:rsidRPr="00F6626D" w:rsidRDefault="00F6626D" w:rsidP="00F6626D">
            <w:pPr>
              <w:spacing w:after="0" w:line="216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пристрій відображення з діагоналлю не менше 24", РК матрицею, роздільною здатністю не менше 1920x1080 та комплектом кабелів для підключення до ЕОМ і живлення;</w:t>
            </w:r>
          </w:p>
          <w:p w:rsidR="00F6626D" w:rsidRPr="00F6626D" w:rsidRDefault="00F6626D" w:rsidP="00F6626D">
            <w:pPr>
              <w:spacing w:after="0" w:line="216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джерело безперебійного живлення для забезпечення роботи не менше </w:t>
            </w: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хвилин;</w:t>
            </w:r>
          </w:p>
          <w:p w:rsidR="00F6626D" w:rsidRPr="00F6626D" w:rsidRDefault="00F6626D" w:rsidP="00F6626D">
            <w:pPr>
              <w:numPr>
                <w:ilvl w:val="0"/>
                <w:numId w:val="7"/>
              </w:numPr>
              <w:spacing w:after="0" w:line="216" w:lineRule="auto"/>
              <w:ind w:left="34" w:firstLine="5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дротова комп’ютерна клавіатура з нанесеними латинськими та українськими літерами (довжина кабелю не менше 1 м), інтерфейс USB;</w:t>
            </w:r>
          </w:p>
          <w:p w:rsidR="00F6626D" w:rsidRPr="00F6626D" w:rsidRDefault="00F6626D" w:rsidP="00F6626D">
            <w:pPr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дротовий маніпулятор "миша" (довжина кабелю не менше 1 м), інтерфейс USB;</w:t>
            </w:r>
          </w:p>
          <w:p w:rsidR="00F6626D" w:rsidRPr="00F6626D" w:rsidRDefault="00F6626D" w:rsidP="00F6626D">
            <w:pPr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дротові телефони головні (довжина кабелю не менше 1 м), інтерфейс 3,5 мм </w:t>
            </w: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mini</w:t>
            </w: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jack</w:t>
            </w: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626D" w:rsidRPr="00F6626D" w:rsidRDefault="00F6626D" w:rsidP="00F6626D">
            <w:pPr>
              <w:numPr>
                <w:ilvl w:val="0"/>
                <w:numId w:val="7"/>
              </w:numPr>
              <w:spacing w:after="0" w:line="216" w:lineRule="auto"/>
              <w:ind w:left="34" w:firstLine="5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подовжувач-розгалужувач мережі 220В довжиною не менше 10 м та не менше 5 розеток.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Система керування радіоприймальним пристроєм повинна забезпечувати настроювання всіх параметрів виробу, управління режимами роботи.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Система керування радіоприймальним пристроєм повинна забезпечувати окремо для кожного каналу відображення: амплітудно-частотного спектру з двома частотними маркерами, частотно-часового растру спектра сигналу, частоти настроювання, шкали відліку частоти в кГц, шкали рівня сигналу в дБ, параметрів частотних маркерів (частоти положення маркерів, різниця частот між маркерами), режимів роботи та настроювань приймального пристрою, інших органів управління радіоприймальним пристроєм.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 Система керування радіоприймальним пристроєм повинна забезпечувати управління кількома однотипними багатоканальними радіоприймальними пристроями (не менше чотирьох).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 Система керування радіоприймальним пристроєм повинна забезпечувати мережевий доступ до бази даних файлів зареєстрованих сигналів для подальшого аналізу і відтворення.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 Система керування радіоприймальним пристроєм повинна забезпечувати перегляд, сортування та аналіз накопичених даних по записаних сигналах, а також формування звітів.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 Система керування радіоприймальним пристроєм повинна забезпечувати відтворення файлів зареєстрованих сигналів та перетворення файлів I/Q-відліків прийнятих сигналів у </w:t>
            </w: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wav</w:t>
            </w: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 Система керування радіоприймальним пристроєм повинна забезпечувати одночасне прослуховування сигналу на одному з каналів приймального пристрою та відтворюваного файлу (з розділенням на правий/лівий канал головних телефонів).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 Програмне забезпечення системи керування повинно функціонувати під управлінням ОС Windows 10 </w:t>
            </w:r>
            <w:proofErr w:type="spellStart"/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або еквівалент.</w:t>
            </w:r>
          </w:p>
        </w:tc>
      </w:tr>
      <w:tr w:rsidR="00F6626D" w:rsidRPr="00F6626D" w:rsidTr="00037B34">
        <w:tc>
          <w:tcPr>
            <w:tcW w:w="10149" w:type="dxa"/>
            <w:shd w:val="clear" w:color="auto" w:fill="auto"/>
          </w:tcPr>
          <w:p w:rsidR="00F6626D" w:rsidRPr="00F6626D" w:rsidRDefault="00F6626D" w:rsidP="00F6626D">
            <w:pPr>
              <w:spacing w:after="0" w:line="21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6. Вимоги до комплекту сполучних кабелів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 Комплект сполучних кабелів повинен забезпечувати підключення складових частин між собою.</w:t>
            </w:r>
          </w:p>
          <w:p w:rsidR="00F6626D" w:rsidRPr="00F6626D" w:rsidRDefault="00F6626D" w:rsidP="00F6626D">
            <w:pPr>
              <w:spacing w:after="0" w:line="21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6.2 До складу комплекту повинен входити 1 </w:t>
            </w:r>
            <w:proofErr w:type="spellStart"/>
            <w:r w:rsidRPr="00F66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патчкорд</w:t>
            </w:r>
            <w:proofErr w:type="spellEnd"/>
            <w:r w:rsidRPr="00F66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довжиною не менше 20 м (кабель типу F/UTP, </w:t>
            </w:r>
            <w:proofErr w:type="spellStart"/>
            <w:r w:rsidRPr="00F66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F66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5E).</w:t>
            </w:r>
          </w:p>
        </w:tc>
      </w:tr>
      <w:tr w:rsidR="00F6626D" w:rsidRPr="00F6626D" w:rsidTr="00037B34">
        <w:tc>
          <w:tcPr>
            <w:tcW w:w="10149" w:type="dxa"/>
            <w:shd w:val="clear" w:color="auto" w:fill="auto"/>
          </w:tcPr>
          <w:p w:rsidR="00F6626D" w:rsidRPr="00F6626D" w:rsidRDefault="00F6626D" w:rsidP="00F6626D">
            <w:pPr>
              <w:spacing w:after="0" w:line="21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7. Вимоги до електроживлення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 Виріб повинен функціонувати при живленні від мережі однофазного змінного струму напругою від 187 В до 242 В з частотою 50 Гц та мати заземлення.</w:t>
            </w:r>
          </w:p>
          <w:p w:rsidR="00F6626D" w:rsidRPr="00F6626D" w:rsidRDefault="00F6626D" w:rsidP="00F6626D">
            <w:pPr>
              <w:spacing w:after="0" w:line="21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7.2 Потужність, що споживає виріб від мережі змінного струму 220 В, 50 Гц повинна бути:</w:t>
            </w:r>
          </w:p>
          <w:p w:rsidR="00F6626D" w:rsidRPr="00F6626D" w:rsidRDefault="00F6626D" w:rsidP="00F6626D">
            <w:pPr>
              <w:spacing w:after="0" w:line="216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радіоприймальний пристрій не більше 65 ВА.</w:t>
            </w:r>
          </w:p>
          <w:p w:rsidR="00F6626D" w:rsidRPr="00F6626D" w:rsidRDefault="00F6626D" w:rsidP="00F6626D">
            <w:pPr>
              <w:spacing w:after="0" w:line="216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система керування радіоприймальним пристроєм </w:t>
            </w:r>
            <w:r w:rsidRPr="00F66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більше 500 ВА.</w:t>
            </w:r>
          </w:p>
        </w:tc>
      </w:tr>
      <w:tr w:rsidR="00F6626D" w:rsidRPr="00F6626D" w:rsidTr="00037B34">
        <w:tc>
          <w:tcPr>
            <w:tcW w:w="10149" w:type="dxa"/>
            <w:shd w:val="clear" w:color="auto" w:fill="auto"/>
          </w:tcPr>
          <w:p w:rsidR="00F6626D" w:rsidRPr="00F6626D" w:rsidRDefault="00F6626D" w:rsidP="00F6626D">
            <w:pPr>
              <w:spacing w:after="0" w:line="21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 Вимоги до експлуатування</w:t>
            </w:r>
          </w:p>
          <w:p w:rsidR="00F6626D" w:rsidRPr="00F6626D" w:rsidRDefault="00F6626D" w:rsidP="00F6626D">
            <w:pPr>
              <w:spacing w:after="0" w:line="21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 Гарантійний термін експлуатування виробу з моменту підписання акту прийому передачі – не менше 12 місяців.</w:t>
            </w:r>
          </w:p>
        </w:tc>
      </w:tr>
      <w:tr w:rsidR="00F6626D" w:rsidRPr="00F6626D" w:rsidTr="00037B34">
        <w:tc>
          <w:tcPr>
            <w:tcW w:w="10149" w:type="dxa"/>
            <w:shd w:val="clear" w:color="auto" w:fill="auto"/>
          </w:tcPr>
          <w:p w:rsidR="00F6626D" w:rsidRPr="00F6626D" w:rsidRDefault="00F6626D" w:rsidP="00F6626D">
            <w:pPr>
              <w:spacing w:after="0" w:line="21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9. Вимоги до експлуатаційної документації</w:t>
            </w:r>
          </w:p>
          <w:p w:rsidR="00F6626D" w:rsidRPr="00F6626D" w:rsidRDefault="00F6626D" w:rsidP="00F6626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 До складу експлуатаційної документації виробу входять наступні документи:</w:t>
            </w:r>
          </w:p>
          <w:p w:rsidR="00F6626D" w:rsidRPr="00F6626D" w:rsidRDefault="00F6626D" w:rsidP="00F6626D">
            <w:pPr>
              <w:spacing w:after="0" w:line="216" w:lineRule="auto"/>
              <w:ind w:firstLine="5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керівництво з експлуатації, що містить опис роботи, вузлів, опис технічного обслуговування із зазначенням норм витратних матеріалів і приладдя, методик усунення характерних несправностей та інше;</w:t>
            </w:r>
          </w:p>
          <w:p w:rsidR="00F6626D" w:rsidRPr="00F6626D" w:rsidRDefault="00F6626D" w:rsidP="00F6626D">
            <w:pPr>
              <w:spacing w:after="0" w:line="216" w:lineRule="auto"/>
              <w:ind w:firstLine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керівництво із застосування, що містить вказівки щодо використання виробу за призначенням;</w:t>
            </w:r>
          </w:p>
          <w:p w:rsidR="00F6626D" w:rsidRPr="00F6626D" w:rsidRDefault="00F6626D" w:rsidP="00F6626D">
            <w:pPr>
              <w:spacing w:after="0" w:line="216" w:lineRule="auto"/>
              <w:ind w:firstLine="5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альбом схем, що містить схеми з'єднань блоків і кабелів;</w:t>
            </w:r>
          </w:p>
          <w:p w:rsidR="00F6626D" w:rsidRPr="00F6626D" w:rsidRDefault="00F6626D" w:rsidP="00F6626D">
            <w:pPr>
              <w:spacing w:after="0" w:line="216" w:lineRule="auto"/>
              <w:ind w:firstLine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формуляр, що містить комплектність поставки виробу;</w:t>
            </w:r>
          </w:p>
          <w:p w:rsidR="00F6626D" w:rsidRPr="00F6626D" w:rsidRDefault="00F6626D" w:rsidP="00F6626D">
            <w:pPr>
              <w:spacing w:after="0" w:line="216" w:lineRule="auto"/>
              <w:ind w:firstLine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відомість комплекту запасних частин, інструмента та приладдя.</w:t>
            </w:r>
          </w:p>
        </w:tc>
      </w:tr>
    </w:tbl>
    <w:p w:rsidR="00F6626D" w:rsidRPr="00F6626D" w:rsidRDefault="00F6626D" w:rsidP="00F6626D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626D" w:rsidRPr="00F6626D" w:rsidRDefault="00F6626D" w:rsidP="00F6626D">
      <w:pPr>
        <w:spacing w:after="0" w:line="240" w:lineRule="auto"/>
        <w:ind w:right="-9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26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*Обґрунтування: </w:t>
      </w:r>
      <w:r w:rsidRPr="00F66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Заміна наявних аналогових радіоприймачів на сучасні цифрові дозволить розширити технічні можливості у частині проведення радіомоніторингу </w:t>
      </w:r>
      <w:proofErr w:type="spellStart"/>
      <w:r w:rsidRPr="00F66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КХ-діапазону</w:t>
      </w:r>
      <w:proofErr w:type="spellEnd"/>
      <w:r w:rsidRPr="00F66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FC6" w:rsidRDefault="00AD0FC6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D0FC6" w:rsidSect="006753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86B9A"/>
    <w:rsid w:val="000E17B7"/>
    <w:rsid w:val="005655F7"/>
    <w:rsid w:val="00675301"/>
    <w:rsid w:val="00893306"/>
    <w:rsid w:val="008C05EE"/>
    <w:rsid w:val="008C72DA"/>
    <w:rsid w:val="00906B3B"/>
    <w:rsid w:val="009D3B6E"/>
    <w:rsid w:val="00A07946"/>
    <w:rsid w:val="00A86B9A"/>
    <w:rsid w:val="00AD0FC6"/>
    <w:rsid w:val="00D729A8"/>
    <w:rsid w:val="00F6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D72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1271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ВДЗ</cp:lastModifiedBy>
  <cp:revision>11</cp:revision>
  <dcterms:created xsi:type="dcterms:W3CDTF">2021-03-19T19:24:00Z</dcterms:created>
  <dcterms:modified xsi:type="dcterms:W3CDTF">2021-06-14T07:27:00Z</dcterms:modified>
</cp:coreProperties>
</file>