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A6" w:rsidRPr="00CF41A6" w:rsidRDefault="00A123FB" w:rsidP="00CF41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1A6" w:rsidRPr="00AE3D73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="00CF41A6" w:rsidRPr="00AE3D73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="00CF41A6" w:rsidRPr="00AE3D7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41A6" w:rsidRPr="00AE3D73">
        <w:rPr>
          <w:rFonts w:ascii="Times New Roman" w:hAnsi="Times New Roman" w:cs="Times New Roman"/>
          <w:b/>
          <w:sz w:val="28"/>
          <w:szCs w:val="28"/>
        </w:rPr>
        <w:br/>
      </w:r>
      <w:r w:rsidR="00CF41A6" w:rsidRPr="00AE3D7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CF41A6" w:rsidRPr="00AE3D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-2021-0</w:t>
      </w:r>
      <w:r w:rsidR="00AE3D7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5</w:t>
      </w:r>
      <w:r w:rsidR="00CF41A6" w:rsidRPr="00AE3D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AE3D7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28</w:t>
      </w:r>
      <w:r w:rsidR="00CF41A6" w:rsidRPr="00AE3D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-00</w:t>
      </w:r>
      <w:r w:rsidR="00AE3D7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6695</w:t>
      </w:r>
      <w:r w:rsidR="00CF41A6" w:rsidRPr="00AE3D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AE3D7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  <w:bookmarkStart w:id="0" w:name="_GoBack"/>
      <w:bookmarkEnd w:id="0"/>
      <w:r w:rsidR="00CF41A6" w:rsidRPr="00AE3D7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E17B7" w:rsidRDefault="00CF41A6" w:rsidP="00CF41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3FB" w:rsidRPr="00A123FB">
        <w:rPr>
          <w:rFonts w:ascii="Times New Roman" w:hAnsi="Times New Roman" w:cs="Times New Roman"/>
          <w:sz w:val="28"/>
          <w:szCs w:val="28"/>
        </w:rPr>
        <w:t>Закупівл</w:t>
      </w:r>
      <w:r w:rsidR="00A123FB">
        <w:rPr>
          <w:rFonts w:ascii="Times New Roman" w:hAnsi="Times New Roman" w:cs="Times New Roman"/>
          <w:sz w:val="28"/>
          <w:szCs w:val="28"/>
        </w:rPr>
        <w:t>я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</w:t>
      </w:r>
      <w:r w:rsidR="00740273" w:rsidRPr="00740273">
        <w:rPr>
          <w:rFonts w:ascii="Times New Roman" w:hAnsi="Times New Roman" w:cs="Times New Roman"/>
          <w:b/>
          <w:sz w:val="28"/>
          <w:szCs w:val="28"/>
          <w:u w:val="single"/>
        </w:rPr>
        <w:t>комп’ютерного обладнання, код ДК 021:2015 – 3023</w:t>
      </w:r>
      <w:r w:rsidR="00740273" w:rsidRPr="00740273">
        <w:rPr>
          <w:rFonts w:ascii="Times New Roman" w:hAnsi="Times New Roman" w:cs="Times New Roman"/>
          <w:sz w:val="28"/>
          <w:szCs w:val="28"/>
          <w:u w:val="single"/>
        </w:rPr>
        <w:t xml:space="preserve">0000-0 </w:t>
      </w:r>
      <w:r w:rsidR="00740273" w:rsidRPr="00740273">
        <w:rPr>
          <w:rFonts w:ascii="Times New Roman" w:hAnsi="Times New Roman" w:cs="Times New Roman"/>
          <w:b/>
          <w:sz w:val="28"/>
          <w:szCs w:val="28"/>
          <w:u w:val="single"/>
        </w:rPr>
        <w:t>(Носії ключової інформації)</w:t>
      </w:r>
      <w:r w:rsidR="00740273" w:rsidRPr="00740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здійснюється для </w:t>
      </w:r>
      <w:r w:rsidR="0074027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потреб </w:t>
      </w:r>
      <w:r w:rsidR="00740273">
        <w:rPr>
          <w:rFonts w:ascii="Times New Roman" w:hAnsi="Times New Roman" w:cs="Times New Roman"/>
          <w:sz w:val="28"/>
          <w:szCs w:val="28"/>
        </w:rPr>
        <w:br/>
      </w:r>
      <w:r w:rsidR="00A123FB" w:rsidRPr="00A123FB">
        <w:rPr>
          <w:rFonts w:ascii="Times New Roman" w:hAnsi="Times New Roman" w:cs="Times New Roman"/>
          <w:sz w:val="28"/>
          <w:szCs w:val="28"/>
        </w:rPr>
        <w:t>СБ України.</w:t>
      </w:r>
    </w:p>
    <w:p w:rsidR="00A123FB" w:rsidRPr="00740273" w:rsidRDefault="00A123FB" w:rsidP="00A12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Очікувана вартість закупівлі складає – </w:t>
      </w:r>
      <w:r w:rsidR="00740273" w:rsidRPr="00740273">
        <w:rPr>
          <w:rFonts w:ascii="Times New Roman" w:hAnsi="Times New Roman" w:cs="Times New Roman"/>
          <w:b/>
          <w:sz w:val="28"/>
          <w:szCs w:val="28"/>
          <w:u w:val="single"/>
        </w:rPr>
        <w:t>402 700</w:t>
      </w:r>
      <w:r w:rsidRPr="00740273">
        <w:rPr>
          <w:rFonts w:ascii="Times New Roman" w:hAnsi="Times New Roman" w:cs="Times New Roman"/>
          <w:b/>
          <w:sz w:val="28"/>
          <w:szCs w:val="28"/>
          <w:u w:val="single"/>
        </w:rPr>
        <w:t xml:space="preserve">,00 грн. </w:t>
      </w:r>
      <w:r w:rsidR="002136C7" w:rsidRPr="00740273">
        <w:rPr>
          <w:rFonts w:ascii="Times New Roman" w:hAnsi="Times New Roman" w:cs="Times New Roman"/>
          <w:b/>
          <w:sz w:val="28"/>
          <w:szCs w:val="28"/>
          <w:u w:val="single"/>
        </w:rPr>
        <w:t>з ПДВ.</w:t>
      </w:r>
    </w:p>
    <w:p w:rsidR="00A123FB" w:rsidRDefault="00EC6654" w:rsidP="002136C7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CF2">
        <w:rPr>
          <w:rFonts w:ascii="Times New Roman" w:hAnsi="Times New Roman" w:cs="Times New Roman"/>
          <w:sz w:val="28"/>
          <w:szCs w:val="28"/>
        </w:rPr>
        <w:t>Обґрунтування</w:t>
      </w:r>
      <w:r w:rsidR="00A123FB" w:rsidRPr="00D30C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29E5" w:rsidRPr="00A123FB" w:rsidRDefault="00E329E5" w:rsidP="002136C7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0273" w:rsidRPr="00740273" w:rsidRDefault="00740273" w:rsidP="0074027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402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забезпечення функціонування </w:t>
      </w:r>
      <w:r w:rsidRPr="0074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мереж спеціального зв’язку </w:t>
      </w:r>
      <w:r w:rsidRPr="007402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СБ України</w:t>
      </w:r>
      <w:r w:rsidRPr="007402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є потреба </w:t>
      </w:r>
      <w:r w:rsidRPr="007402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здійсненні закупівлі </w:t>
      </w:r>
      <w:r w:rsidRPr="007402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комп’ютерного обладнання, код ДК 021:2015 – 3023</w:t>
      </w:r>
      <w:r w:rsidRPr="0074027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0000-0 </w:t>
      </w:r>
      <w:r w:rsidRPr="007402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(Носії ключової інформації)</w:t>
      </w:r>
      <w:r w:rsidRPr="007402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402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Носії ключової інформації використовуються для виготовлення ключових документів.</w:t>
      </w:r>
    </w:p>
    <w:p w:rsidR="00740273" w:rsidRPr="00740273" w:rsidRDefault="00740273" w:rsidP="0074027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402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Згідно з листом Держспецзв’язку єдиним виробником носіїв ключової інформації «КТН» (АЮМА.467316.013) є Товариство з обмеженою відповідальністю Науково-впроваджувальна фірма «КРИПТОН» (далі - ТОВ НВФ «КРИПТОН»). ТОВ НВФ «Криптон» не передавав майнові та немайнові права інтелектуальної власності на зазначені носії ключової інформації іншим юридичним та фізичним особам в Україні та за її межами, тому інші підприємства на території України не мають прав на її реалізацію. Таким чином, ТОВ НВФ «КРИПТОН» є єдиним виробником вищезазначених носіїв ключової інформації.</w:t>
      </w:r>
    </w:p>
    <w:p w:rsidR="00740273" w:rsidRPr="00740273" w:rsidRDefault="00740273" w:rsidP="007402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викладене, </w:t>
      </w:r>
      <w:r w:rsidRPr="00740273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Pr="00740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частини 2 статті 40 Закону України «Про публічні закупівлі», а саме: роботи, товари чи послуги можуть </w:t>
      </w:r>
      <w:r w:rsidRPr="007402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бути виконані, поставлені чи надані виключно певним суб’єктом господарювання за наявності одного з таких випадків, зокрема, </w:t>
      </w:r>
      <w:r w:rsidRPr="0074027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відсутність конкуренції з технічних причин, </w:t>
      </w:r>
      <w:r w:rsidRPr="007402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 прийнятною процедурою для проведення даної закупівлі є «переговорна процедура закупівлі».</w:t>
      </w:r>
    </w:p>
    <w:p w:rsidR="00A123FB" w:rsidRPr="00A123FB" w:rsidRDefault="00A123FB" w:rsidP="007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23FB" w:rsidRPr="00A12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104C"/>
    <w:multiLevelType w:val="hybridMultilevel"/>
    <w:tmpl w:val="1EDAD57C"/>
    <w:lvl w:ilvl="0" w:tplc="775C61C8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6C"/>
    <w:rsid w:val="000E17B7"/>
    <w:rsid w:val="002136C7"/>
    <w:rsid w:val="00740273"/>
    <w:rsid w:val="00A123FB"/>
    <w:rsid w:val="00AE3D73"/>
    <w:rsid w:val="00CF41A6"/>
    <w:rsid w:val="00D30CF2"/>
    <w:rsid w:val="00E3026C"/>
    <w:rsid w:val="00E329E5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3105"/>
  <w15:docId w15:val="{E33E41A1-8AFE-424D-B15D-7BE48FFE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ВДЗ</cp:lastModifiedBy>
  <cp:revision>9</cp:revision>
  <cp:lastPrinted>2021-03-19T18:10:00Z</cp:lastPrinted>
  <dcterms:created xsi:type="dcterms:W3CDTF">2021-03-19T18:01:00Z</dcterms:created>
  <dcterms:modified xsi:type="dcterms:W3CDTF">2021-05-28T11:53:00Z</dcterms:modified>
</cp:coreProperties>
</file>