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7B7" w:rsidRPr="00A07946" w:rsidRDefault="00A07946" w:rsidP="00A07946">
      <w:pPr>
        <w:jc w:val="both"/>
        <w:rPr>
          <w:rFonts w:ascii="Times New Roman" w:hAnsi="Times New Roman" w:cs="Times New Roman"/>
          <w:b/>
          <w:sz w:val="28"/>
          <w:szCs w:val="28"/>
          <w:lang w:val="ru-RU"/>
        </w:rPr>
      </w:pPr>
      <w:r>
        <w:rPr>
          <w:rFonts w:ascii="Times New Roman" w:hAnsi="Times New Roman" w:cs="Times New Roman"/>
          <w:b/>
          <w:sz w:val="28"/>
          <w:szCs w:val="28"/>
          <w:lang w:val="en-US"/>
        </w:rPr>
        <w:tab/>
      </w:r>
      <w:r w:rsidRPr="00A07946">
        <w:rPr>
          <w:rFonts w:ascii="Times New Roman" w:hAnsi="Times New Roman" w:cs="Times New Roman"/>
          <w:b/>
          <w:sz w:val="28"/>
          <w:szCs w:val="28"/>
        </w:rPr>
        <w:t xml:space="preserve">Номер процедури закупівлі в електронній системі закупівель: </w:t>
      </w:r>
      <w:r w:rsidRPr="00A07946">
        <w:rPr>
          <w:rFonts w:ascii="Times New Roman" w:hAnsi="Times New Roman" w:cs="Times New Roman"/>
          <w:b/>
          <w:sz w:val="28"/>
          <w:szCs w:val="28"/>
          <w:lang w:val="ru-RU"/>
        </w:rPr>
        <w:br/>
      </w:r>
      <w:r w:rsidR="00EA1C6C" w:rsidRPr="00EA1C6C">
        <w:rPr>
          <w:rFonts w:ascii="Times New Roman" w:hAnsi="Times New Roman" w:cs="Times New Roman"/>
          <w:b/>
          <w:sz w:val="28"/>
          <w:szCs w:val="28"/>
        </w:rPr>
        <w:t>UA-2021-05-14-005475-b</w:t>
      </w:r>
      <w:r w:rsidRPr="005655F7">
        <w:rPr>
          <w:rFonts w:ascii="Times New Roman" w:hAnsi="Times New Roman" w:cs="Times New Roman"/>
          <w:b/>
          <w:sz w:val="28"/>
          <w:szCs w:val="28"/>
          <w:lang w:val="ru-RU"/>
        </w:rPr>
        <w:t>.</w:t>
      </w:r>
    </w:p>
    <w:p w:rsidR="00A07946" w:rsidRPr="008C72DA" w:rsidRDefault="00A07946" w:rsidP="00A07946">
      <w:pPr>
        <w:ind w:firstLine="709"/>
        <w:jc w:val="both"/>
        <w:rPr>
          <w:rFonts w:ascii="Times New Roman" w:eastAsia="Times New Roman" w:hAnsi="Times New Roman" w:cs="Times New Roman"/>
          <w:sz w:val="28"/>
          <w:szCs w:val="28"/>
          <w:lang w:eastAsia="ru-RU"/>
        </w:rPr>
      </w:pPr>
      <w:r w:rsidRPr="00A07946">
        <w:rPr>
          <w:rFonts w:ascii="Times New Roman" w:hAnsi="Times New Roman" w:cs="Times New Roman"/>
          <w:sz w:val="28"/>
          <w:szCs w:val="28"/>
        </w:rPr>
        <w:t>Закупівля</w:t>
      </w:r>
      <w:r>
        <w:rPr>
          <w:rFonts w:ascii="Times New Roman" w:hAnsi="Times New Roman" w:cs="Times New Roman"/>
          <w:b/>
          <w:sz w:val="28"/>
          <w:szCs w:val="28"/>
        </w:rPr>
        <w:t xml:space="preserve"> </w:t>
      </w:r>
      <w:r w:rsidR="00EA1C6C" w:rsidRPr="00EA1C6C">
        <w:rPr>
          <w:rFonts w:ascii="Times New Roman" w:hAnsi="Times New Roman" w:cs="Times New Roman"/>
          <w:b/>
          <w:sz w:val="28"/>
          <w:szCs w:val="28"/>
          <w:u w:val="single"/>
        </w:rPr>
        <w:t>індивідуального обмундирування, код ДК 021:2015 – 32810000-5 (Бронежилет 6 класу захисту)</w:t>
      </w:r>
      <w:r w:rsidR="00EA1C6C" w:rsidRPr="00EA1C6C">
        <w:rPr>
          <w:rFonts w:ascii="Times New Roman" w:hAnsi="Times New Roman" w:cs="Times New Roman"/>
          <w:b/>
          <w:sz w:val="28"/>
          <w:szCs w:val="28"/>
        </w:rPr>
        <w:t xml:space="preserve"> </w:t>
      </w:r>
      <w:r w:rsidR="008C72DA" w:rsidRPr="008C72DA">
        <w:rPr>
          <w:rFonts w:ascii="Times New Roman" w:hAnsi="Times New Roman" w:cs="Times New Roman"/>
          <w:sz w:val="28"/>
          <w:szCs w:val="28"/>
        </w:rPr>
        <w:t xml:space="preserve">здійснюється </w:t>
      </w:r>
      <w:r w:rsidRPr="008C72DA">
        <w:rPr>
          <w:rFonts w:ascii="Times New Roman" w:eastAsia="Times New Roman" w:hAnsi="Times New Roman" w:cs="Times New Roman"/>
          <w:sz w:val="28"/>
          <w:szCs w:val="28"/>
          <w:lang w:eastAsia="ru-RU"/>
        </w:rPr>
        <w:t>для забезпечення потреб СБ України.</w:t>
      </w:r>
    </w:p>
    <w:p w:rsidR="00EA1C6C" w:rsidRPr="00EA1C6C" w:rsidRDefault="00EA1C6C" w:rsidP="00EA1C6C">
      <w:pPr>
        <w:spacing w:after="0"/>
        <w:ind w:firstLine="709"/>
        <w:jc w:val="both"/>
        <w:rPr>
          <w:rFonts w:ascii="Times New Roman" w:eastAsia="Times New Roman" w:hAnsi="Times New Roman" w:cs="Times New Roman"/>
          <w:sz w:val="28"/>
          <w:szCs w:val="28"/>
          <w:lang w:eastAsia="ru-RU"/>
        </w:rPr>
      </w:pPr>
      <w:r w:rsidRPr="00EA1C6C">
        <w:rPr>
          <w:rFonts w:ascii="Times New Roman" w:eastAsia="Times New Roman" w:hAnsi="Times New Roman" w:cs="Times New Roman"/>
          <w:sz w:val="28"/>
          <w:szCs w:val="28"/>
          <w:lang w:eastAsia="ru-RU"/>
        </w:rPr>
        <w:t xml:space="preserve">Очікувана вартість закупівлі складає </w:t>
      </w:r>
      <w:r w:rsidRPr="00EA1C6C">
        <w:rPr>
          <w:rFonts w:ascii="Times New Roman" w:eastAsia="Times New Roman" w:hAnsi="Times New Roman" w:cs="Times New Roman"/>
          <w:b/>
          <w:sz w:val="28"/>
          <w:szCs w:val="28"/>
          <w:lang w:eastAsia="ru-RU"/>
        </w:rPr>
        <w:t>22 860 000,00 грн., без ПДВ</w:t>
      </w:r>
      <w:r w:rsidRPr="00EA1C6C">
        <w:rPr>
          <w:rFonts w:ascii="Times New Roman" w:eastAsia="Times New Roman" w:hAnsi="Times New Roman" w:cs="Times New Roman"/>
          <w:sz w:val="20"/>
          <w:szCs w:val="20"/>
          <w:lang w:eastAsia="ru-RU"/>
        </w:rPr>
        <w:t xml:space="preserve"> </w:t>
      </w:r>
      <w:r w:rsidRPr="00EA1C6C">
        <w:rPr>
          <w:rFonts w:ascii="Times New Roman" w:eastAsia="Times New Roman" w:hAnsi="Times New Roman" w:cs="Times New Roman"/>
          <w:sz w:val="28"/>
          <w:szCs w:val="28"/>
          <w:lang w:eastAsia="ru-RU"/>
        </w:rPr>
        <w:t>та з урахуванням усіх інших податків і зборів.</w:t>
      </w:r>
    </w:p>
    <w:p w:rsidR="00EA1C6C" w:rsidRDefault="00EA1C6C" w:rsidP="00EA1C6C">
      <w:pPr>
        <w:spacing w:after="0" w:line="240" w:lineRule="auto"/>
        <w:jc w:val="center"/>
        <w:rPr>
          <w:rFonts w:ascii="Times New Roman" w:eastAsia="Times New Roman" w:hAnsi="Times New Roman" w:cs="Times New Roman"/>
          <w:b/>
          <w:bCs/>
          <w:sz w:val="28"/>
          <w:szCs w:val="28"/>
          <w:lang w:eastAsia="ru-RU"/>
        </w:rPr>
      </w:pPr>
    </w:p>
    <w:p w:rsidR="00EA1C6C" w:rsidRPr="00EA1C6C" w:rsidRDefault="00EA1C6C" w:rsidP="00EA1C6C">
      <w:pPr>
        <w:spacing w:after="0" w:line="240" w:lineRule="auto"/>
        <w:jc w:val="center"/>
        <w:rPr>
          <w:rFonts w:ascii="Times New Roman" w:eastAsia="Times New Roman" w:hAnsi="Times New Roman" w:cs="Times New Roman"/>
          <w:b/>
          <w:bCs/>
          <w:sz w:val="28"/>
          <w:szCs w:val="28"/>
          <w:lang w:eastAsia="ru-RU"/>
        </w:rPr>
      </w:pPr>
      <w:r w:rsidRPr="00EA1C6C">
        <w:rPr>
          <w:rFonts w:ascii="Times New Roman" w:eastAsia="Times New Roman" w:hAnsi="Times New Roman" w:cs="Times New Roman"/>
          <w:b/>
          <w:bCs/>
          <w:sz w:val="28"/>
          <w:szCs w:val="28"/>
          <w:lang w:eastAsia="ru-RU"/>
        </w:rPr>
        <w:t>ТЕХНІЧНА СПЕЦИФІКАЦІЯ</w:t>
      </w:r>
    </w:p>
    <w:p w:rsidR="00EA1C6C" w:rsidRPr="00EA1C6C" w:rsidRDefault="00EA1C6C" w:rsidP="00EA1C6C">
      <w:pPr>
        <w:spacing w:after="0" w:line="240" w:lineRule="auto"/>
        <w:jc w:val="center"/>
        <w:rPr>
          <w:rFonts w:ascii="Times New Roman" w:eastAsia="Times New Roman" w:hAnsi="Times New Roman" w:cs="Times New Roman"/>
          <w:b/>
          <w:bCs/>
          <w:sz w:val="28"/>
          <w:szCs w:val="28"/>
          <w:lang w:eastAsia="ru-RU"/>
        </w:rPr>
      </w:pPr>
      <w:r w:rsidRPr="00EA1C6C">
        <w:rPr>
          <w:rFonts w:ascii="Times New Roman" w:eastAsia="Times New Roman" w:hAnsi="Times New Roman" w:cs="Times New Roman"/>
          <w:b/>
          <w:bCs/>
          <w:sz w:val="28"/>
          <w:szCs w:val="28"/>
          <w:lang w:eastAsia="ru-RU"/>
        </w:rPr>
        <w:t>на проведення закупівлі індивідуального обмундирування, код ДК 021:2015- 3581</w:t>
      </w:r>
      <w:r w:rsidRPr="00EA1C6C">
        <w:rPr>
          <w:rFonts w:ascii="Times New Roman" w:eastAsia="Times New Roman" w:hAnsi="Times New Roman" w:cs="Times New Roman"/>
          <w:bCs/>
          <w:sz w:val="28"/>
          <w:szCs w:val="28"/>
          <w:lang w:eastAsia="ru-RU"/>
        </w:rPr>
        <w:t>0000-5</w:t>
      </w:r>
      <w:r w:rsidRPr="00EA1C6C">
        <w:rPr>
          <w:rFonts w:ascii="Times New Roman" w:eastAsia="Times New Roman" w:hAnsi="Times New Roman" w:cs="Times New Roman"/>
          <w:b/>
          <w:bCs/>
          <w:sz w:val="28"/>
          <w:szCs w:val="28"/>
          <w:lang w:eastAsia="ru-RU"/>
        </w:rPr>
        <w:t xml:space="preserve"> (Бронежилет 6 класу захисту)</w:t>
      </w:r>
    </w:p>
    <w:p w:rsidR="00EA1C6C" w:rsidRPr="00EA1C6C" w:rsidRDefault="00EA1C6C" w:rsidP="00EA1C6C">
      <w:pPr>
        <w:spacing w:after="0" w:line="240" w:lineRule="auto"/>
        <w:jc w:val="center"/>
        <w:rPr>
          <w:rFonts w:ascii="Times New Roman" w:eastAsia="Times New Roman" w:hAnsi="Times New Roman" w:cs="Times New Roman"/>
          <w:b/>
          <w:bCs/>
          <w:color w:val="000000"/>
          <w:sz w:val="16"/>
          <w:szCs w:val="16"/>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132"/>
        <w:gridCol w:w="1130"/>
        <w:gridCol w:w="5674"/>
      </w:tblGrid>
      <w:tr w:rsidR="00EA1C6C" w:rsidRPr="00EA1C6C" w:rsidTr="00487916">
        <w:tc>
          <w:tcPr>
            <w:tcW w:w="528"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spacing w:after="0" w:line="240" w:lineRule="auto"/>
              <w:jc w:val="center"/>
              <w:rPr>
                <w:rFonts w:ascii="Times New Roman" w:eastAsia="Times New Roman" w:hAnsi="Times New Roman" w:cs="Times New Roman"/>
                <w:lang w:val="ru-RU" w:eastAsia="ru-RU"/>
              </w:rPr>
            </w:pPr>
            <w:r w:rsidRPr="00EA1C6C">
              <w:rPr>
                <w:rFonts w:ascii="Times New Roman" w:eastAsia="Times New Roman" w:hAnsi="Times New Roman" w:cs="Times New Roman"/>
                <w:lang w:val="ru-RU" w:eastAsia="ru-RU"/>
              </w:rPr>
              <w:t xml:space="preserve">№ </w:t>
            </w:r>
          </w:p>
          <w:p w:rsidR="00EA1C6C" w:rsidRPr="00EA1C6C" w:rsidRDefault="00EA1C6C" w:rsidP="00EA1C6C">
            <w:pPr>
              <w:spacing w:after="0" w:line="240" w:lineRule="auto"/>
              <w:jc w:val="center"/>
              <w:rPr>
                <w:rFonts w:ascii="Times New Roman" w:eastAsia="Times New Roman" w:hAnsi="Times New Roman" w:cs="Times New Roman"/>
                <w:lang w:val="ru-RU" w:eastAsia="ru-RU"/>
              </w:rPr>
            </w:pPr>
            <w:r w:rsidRPr="00EA1C6C">
              <w:rPr>
                <w:rFonts w:ascii="Times New Roman" w:eastAsia="Times New Roman" w:hAnsi="Times New Roman" w:cs="Times New Roman"/>
                <w:lang w:val="ru-RU" w:eastAsia="ru-RU"/>
              </w:rPr>
              <w:t>з/</w:t>
            </w:r>
            <w:proofErr w:type="gramStart"/>
            <w:r w:rsidRPr="00EA1C6C">
              <w:rPr>
                <w:rFonts w:ascii="Times New Roman" w:eastAsia="Times New Roman" w:hAnsi="Times New Roman" w:cs="Times New Roman"/>
                <w:lang w:val="ru-RU" w:eastAsia="ru-RU"/>
              </w:rPr>
              <w:t>п</w:t>
            </w:r>
            <w:proofErr w:type="gramEnd"/>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keepNext/>
              <w:spacing w:before="240" w:after="60" w:line="240" w:lineRule="auto"/>
              <w:jc w:val="center"/>
              <w:outlineLvl w:val="0"/>
              <w:rPr>
                <w:rFonts w:ascii="Times New Roman" w:eastAsia="Times New Roman" w:hAnsi="Times New Roman" w:cs="Times New Roman"/>
                <w:bCs/>
                <w:kern w:val="32"/>
                <w:lang w:val="ru-RU" w:eastAsia="ru-RU"/>
              </w:rPr>
            </w:pPr>
            <w:proofErr w:type="spellStart"/>
            <w:r w:rsidRPr="00EA1C6C">
              <w:rPr>
                <w:rFonts w:ascii="Times New Roman" w:eastAsia="Times New Roman" w:hAnsi="Times New Roman" w:cs="Times New Roman"/>
                <w:bCs/>
                <w:kern w:val="32"/>
                <w:lang w:val="ru-RU" w:eastAsia="ru-RU"/>
              </w:rPr>
              <w:t>Найменування</w:t>
            </w:r>
            <w:proofErr w:type="spellEnd"/>
            <w:r w:rsidRPr="00EA1C6C">
              <w:rPr>
                <w:rFonts w:ascii="Times New Roman" w:eastAsia="Times New Roman" w:hAnsi="Times New Roman" w:cs="Times New Roman"/>
                <w:bCs/>
                <w:kern w:val="32"/>
                <w:lang w:val="ru-RU" w:eastAsia="ru-RU"/>
              </w:rPr>
              <w:t xml:space="preserve"> предмета </w:t>
            </w:r>
            <w:proofErr w:type="spellStart"/>
            <w:r w:rsidRPr="00EA1C6C">
              <w:rPr>
                <w:rFonts w:ascii="Times New Roman" w:eastAsia="Times New Roman" w:hAnsi="Times New Roman" w:cs="Times New Roman"/>
                <w:bCs/>
                <w:kern w:val="32"/>
                <w:lang w:val="ru-RU" w:eastAsia="ru-RU"/>
              </w:rPr>
              <w:t>закупі</w:t>
            </w:r>
            <w:proofErr w:type="gramStart"/>
            <w:r w:rsidRPr="00EA1C6C">
              <w:rPr>
                <w:rFonts w:ascii="Times New Roman" w:eastAsia="Times New Roman" w:hAnsi="Times New Roman" w:cs="Times New Roman"/>
                <w:bCs/>
                <w:kern w:val="32"/>
                <w:lang w:val="ru-RU" w:eastAsia="ru-RU"/>
              </w:rPr>
              <w:t>вл</w:t>
            </w:r>
            <w:proofErr w:type="gramEnd"/>
            <w:r w:rsidRPr="00EA1C6C">
              <w:rPr>
                <w:rFonts w:ascii="Times New Roman" w:eastAsia="Times New Roman" w:hAnsi="Times New Roman" w:cs="Times New Roman"/>
                <w:bCs/>
                <w:kern w:val="32"/>
                <w:lang w:val="ru-RU" w:eastAsia="ru-RU"/>
              </w:rPr>
              <w:t>і</w:t>
            </w:r>
            <w:proofErr w:type="spellEnd"/>
          </w:p>
        </w:tc>
        <w:tc>
          <w:tcPr>
            <w:tcW w:w="1130"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keepNext/>
              <w:spacing w:before="240" w:after="60" w:line="240" w:lineRule="auto"/>
              <w:jc w:val="center"/>
              <w:outlineLvl w:val="0"/>
              <w:rPr>
                <w:rFonts w:ascii="Times New Roman" w:eastAsia="Times New Roman" w:hAnsi="Times New Roman" w:cs="Times New Roman"/>
                <w:bCs/>
                <w:kern w:val="32"/>
                <w:lang w:val="ru-RU" w:eastAsia="ru-RU"/>
              </w:rPr>
            </w:pPr>
            <w:proofErr w:type="spellStart"/>
            <w:r w:rsidRPr="00EA1C6C">
              <w:rPr>
                <w:rFonts w:ascii="Times New Roman" w:eastAsia="Times New Roman" w:hAnsi="Times New Roman" w:cs="Times New Roman"/>
                <w:bCs/>
                <w:kern w:val="32"/>
                <w:lang w:val="ru-RU" w:eastAsia="ru-RU"/>
              </w:rPr>
              <w:t>Кількість</w:t>
            </w:r>
            <w:proofErr w:type="spellEnd"/>
            <w:r w:rsidRPr="00EA1C6C">
              <w:rPr>
                <w:rFonts w:ascii="Times New Roman" w:eastAsia="Times New Roman" w:hAnsi="Times New Roman" w:cs="Times New Roman"/>
                <w:bCs/>
                <w:kern w:val="32"/>
                <w:lang w:val="ru-RU" w:eastAsia="ru-RU"/>
              </w:rPr>
              <w:t xml:space="preserve"> шт.</w:t>
            </w:r>
          </w:p>
        </w:tc>
        <w:tc>
          <w:tcPr>
            <w:tcW w:w="5674"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keepNext/>
              <w:spacing w:before="240" w:after="60" w:line="240" w:lineRule="auto"/>
              <w:jc w:val="center"/>
              <w:outlineLvl w:val="0"/>
              <w:rPr>
                <w:rFonts w:ascii="Times New Roman" w:eastAsia="Times New Roman" w:hAnsi="Times New Roman" w:cs="Times New Roman"/>
                <w:bCs/>
                <w:kern w:val="32"/>
                <w:lang w:val="ru-RU" w:eastAsia="ru-RU"/>
              </w:rPr>
            </w:pPr>
            <w:proofErr w:type="spellStart"/>
            <w:r w:rsidRPr="00EA1C6C">
              <w:rPr>
                <w:rFonts w:ascii="Times New Roman" w:eastAsia="Times New Roman" w:hAnsi="Times New Roman" w:cs="Times New Roman"/>
                <w:bCs/>
                <w:kern w:val="32"/>
                <w:lang w:val="ru-RU" w:eastAsia="ru-RU"/>
              </w:rPr>
              <w:t>Опис</w:t>
            </w:r>
            <w:proofErr w:type="spellEnd"/>
            <w:r w:rsidRPr="00EA1C6C">
              <w:rPr>
                <w:rFonts w:ascii="Times New Roman" w:eastAsia="Times New Roman" w:hAnsi="Times New Roman" w:cs="Times New Roman"/>
                <w:bCs/>
                <w:kern w:val="32"/>
                <w:lang w:val="ru-RU" w:eastAsia="ru-RU"/>
              </w:rPr>
              <w:t xml:space="preserve"> та </w:t>
            </w:r>
            <w:proofErr w:type="spellStart"/>
            <w:proofErr w:type="gramStart"/>
            <w:r w:rsidRPr="00EA1C6C">
              <w:rPr>
                <w:rFonts w:ascii="Times New Roman" w:eastAsia="Times New Roman" w:hAnsi="Times New Roman" w:cs="Times New Roman"/>
                <w:bCs/>
                <w:kern w:val="32"/>
                <w:lang w:val="ru-RU" w:eastAsia="ru-RU"/>
              </w:rPr>
              <w:t>техн</w:t>
            </w:r>
            <w:proofErr w:type="gramEnd"/>
            <w:r w:rsidRPr="00EA1C6C">
              <w:rPr>
                <w:rFonts w:ascii="Times New Roman" w:eastAsia="Times New Roman" w:hAnsi="Times New Roman" w:cs="Times New Roman"/>
                <w:bCs/>
                <w:kern w:val="32"/>
                <w:lang w:val="ru-RU" w:eastAsia="ru-RU"/>
              </w:rPr>
              <w:t>ічні</w:t>
            </w:r>
            <w:proofErr w:type="spellEnd"/>
            <w:r w:rsidRPr="00EA1C6C">
              <w:rPr>
                <w:rFonts w:ascii="Times New Roman" w:eastAsia="Times New Roman" w:hAnsi="Times New Roman" w:cs="Times New Roman"/>
                <w:bCs/>
                <w:kern w:val="32"/>
                <w:lang w:val="ru-RU" w:eastAsia="ru-RU"/>
              </w:rPr>
              <w:t xml:space="preserve"> характеристики предмета </w:t>
            </w:r>
            <w:proofErr w:type="spellStart"/>
            <w:r w:rsidRPr="00EA1C6C">
              <w:rPr>
                <w:rFonts w:ascii="Times New Roman" w:eastAsia="Times New Roman" w:hAnsi="Times New Roman" w:cs="Times New Roman"/>
                <w:bCs/>
                <w:kern w:val="32"/>
                <w:lang w:val="ru-RU" w:eastAsia="ru-RU"/>
              </w:rPr>
              <w:t>закупівлі</w:t>
            </w:r>
            <w:proofErr w:type="spellEnd"/>
            <w:r w:rsidRPr="00EA1C6C">
              <w:rPr>
                <w:rFonts w:ascii="Times New Roman" w:eastAsia="Times New Roman" w:hAnsi="Times New Roman" w:cs="Times New Roman"/>
                <w:bCs/>
                <w:kern w:val="32"/>
                <w:lang w:val="ru-RU" w:eastAsia="ru-RU"/>
              </w:rPr>
              <w:t xml:space="preserve"> </w:t>
            </w:r>
          </w:p>
        </w:tc>
      </w:tr>
      <w:tr w:rsidR="00EA1C6C" w:rsidRPr="00EA1C6C" w:rsidTr="00487916">
        <w:tc>
          <w:tcPr>
            <w:tcW w:w="528" w:type="dxa"/>
            <w:tcBorders>
              <w:top w:val="single" w:sz="4" w:space="0" w:color="000000"/>
              <w:left w:val="single" w:sz="4" w:space="0" w:color="000000"/>
              <w:bottom w:val="single" w:sz="4" w:space="0" w:color="000000"/>
              <w:right w:val="single" w:sz="4" w:space="0" w:color="000000"/>
            </w:tcBorders>
            <w:hideMark/>
          </w:tcPr>
          <w:p w:rsidR="00EA1C6C" w:rsidRPr="00EA1C6C" w:rsidRDefault="00EA1C6C" w:rsidP="00EA1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
              <w:jc w:val="center"/>
              <w:rPr>
                <w:rFonts w:ascii="Times New Roman" w:eastAsia="Times New Roman" w:hAnsi="Times New Roman" w:cs="Times New Roman"/>
                <w:bCs/>
                <w:sz w:val="24"/>
                <w:szCs w:val="24"/>
                <w:lang w:eastAsia="x-none"/>
              </w:rPr>
            </w:pPr>
            <w:r w:rsidRPr="00EA1C6C">
              <w:rPr>
                <w:rFonts w:ascii="Times New Roman" w:eastAsia="Times New Roman" w:hAnsi="Times New Roman" w:cs="Times New Roman"/>
                <w:bCs/>
                <w:sz w:val="24"/>
                <w:szCs w:val="24"/>
                <w:lang w:eastAsia="x-none"/>
              </w:rPr>
              <w:t>1</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ru-RU" w:eastAsia="ru-RU"/>
              </w:rPr>
            </w:pPr>
            <w:r w:rsidRPr="00EA1C6C">
              <w:rPr>
                <w:rFonts w:ascii="Times New Roman" w:eastAsia="Times New Roman" w:hAnsi="Times New Roman" w:cs="Times New Roman"/>
                <w:bCs/>
                <w:sz w:val="24"/>
                <w:szCs w:val="24"/>
                <w:lang w:eastAsia="ru-RU"/>
              </w:rPr>
              <w:t>Бронежилет 6 класу захисту</w:t>
            </w:r>
          </w:p>
        </w:tc>
        <w:tc>
          <w:tcPr>
            <w:tcW w:w="1130" w:type="dxa"/>
            <w:tcBorders>
              <w:top w:val="single" w:sz="4" w:space="0" w:color="000000"/>
              <w:left w:val="single" w:sz="4" w:space="0" w:color="000000"/>
              <w:bottom w:val="single" w:sz="4" w:space="0" w:color="000000"/>
              <w:right w:val="single" w:sz="4" w:space="0" w:color="000000"/>
            </w:tcBorders>
            <w:vAlign w:val="center"/>
            <w:hideMark/>
          </w:tcPr>
          <w:p w:rsidR="00EA1C6C" w:rsidRPr="00EA1C6C" w:rsidRDefault="00EA1C6C" w:rsidP="00EA1C6C">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A1C6C">
              <w:rPr>
                <w:rFonts w:ascii="Times New Roman" w:eastAsia="Times New Roman" w:hAnsi="Times New Roman" w:cs="Times New Roman"/>
                <w:sz w:val="24"/>
                <w:szCs w:val="24"/>
                <w:lang w:eastAsia="ru-RU"/>
              </w:rPr>
              <w:t>635</w:t>
            </w:r>
          </w:p>
        </w:tc>
        <w:tc>
          <w:tcPr>
            <w:tcW w:w="5674" w:type="dxa"/>
            <w:tcBorders>
              <w:top w:val="single" w:sz="4" w:space="0" w:color="000000"/>
              <w:left w:val="single" w:sz="4" w:space="0" w:color="000000"/>
              <w:bottom w:val="single" w:sz="4" w:space="0" w:color="000000"/>
              <w:right w:val="single" w:sz="4" w:space="0" w:color="000000"/>
            </w:tcBorders>
          </w:tcPr>
          <w:p w:rsidR="00EA1C6C" w:rsidRPr="00EA1C6C" w:rsidRDefault="00EA1C6C" w:rsidP="00EA1C6C">
            <w:pPr>
              <w:spacing w:after="0" w:line="240" w:lineRule="auto"/>
              <w:ind w:firstLine="179"/>
              <w:jc w:val="both"/>
              <w:rPr>
                <w:rFonts w:ascii="Times New Roman" w:eastAsia="Times New Roman" w:hAnsi="Times New Roman" w:cs="Times New Roman"/>
                <w:bCs/>
                <w:sz w:val="20"/>
                <w:szCs w:val="20"/>
                <w:lang w:eastAsia="ru-RU"/>
              </w:rPr>
            </w:pPr>
            <w:r w:rsidRPr="00EA1C6C">
              <w:rPr>
                <w:rFonts w:ascii="Times New Roman" w:eastAsia="Times New Roman" w:hAnsi="Times New Roman" w:cs="Times New Roman"/>
                <w:bCs/>
                <w:sz w:val="20"/>
                <w:szCs w:val="20"/>
                <w:lang w:eastAsia="ru-RU"/>
              </w:rPr>
              <w:t>ТЕХНІЧНІ ВИМОГИ:</w:t>
            </w:r>
          </w:p>
          <w:p w:rsidR="00EA1C6C" w:rsidRPr="00EA1C6C" w:rsidRDefault="00EA1C6C" w:rsidP="00EA1C6C">
            <w:pPr>
              <w:spacing w:after="0" w:line="240" w:lineRule="auto"/>
              <w:ind w:firstLine="179"/>
              <w:jc w:val="both"/>
              <w:rPr>
                <w:rFonts w:ascii="Times New Roman" w:eastAsia="Times New Roman" w:hAnsi="Times New Roman" w:cs="Times New Roman"/>
                <w:bCs/>
                <w:sz w:val="12"/>
                <w:szCs w:val="12"/>
                <w:lang w:eastAsia="ru-RU"/>
              </w:rPr>
            </w:pPr>
          </w:p>
          <w:p w:rsidR="00EA1C6C" w:rsidRPr="00EA1C6C" w:rsidRDefault="00EA1C6C" w:rsidP="00EA1C6C">
            <w:pPr>
              <w:spacing w:after="120" w:line="240" w:lineRule="auto"/>
              <w:ind w:right="170"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Бронежилет повинен забезпечувати захист в проекції основних захисних елементів 6 клас захисту, в проекції додаткових захисних елементів 1 та 4 клас захисту за ДСТУ 8782:2018 від ураження кулями стрілецької зброї у відповідності до методів контролювання захисних властивостей бронежилетів за ДСТУ 8788:2018.</w:t>
            </w:r>
          </w:p>
          <w:p w:rsidR="00EA1C6C" w:rsidRPr="00EA1C6C" w:rsidRDefault="00EA1C6C" w:rsidP="00EA1C6C">
            <w:pPr>
              <w:widowControl w:val="0"/>
              <w:tabs>
                <w:tab w:val="left" w:pos="222"/>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Бронежилет має включати:</w:t>
            </w:r>
          </w:p>
          <w:p w:rsidR="00EA1C6C" w:rsidRPr="00EA1C6C" w:rsidRDefault="00EA1C6C" w:rsidP="00EA1C6C">
            <w:pPr>
              <w:widowControl w:val="0"/>
              <w:numPr>
                <w:ilvl w:val="0"/>
                <w:numId w:val="8"/>
              </w:numPr>
              <w:autoSpaceDE w:val="0"/>
              <w:autoSpaceDN w:val="0"/>
              <w:adjustRightInd w:val="0"/>
              <w:spacing w:after="0" w:line="240" w:lineRule="auto"/>
              <w:ind w:left="321"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чохли бронежилету та додаткових елементів захисту;</w:t>
            </w:r>
          </w:p>
          <w:p w:rsidR="00EA1C6C" w:rsidRPr="00EA1C6C" w:rsidRDefault="00EA1C6C" w:rsidP="00EA1C6C">
            <w:pPr>
              <w:widowControl w:val="0"/>
              <w:numPr>
                <w:ilvl w:val="0"/>
                <w:numId w:val="8"/>
              </w:numPr>
              <w:autoSpaceDE w:val="0"/>
              <w:autoSpaceDN w:val="0"/>
              <w:adjustRightInd w:val="0"/>
              <w:spacing w:after="0" w:line="240" w:lineRule="auto"/>
              <w:ind w:left="321"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розвантажувальний пояс з підтяжками;</w:t>
            </w:r>
          </w:p>
          <w:p w:rsidR="00EA1C6C" w:rsidRPr="00EA1C6C" w:rsidRDefault="00EA1C6C" w:rsidP="00EA1C6C">
            <w:pPr>
              <w:widowControl w:val="0"/>
              <w:numPr>
                <w:ilvl w:val="0"/>
                <w:numId w:val="8"/>
              </w:numPr>
              <w:autoSpaceDE w:val="0"/>
              <w:autoSpaceDN w:val="0"/>
              <w:adjustRightInd w:val="0"/>
              <w:spacing w:after="0" w:line="240" w:lineRule="auto"/>
              <w:ind w:left="321"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елементи захисту бронежилета;</w:t>
            </w:r>
          </w:p>
          <w:p w:rsidR="00EA1C6C" w:rsidRPr="00EA1C6C" w:rsidRDefault="00EA1C6C" w:rsidP="00EA1C6C">
            <w:pPr>
              <w:widowControl w:val="0"/>
              <w:numPr>
                <w:ilvl w:val="0"/>
                <w:numId w:val="8"/>
              </w:numPr>
              <w:autoSpaceDE w:val="0"/>
              <w:autoSpaceDN w:val="0"/>
              <w:adjustRightInd w:val="0"/>
              <w:spacing w:after="0" w:line="240" w:lineRule="auto"/>
              <w:ind w:left="321"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сумку для транспортування виробу;</w:t>
            </w:r>
          </w:p>
          <w:p w:rsidR="00EA1C6C" w:rsidRPr="00EA1C6C" w:rsidRDefault="00EA1C6C" w:rsidP="00EA1C6C">
            <w:pPr>
              <w:widowControl w:val="0"/>
              <w:numPr>
                <w:ilvl w:val="0"/>
                <w:numId w:val="8"/>
              </w:numPr>
              <w:autoSpaceDE w:val="0"/>
              <w:autoSpaceDN w:val="0"/>
              <w:adjustRightInd w:val="0"/>
              <w:spacing w:after="0" w:line="240" w:lineRule="auto"/>
              <w:ind w:left="321"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паспорт на виріб.</w:t>
            </w:r>
          </w:p>
          <w:p w:rsidR="00EA1C6C" w:rsidRPr="00EA1C6C" w:rsidRDefault="00EA1C6C" w:rsidP="00EA1C6C">
            <w:pPr>
              <w:spacing w:before="120" w:after="12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Загальна вага бронежилета 6 класу захисту за ДСТУ 8782:2018 не повинна перевищувати  14,5 кг.</w:t>
            </w:r>
          </w:p>
          <w:p w:rsidR="00EA1C6C" w:rsidRPr="00EA1C6C" w:rsidRDefault="00EA1C6C" w:rsidP="00EA1C6C">
            <w:pPr>
              <w:widowControl w:val="0"/>
              <w:tabs>
                <w:tab w:val="left" w:pos="459"/>
              </w:tabs>
              <w:autoSpaceDE w:val="0"/>
              <w:autoSpaceDN w:val="0"/>
              <w:adjustRightInd w:val="0"/>
              <w:spacing w:after="12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xml:space="preserve">Розмір бронежилету </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rPr>
              <w:t xml:space="preserve"> конструкція повинна забезпечувати можливість регулювання розміру та росту в діапазоні І-IV-го розміром росту.</w:t>
            </w:r>
          </w:p>
          <w:p w:rsidR="00EA1C6C" w:rsidRPr="00EA1C6C" w:rsidRDefault="00EA1C6C" w:rsidP="00EA1C6C">
            <w:pPr>
              <w:widowControl w:val="0"/>
              <w:numPr>
                <w:ilvl w:val="0"/>
                <w:numId w:val="10"/>
              </w:numPr>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b/>
                <w:sz w:val="20"/>
                <w:szCs w:val="20"/>
                <w:lang w:eastAsia="ru-RU"/>
              </w:rPr>
              <w:t>Чохли бронежилету</w:t>
            </w:r>
          </w:p>
          <w:p w:rsidR="00EA1C6C" w:rsidRPr="00EA1C6C" w:rsidRDefault="00EA1C6C" w:rsidP="00EA1C6C">
            <w:pPr>
              <w:widowControl w:val="0"/>
              <w:tabs>
                <w:tab w:val="left" w:pos="0"/>
                <w:tab w:val="left" w:pos="9894"/>
              </w:tabs>
              <w:autoSpaceDE w:val="0"/>
              <w:autoSpaceDN w:val="0"/>
              <w:adjustRightInd w:val="0"/>
              <w:spacing w:after="0" w:line="240" w:lineRule="auto"/>
              <w:ind w:left="38" w:right="169" w:firstLine="179"/>
              <w:jc w:val="both"/>
              <w:rPr>
                <w:rFonts w:ascii="Times New Roman" w:eastAsia="Times New Roman" w:hAnsi="Times New Roman" w:cs="Times New Roman"/>
                <w:sz w:val="20"/>
                <w:szCs w:val="20"/>
                <w:lang w:val="en-US" w:eastAsia="ru-RU"/>
              </w:rPr>
            </w:pP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типу</w:t>
            </w:r>
            <w:r w:rsidRPr="00EA1C6C">
              <w:rPr>
                <w:rFonts w:ascii="Times New Roman" w:eastAsia="Times New Roman" w:hAnsi="Times New Roman" w:cs="Times New Roman"/>
                <w:sz w:val="20"/>
                <w:szCs w:val="20"/>
                <w:lang w:val="en-US" w:eastAsia="ru-RU"/>
              </w:rPr>
              <w:t xml:space="preserve"> Plate Carrier W-EO-DCS-L-MC </w:t>
            </w:r>
            <w:r w:rsidRPr="00EA1C6C">
              <w:rPr>
                <w:rFonts w:ascii="Times New Roman" w:eastAsia="Times New Roman" w:hAnsi="Times New Roman" w:cs="Times New Roman"/>
                <w:sz w:val="20"/>
                <w:szCs w:val="20"/>
                <w:lang w:eastAsia="ru-RU"/>
              </w:rPr>
              <w:t>фірми</w:t>
            </w:r>
            <w:r w:rsidRPr="00EA1C6C">
              <w:rPr>
                <w:rFonts w:ascii="Times New Roman" w:eastAsia="Times New Roman" w:hAnsi="Times New Roman" w:cs="Times New Roman"/>
                <w:sz w:val="20"/>
                <w:szCs w:val="20"/>
                <w:lang w:val="en-US" w:eastAsia="ru-RU"/>
              </w:rPr>
              <w:t xml:space="preserve"> Warrior Assault Systems Limited</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або</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еквівалент</w:t>
            </w:r>
            <w:r w:rsidRPr="00EA1C6C">
              <w:rPr>
                <w:rFonts w:ascii="Times New Roman" w:eastAsia="Times New Roman" w:hAnsi="Times New Roman" w:cs="Times New Roman"/>
                <w:sz w:val="20"/>
                <w:szCs w:val="20"/>
                <w:lang w:val="en-US" w:eastAsia="ru-RU"/>
              </w:rPr>
              <w:t>.</w:t>
            </w:r>
          </w:p>
          <w:p w:rsidR="00EA1C6C" w:rsidRPr="00EA1C6C" w:rsidRDefault="00EA1C6C" w:rsidP="00EA1C6C">
            <w:pPr>
              <w:tabs>
                <w:tab w:val="left" w:pos="9894"/>
              </w:tabs>
              <w:spacing w:after="0" w:line="240" w:lineRule="auto"/>
              <w:ind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Основна</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тканина</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чохлів</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бронежилету</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та</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чохлів</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додаткових</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елементів</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захисту</w:t>
            </w:r>
            <w:r w:rsidRPr="00EA1C6C">
              <w:rPr>
                <w:rFonts w:ascii="Times New Roman" w:eastAsia="Times New Roman" w:hAnsi="Times New Roman" w:cs="Times New Roman"/>
                <w:sz w:val="20"/>
                <w:szCs w:val="20"/>
                <w:lang w:val="en-US"/>
              </w:rPr>
              <w:t xml:space="preserve"> </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тканина</w:t>
            </w:r>
            <w:r w:rsidRPr="00EA1C6C">
              <w:rPr>
                <w:rFonts w:ascii="Times New Roman" w:eastAsia="Times New Roman" w:hAnsi="Times New Roman" w:cs="Times New Roman"/>
                <w:sz w:val="20"/>
                <w:szCs w:val="20"/>
                <w:lang w:val="en-US" w:eastAsia="ru-RU"/>
              </w:rPr>
              <w:t xml:space="preserve"> </w:t>
            </w:r>
            <w:proofErr w:type="spellStart"/>
            <w:r w:rsidRPr="00EA1C6C">
              <w:rPr>
                <w:rFonts w:ascii="Times New Roman" w:eastAsia="Times New Roman" w:hAnsi="Times New Roman" w:cs="Times New Roman"/>
                <w:sz w:val="20"/>
                <w:szCs w:val="20"/>
                <w:lang w:val="en-US" w:eastAsia="ru-RU"/>
              </w:rPr>
              <w:t>Cordura</w:t>
            </w:r>
            <w:proofErr w:type="spellEnd"/>
            <w:r w:rsidRPr="00EA1C6C">
              <w:rPr>
                <w:rFonts w:ascii="Times New Roman" w:eastAsia="Times New Roman" w:hAnsi="Times New Roman" w:cs="Times New Roman"/>
                <w:sz w:val="20"/>
                <w:szCs w:val="20"/>
                <w:lang w:val="en-US" w:eastAsia="ru-RU"/>
              </w:rPr>
              <w:t xml:space="preserve"> 500 D </w:t>
            </w:r>
            <w:proofErr w:type="spellStart"/>
            <w:r w:rsidRPr="00EA1C6C">
              <w:rPr>
                <w:rFonts w:ascii="Times New Roman" w:eastAsia="Times New Roman" w:hAnsi="Times New Roman" w:cs="Times New Roman"/>
                <w:sz w:val="20"/>
                <w:szCs w:val="20"/>
                <w:lang w:val="en-US" w:eastAsia="ru-RU"/>
              </w:rPr>
              <w:t>Dupont</w:t>
            </w:r>
            <w:proofErr w:type="spellEnd"/>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або</w:t>
            </w:r>
            <w:r w:rsidRPr="00EA1C6C">
              <w:rPr>
                <w:rFonts w:ascii="Times New Roman" w:eastAsia="Times New Roman" w:hAnsi="Times New Roman" w:cs="Times New Roman"/>
                <w:sz w:val="20"/>
                <w:szCs w:val="20"/>
                <w:lang w:val="en-US" w:eastAsia="ru-RU"/>
              </w:rPr>
              <w:t xml:space="preserve"> </w:t>
            </w:r>
            <w:proofErr w:type="spellStart"/>
            <w:r w:rsidRPr="00EA1C6C">
              <w:rPr>
                <w:rFonts w:ascii="Times New Roman" w:eastAsia="Times New Roman" w:hAnsi="Times New Roman" w:cs="Times New Roman"/>
                <w:sz w:val="20"/>
                <w:szCs w:val="20"/>
                <w:lang w:eastAsia="ru-RU"/>
              </w:rPr>
              <w:t>еквіалент</w:t>
            </w:r>
            <w:proofErr w:type="spellEnd"/>
            <w:r w:rsidRPr="00EA1C6C">
              <w:rPr>
                <w:rFonts w:ascii="Times New Roman" w:eastAsia="Times New Roman" w:hAnsi="Times New Roman" w:cs="Times New Roman"/>
                <w:sz w:val="20"/>
                <w:szCs w:val="20"/>
                <w:lang w:val="en-US" w:eastAsia="ru-RU"/>
              </w:rPr>
              <w:t xml:space="preserve"> (100% - </w:t>
            </w:r>
            <w:r w:rsidRPr="00EA1C6C">
              <w:rPr>
                <w:rFonts w:ascii="Times New Roman" w:eastAsia="Times New Roman" w:hAnsi="Times New Roman" w:cs="Times New Roman"/>
                <w:sz w:val="20"/>
                <w:szCs w:val="20"/>
                <w:lang w:eastAsia="ru-RU"/>
              </w:rPr>
              <w:t>нейлон</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кольору</w:t>
            </w:r>
            <w:r w:rsidRPr="00EA1C6C">
              <w:rPr>
                <w:rFonts w:ascii="Times New Roman" w:eastAsia="Times New Roman" w:hAnsi="Times New Roman" w:cs="Times New Roman"/>
                <w:sz w:val="20"/>
                <w:szCs w:val="20"/>
                <w:lang w:val="en-US" w:eastAsia="ru-RU"/>
              </w:rPr>
              <w:t xml:space="preserve"> </w:t>
            </w:r>
            <w:proofErr w:type="spellStart"/>
            <w:r w:rsidRPr="00EA1C6C">
              <w:rPr>
                <w:rFonts w:ascii="Times New Roman" w:eastAsia="Times New Roman" w:hAnsi="Times New Roman" w:cs="Times New Roman"/>
                <w:sz w:val="20"/>
                <w:szCs w:val="20"/>
                <w:lang w:val="en-US"/>
              </w:rPr>
              <w:t>MultiCam</w:t>
            </w:r>
            <w:proofErr w:type="spellEnd"/>
            <w:r w:rsidRPr="00EA1C6C">
              <w:rPr>
                <w:rFonts w:ascii="Times New Roman" w:eastAsia="Times New Roman" w:hAnsi="Times New Roman" w:cs="Times New Roman"/>
                <w:sz w:val="20"/>
                <w:szCs w:val="20"/>
                <w:lang w:val="en-US"/>
              </w:rPr>
              <w:t xml:space="preserve">, </w:t>
            </w:r>
            <w:r w:rsidRPr="00EA1C6C">
              <w:rPr>
                <w:rFonts w:ascii="Times New Roman" w:eastAsia="Times New Roman" w:hAnsi="Times New Roman" w:cs="Times New Roman"/>
                <w:sz w:val="20"/>
                <w:szCs w:val="20"/>
                <w:lang w:eastAsia="ru-RU"/>
              </w:rPr>
              <w:t>що</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має</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поліуретанове</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водо</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відштовхуюче</w:t>
            </w:r>
            <w:r w:rsidRPr="00EA1C6C">
              <w:rPr>
                <w:rFonts w:ascii="Times New Roman" w:eastAsia="Times New Roman" w:hAnsi="Times New Roman" w:cs="Times New Roman"/>
                <w:sz w:val="20"/>
                <w:szCs w:val="20"/>
                <w:lang w:val="en-US" w:eastAsia="ru-RU"/>
              </w:rPr>
              <w:t xml:space="preserve">, </w:t>
            </w:r>
            <w:proofErr w:type="spellStart"/>
            <w:r w:rsidRPr="00EA1C6C">
              <w:rPr>
                <w:rFonts w:ascii="Times New Roman" w:eastAsia="Times New Roman" w:hAnsi="Times New Roman" w:cs="Times New Roman"/>
                <w:sz w:val="20"/>
                <w:szCs w:val="20"/>
                <w:lang w:val="en-US" w:eastAsia="ru-RU"/>
              </w:rPr>
              <w:t>nIR</w:t>
            </w:r>
            <w:proofErr w:type="spellEnd"/>
            <w:r w:rsidRPr="00EA1C6C">
              <w:rPr>
                <w:rFonts w:ascii="Times New Roman" w:eastAsia="Times New Roman" w:hAnsi="Times New Roman" w:cs="Times New Roman"/>
                <w:sz w:val="20"/>
                <w:szCs w:val="20"/>
                <w:lang w:val="en-US" w:eastAsia="ru-RU"/>
              </w:rPr>
              <w:t xml:space="preserve"> – </w:t>
            </w:r>
            <w:r w:rsidRPr="00EA1C6C">
              <w:rPr>
                <w:rFonts w:ascii="Times New Roman" w:eastAsia="Times New Roman" w:hAnsi="Times New Roman" w:cs="Times New Roman"/>
                <w:sz w:val="20"/>
                <w:szCs w:val="20"/>
                <w:lang w:eastAsia="ru-RU"/>
              </w:rPr>
              <w:t>просочення</w:t>
            </w:r>
            <w:r w:rsidRPr="00EA1C6C">
              <w:rPr>
                <w:rFonts w:ascii="Times New Roman" w:eastAsia="Times New Roman" w:hAnsi="Times New Roman" w:cs="Times New Roman"/>
                <w:sz w:val="20"/>
                <w:szCs w:val="20"/>
                <w:lang w:val="en-US" w:eastAsia="ru-RU"/>
              </w:rPr>
              <w:t xml:space="preserve">. </w:t>
            </w:r>
            <w:r w:rsidRPr="00EA1C6C">
              <w:rPr>
                <w:rFonts w:ascii="Times New Roman" w:eastAsia="Times New Roman" w:hAnsi="Times New Roman" w:cs="Times New Roman"/>
                <w:sz w:val="20"/>
                <w:szCs w:val="20"/>
                <w:lang w:eastAsia="ru-RU"/>
              </w:rPr>
              <w:t>Основна т</w:t>
            </w:r>
            <w:r w:rsidRPr="00EA1C6C">
              <w:rPr>
                <w:rFonts w:ascii="Times New Roman" w:eastAsia="Times New Roman" w:hAnsi="Times New Roman" w:cs="Times New Roman"/>
                <w:sz w:val="20"/>
                <w:szCs w:val="20"/>
              </w:rPr>
              <w:t xml:space="preserve">канина </w:t>
            </w:r>
            <w:r w:rsidRPr="00EA1C6C">
              <w:rPr>
                <w:rFonts w:ascii="Times New Roman" w:eastAsia="Times New Roman" w:hAnsi="Times New Roman" w:cs="Times New Roman"/>
                <w:sz w:val="20"/>
                <w:szCs w:val="20"/>
                <w:lang w:eastAsia="ru-RU"/>
              </w:rPr>
              <w:t>чохлів бронежилету та додаткових елементів захисту</w:t>
            </w:r>
            <w:r w:rsidRPr="00EA1C6C">
              <w:rPr>
                <w:rFonts w:ascii="Times New Roman" w:eastAsia="Times New Roman" w:hAnsi="Times New Roman" w:cs="Times New Roman"/>
                <w:sz w:val="20"/>
                <w:szCs w:val="20"/>
              </w:rPr>
              <w:t xml:space="preserve"> при спостереженні в прилади нічного бачення повинна зберігати захисні властивості кольору.</w:t>
            </w:r>
          </w:p>
          <w:p w:rsidR="00EA1C6C" w:rsidRPr="00EA1C6C" w:rsidRDefault="00EA1C6C" w:rsidP="00EA1C6C">
            <w:pPr>
              <w:tabs>
                <w:tab w:val="left" w:pos="9894"/>
              </w:tabs>
              <w:spacing w:after="0" w:line="240" w:lineRule="auto"/>
              <w:ind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Текстильна тасьма що використовується у системі типу MOLLE має бути виготовлена із синтетичного матеріалу (100% - нейлон) шириною (25±1) мм, кольору </w:t>
            </w:r>
            <w:proofErr w:type="spellStart"/>
            <w:r w:rsidRPr="00EA1C6C">
              <w:rPr>
                <w:rFonts w:ascii="Times New Roman" w:eastAsia="Times New Roman" w:hAnsi="Times New Roman" w:cs="Times New Roman"/>
                <w:sz w:val="20"/>
                <w:szCs w:val="20"/>
              </w:rPr>
              <w:t>MultiCam</w:t>
            </w:r>
            <w:proofErr w:type="spellEnd"/>
            <w:r w:rsidRPr="00EA1C6C">
              <w:rPr>
                <w:rFonts w:ascii="Times New Roman" w:eastAsia="Times New Roman" w:hAnsi="Times New Roman" w:cs="Times New Roman"/>
                <w:sz w:val="20"/>
                <w:szCs w:val="20"/>
              </w:rPr>
              <w:t>. При спостереженні в прилади нічного бачення, тасьма повинна зберігати захисні властивості кольору.</w:t>
            </w:r>
          </w:p>
          <w:p w:rsidR="00EA1C6C" w:rsidRDefault="00EA1C6C" w:rsidP="00EA1C6C">
            <w:pPr>
              <w:widowControl w:val="0"/>
              <w:tabs>
                <w:tab w:val="left" w:pos="318"/>
                <w:tab w:val="left" w:pos="9894"/>
              </w:tabs>
              <w:autoSpaceDE w:val="0"/>
              <w:autoSpaceDN w:val="0"/>
              <w:adjustRightInd w:val="0"/>
              <w:spacing w:after="12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ab/>
              <w:t xml:space="preserve">Текстильна застібка “петля”, “гачок” що використовується у пошитті чохла - кольору </w:t>
            </w:r>
            <w:r w:rsidRPr="00EA1C6C">
              <w:rPr>
                <w:rFonts w:ascii="Times New Roman" w:eastAsia="Times New Roman" w:hAnsi="Times New Roman" w:cs="Times New Roman"/>
                <w:sz w:val="20"/>
                <w:szCs w:val="20"/>
              </w:rPr>
              <w:t>С</w:t>
            </w:r>
            <w:proofErr w:type="spellStart"/>
            <w:r w:rsidRPr="00EA1C6C">
              <w:rPr>
                <w:rFonts w:ascii="Times New Roman" w:eastAsia="Times New Roman" w:hAnsi="Times New Roman" w:cs="Times New Roman"/>
                <w:sz w:val="20"/>
                <w:szCs w:val="20"/>
                <w:lang w:val="en-US"/>
              </w:rPr>
              <w:t>oyote</w:t>
            </w:r>
            <w:proofErr w:type="spellEnd"/>
            <w:r w:rsidRPr="00EA1C6C">
              <w:rPr>
                <w:rFonts w:ascii="Times New Roman" w:eastAsia="Times New Roman" w:hAnsi="Times New Roman" w:cs="Times New Roman"/>
                <w:sz w:val="20"/>
                <w:szCs w:val="20"/>
              </w:rPr>
              <w:t xml:space="preserve"> або його відтінки.</w:t>
            </w:r>
            <w:r w:rsidRPr="00EA1C6C">
              <w:rPr>
                <w:rFonts w:ascii="Times New Roman" w:eastAsia="Times New Roman" w:hAnsi="Times New Roman" w:cs="Times New Roman"/>
                <w:sz w:val="20"/>
                <w:szCs w:val="20"/>
                <w:lang w:eastAsia="ru-RU"/>
              </w:rPr>
              <w:t xml:space="preserve"> </w:t>
            </w:r>
          </w:p>
          <w:p w:rsidR="00EA1C6C" w:rsidRPr="00EA1C6C" w:rsidRDefault="00EA1C6C" w:rsidP="00EA1C6C">
            <w:pPr>
              <w:widowControl w:val="0"/>
              <w:tabs>
                <w:tab w:val="left" w:pos="318"/>
                <w:tab w:val="left" w:pos="9894"/>
              </w:tabs>
              <w:autoSpaceDE w:val="0"/>
              <w:autoSpaceDN w:val="0"/>
              <w:adjustRightInd w:val="0"/>
              <w:spacing w:after="12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Нитка, що застосовується в процесі виготовлення (виробництва) чохлів бронежилету та додаткових елементів захисту бронежилету, має складатися з плетіння трьох </w:t>
            </w:r>
            <w:r w:rsidRPr="00EA1C6C">
              <w:rPr>
                <w:rFonts w:ascii="Times New Roman" w:eastAsia="Times New Roman" w:hAnsi="Times New Roman" w:cs="Times New Roman"/>
                <w:sz w:val="20"/>
                <w:szCs w:val="20"/>
                <w:lang w:eastAsia="ru-RU"/>
              </w:rPr>
              <w:lastRenderedPageBreak/>
              <w:t xml:space="preserve">поліефірних волокон (100% </w:t>
            </w:r>
            <w:proofErr w:type="spellStart"/>
            <w:r w:rsidRPr="00EA1C6C">
              <w:rPr>
                <w:rFonts w:ascii="Times New Roman" w:eastAsia="Times New Roman" w:hAnsi="Times New Roman" w:cs="Times New Roman"/>
                <w:sz w:val="20"/>
                <w:szCs w:val="20"/>
                <w:lang w:eastAsia="ru-RU"/>
              </w:rPr>
              <w:t>поліестер</w:t>
            </w:r>
            <w:proofErr w:type="spellEnd"/>
            <w:r w:rsidRPr="00EA1C6C">
              <w:rPr>
                <w:rFonts w:ascii="Times New Roman" w:eastAsia="Times New Roman" w:hAnsi="Times New Roman" w:cs="Times New Roman"/>
                <w:sz w:val="20"/>
                <w:szCs w:val="20"/>
                <w:lang w:eastAsia="ru-RU"/>
              </w:rPr>
              <w:t>), що має складати лінійну щільність (товщина) в межах 60</w:t>
            </w:r>
            <w:proofErr w:type="spellStart"/>
            <w:r w:rsidRPr="00EA1C6C">
              <w:rPr>
                <w:rFonts w:ascii="Times New Roman" w:eastAsia="Times New Roman" w:hAnsi="Times New Roman" w:cs="Times New Roman"/>
                <w:sz w:val="20"/>
                <w:szCs w:val="20"/>
                <w:lang w:val="en-US" w:eastAsia="ru-RU"/>
              </w:rPr>
              <w:t>tex</w:t>
            </w:r>
            <w:proofErr w:type="spellEnd"/>
            <w:r w:rsidRPr="00EA1C6C">
              <w:rPr>
                <w:rFonts w:ascii="Times New Roman" w:eastAsia="Times New Roman" w:hAnsi="Times New Roman" w:cs="Times New Roman"/>
                <w:sz w:val="20"/>
                <w:szCs w:val="20"/>
                <w:lang w:eastAsia="ru-RU"/>
              </w:rPr>
              <w:t>-80</w:t>
            </w:r>
            <w:proofErr w:type="spellStart"/>
            <w:r w:rsidRPr="00EA1C6C">
              <w:rPr>
                <w:rFonts w:ascii="Times New Roman" w:eastAsia="Times New Roman" w:hAnsi="Times New Roman" w:cs="Times New Roman"/>
                <w:sz w:val="20"/>
                <w:szCs w:val="20"/>
                <w:lang w:val="en-US" w:eastAsia="ru-RU"/>
              </w:rPr>
              <w:t>tex</w:t>
            </w:r>
            <w:proofErr w:type="spellEnd"/>
            <w:r w:rsidRPr="00EA1C6C">
              <w:rPr>
                <w:rFonts w:ascii="Times New Roman" w:eastAsia="Times New Roman" w:hAnsi="Times New Roman" w:cs="Times New Roman"/>
                <w:sz w:val="20"/>
                <w:szCs w:val="20"/>
                <w:lang w:eastAsia="ru-RU"/>
              </w:rPr>
              <w:t>, навантаження на розрив в межах 4200с</w:t>
            </w:r>
            <w:r w:rsidRPr="00EA1C6C">
              <w:rPr>
                <w:rFonts w:ascii="Times New Roman" w:eastAsia="Times New Roman" w:hAnsi="Times New Roman" w:cs="Times New Roman"/>
                <w:sz w:val="20"/>
                <w:szCs w:val="20"/>
                <w:lang w:val="en-US" w:eastAsia="ru-RU"/>
              </w:rPr>
              <w:t>N</w:t>
            </w:r>
            <w:r w:rsidRPr="00EA1C6C">
              <w:rPr>
                <w:rFonts w:ascii="Times New Roman" w:eastAsia="Times New Roman" w:hAnsi="Times New Roman" w:cs="Times New Roman"/>
                <w:sz w:val="20"/>
                <w:szCs w:val="20"/>
                <w:lang w:eastAsia="ru-RU"/>
              </w:rPr>
              <w:t>-6000</w:t>
            </w:r>
            <w:proofErr w:type="spellStart"/>
            <w:r w:rsidRPr="00EA1C6C">
              <w:rPr>
                <w:rFonts w:ascii="Times New Roman" w:eastAsia="Times New Roman" w:hAnsi="Times New Roman" w:cs="Times New Roman"/>
                <w:sz w:val="20"/>
                <w:szCs w:val="20"/>
                <w:lang w:val="en-US" w:eastAsia="ru-RU"/>
              </w:rPr>
              <w:t>cN</w:t>
            </w:r>
            <w:proofErr w:type="spellEnd"/>
            <w:r w:rsidRPr="00EA1C6C">
              <w:rPr>
                <w:rFonts w:ascii="Times New Roman" w:eastAsia="Times New Roman" w:hAnsi="Times New Roman" w:cs="Times New Roman"/>
                <w:sz w:val="20"/>
                <w:szCs w:val="20"/>
                <w:lang w:eastAsia="ru-RU"/>
              </w:rPr>
              <w:t xml:space="preserve">. Колір  нитки </w:t>
            </w:r>
            <w:r w:rsidRPr="00EA1C6C">
              <w:rPr>
                <w:rFonts w:ascii="Times New Roman" w:eastAsia="Times New Roman" w:hAnsi="Times New Roman" w:cs="Times New Roman"/>
                <w:sz w:val="20"/>
                <w:szCs w:val="20"/>
              </w:rPr>
              <w:t>С</w:t>
            </w:r>
            <w:proofErr w:type="spellStart"/>
            <w:r w:rsidRPr="00EA1C6C">
              <w:rPr>
                <w:rFonts w:ascii="Times New Roman" w:eastAsia="Times New Roman" w:hAnsi="Times New Roman" w:cs="Times New Roman"/>
                <w:sz w:val="20"/>
                <w:szCs w:val="20"/>
                <w:lang w:val="en-US"/>
              </w:rPr>
              <w:t>oyote</w:t>
            </w:r>
            <w:proofErr w:type="spellEnd"/>
            <w:r w:rsidRPr="00EA1C6C">
              <w:rPr>
                <w:rFonts w:ascii="Times New Roman" w:eastAsia="Times New Roman" w:hAnsi="Times New Roman" w:cs="Times New Roman"/>
                <w:sz w:val="20"/>
                <w:szCs w:val="20"/>
              </w:rPr>
              <w:t xml:space="preserve"> або його відтінки.</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w:t>
            </w:r>
            <w:r w:rsidRPr="00EA1C6C">
              <w:rPr>
                <w:rFonts w:ascii="Times New Roman" w:eastAsia="Times New Roman" w:hAnsi="Times New Roman" w:cs="Times New Roman"/>
                <w:sz w:val="20"/>
                <w:szCs w:val="20"/>
                <w:lang w:eastAsia="ru-RU"/>
              </w:rPr>
              <w:t xml:space="preserve">Чохол </w:t>
            </w:r>
            <w:r w:rsidRPr="00EA1C6C">
              <w:rPr>
                <w:rFonts w:ascii="Times New Roman" w:eastAsia="Times New Roman" w:hAnsi="Times New Roman" w:cs="Times New Roman"/>
                <w:sz w:val="20"/>
                <w:szCs w:val="20"/>
              </w:rPr>
              <w:t xml:space="preserve">захисту грудної частини тіла попереду </w:t>
            </w:r>
            <w:r w:rsidRPr="00EA1C6C">
              <w:rPr>
                <w:rFonts w:ascii="Times New Roman" w:eastAsia="Times New Roman" w:hAnsi="Times New Roman" w:cs="Times New Roman"/>
                <w:sz w:val="20"/>
                <w:szCs w:val="20"/>
                <w:lang w:eastAsia="ru-RU"/>
              </w:rPr>
              <w:t xml:space="preserve">(захист грудини) (фото 1а,1б,1в) складається із зовнішньої передньої панелі із основної тканини, внутрішньої панелі із об'ємної </w:t>
            </w:r>
            <w:r w:rsidRPr="00EA1C6C">
              <w:rPr>
                <w:rFonts w:ascii="Times New Roman" w:eastAsia="Times New Roman" w:hAnsi="Times New Roman" w:cs="Times New Roman"/>
                <w:sz w:val="20"/>
                <w:szCs w:val="20"/>
              </w:rPr>
              <w:t>3-d сітки щільністю 600±50 г/м².</w:t>
            </w:r>
            <w:r w:rsidRPr="00EA1C6C">
              <w:rPr>
                <w:rFonts w:ascii="Times New Roman" w:eastAsia="Times New Roman" w:hAnsi="Times New Roman" w:cs="Times New Roman"/>
                <w:sz w:val="20"/>
                <w:szCs w:val="20"/>
                <w:lang w:eastAsia="ru-RU"/>
              </w:rPr>
              <w:t xml:space="preserve"> У верхній частині зовнішньої передньої панелі розташовано три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чарунок типу MOLLE. По центру на верхні два рядка чарунок, а також між першим та другим рядом настрочено текстильну застібку “петля” шириною (25±1) мм, кольору </w:t>
            </w:r>
            <w:proofErr w:type="spellStart"/>
            <w:r w:rsidRPr="00EA1C6C">
              <w:rPr>
                <w:rFonts w:ascii="Times New Roman" w:eastAsia="Times New Roman" w:hAnsi="Times New Roman" w:cs="Times New Roman"/>
                <w:sz w:val="20"/>
                <w:szCs w:val="20"/>
              </w:rPr>
              <w:t>MultiCam</w:t>
            </w:r>
            <w:proofErr w:type="spellEnd"/>
            <w:r w:rsidRPr="00EA1C6C">
              <w:rPr>
                <w:rFonts w:ascii="Times New Roman" w:eastAsia="Times New Roman" w:hAnsi="Times New Roman" w:cs="Times New Roman"/>
                <w:sz w:val="20"/>
                <w:szCs w:val="20"/>
              </w:rPr>
              <w:t>.</w:t>
            </w:r>
            <w:r w:rsidRPr="00EA1C6C">
              <w:rPr>
                <w:rFonts w:ascii="Times New Roman" w:eastAsia="Times New Roman" w:hAnsi="Times New Roman" w:cs="Times New Roman"/>
                <w:sz w:val="20"/>
                <w:szCs w:val="20"/>
                <w:lang w:eastAsia="ru-RU"/>
              </w:rPr>
              <w:t xml:space="preserve"> На нижній частині зовнішньої передньої панелі пристрочується клапан</w:t>
            </w:r>
            <w:r w:rsidRPr="00EA1C6C">
              <w:rPr>
                <w:rFonts w:ascii="Times New Roman" w:eastAsia="Times New Roman" w:hAnsi="Times New Roman" w:cs="Times New Roman"/>
                <w:color w:val="FF0000"/>
                <w:sz w:val="20"/>
                <w:szCs w:val="20"/>
                <w:lang w:eastAsia="ru-RU"/>
              </w:rPr>
              <w:t xml:space="preserve"> </w:t>
            </w:r>
            <w:r w:rsidRPr="00EA1C6C">
              <w:rPr>
                <w:rFonts w:ascii="Times New Roman" w:eastAsia="Times New Roman" w:hAnsi="Times New Roman" w:cs="Times New Roman"/>
                <w:sz w:val="20"/>
                <w:szCs w:val="20"/>
                <w:lang w:eastAsia="ru-RU"/>
              </w:rPr>
              <w:t xml:space="preserve">розміром (180х240±5) мм, з основної тканини на якій розташовано підряд п’ять рядів чарунок типу MOLLE. На внутрішній стороні клапана по його розміру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текстильна застібка “гачок”. Для полегшення відкривання клапана з двох сторін нижнього краю клапана пришивається замкнута петля з текстильної тасьми шириною (25±1) мм, довжиною (60±2) мм. Під клапаном в нижній частині зовнішньої передньої панелі пристрочується дві паралельно розташовані текстильні застібки “петля” розміром </w:t>
            </w:r>
            <w:r w:rsidRPr="00EA1C6C">
              <w:rPr>
                <w:rFonts w:ascii="Times New Roman" w:eastAsia="Times New Roman" w:hAnsi="Times New Roman" w:cs="Times New Roman"/>
                <w:color w:val="000000"/>
                <w:sz w:val="20"/>
                <w:szCs w:val="20"/>
                <w:lang w:eastAsia="ru-RU"/>
              </w:rPr>
              <w:t>(170х100±3</w:t>
            </w:r>
            <w:r w:rsidRPr="00EA1C6C">
              <w:rPr>
                <w:rFonts w:ascii="Times New Roman" w:eastAsia="Times New Roman" w:hAnsi="Times New Roman" w:cs="Times New Roman"/>
                <w:sz w:val="20"/>
                <w:szCs w:val="20"/>
                <w:lang w:eastAsia="ru-RU"/>
              </w:rPr>
              <w:t>) мм.</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lang w:eastAsia="ru-RU"/>
              </w:rPr>
              <w:t xml:space="preserve">На внутрішню задню панель із об'ємної </w:t>
            </w:r>
            <w:r w:rsidRPr="00EA1C6C">
              <w:rPr>
                <w:rFonts w:ascii="Times New Roman" w:eastAsia="Times New Roman" w:hAnsi="Times New Roman" w:cs="Times New Roman"/>
                <w:sz w:val="20"/>
                <w:szCs w:val="20"/>
              </w:rPr>
              <w:t>3-d сітки щільністю 600±50 г/м²</w:t>
            </w:r>
            <w:r w:rsidRPr="00EA1C6C">
              <w:rPr>
                <w:rFonts w:ascii="Times New Roman" w:eastAsia="Times New Roman" w:hAnsi="Times New Roman" w:cs="Times New Roman"/>
                <w:sz w:val="20"/>
                <w:szCs w:val="20"/>
                <w:lang w:eastAsia="ru-RU"/>
              </w:rPr>
              <w:t xml:space="preserve"> у верхній частині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текстильна тканина “петля” висотою (70±2) мм для припасування передньої частини чохла для м′якого балістичного пакету захист верхньої третини тулубу та шиї (пелерина з коміром).</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У нижній частині </w:t>
            </w:r>
            <w:r w:rsidRPr="00EA1C6C">
              <w:rPr>
                <w:rFonts w:ascii="Times New Roman" w:eastAsia="Times New Roman" w:hAnsi="Times New Roman" w:cs="Times New Roman"/>
                <w:sz w:val="20"/>
                <w:szCs w:val="20"/>
              </w:rPr>
              <w:t xml:space="preserve">чохла елементу захисту грудної частини тіла попереду </w:t>
            </w:r>
            <w:r w:rsidRPr="00EA1C6C">
              <w:rPr>
                <w:rFonts w:ascii="Times New Roman" w:eastAsia="Times New Roman" w:hAnsi="Times New Roman" w:cs="Times New Roman"/>
                <w:sz w:val="20"/>
                <w:szCs w:val="20"/>
                <w:lang w:eastAsia="ru-RU"/>
              </w:rPr>
              <w:t>(захист грудини) розміщається</w:t>
            </w:r>
            <w:r w:rsidRPr="00EA1C6C">
              <w:rPr>
                <w:rFonts w:ascii="Times New Roman" w:eastAsia="Times New Roman" w:hAnsi="Times New Roman" w:cs="Times New Roman"/>
                <w:sz w:val="20"/>
                <w:szCs w:val="20"/>
              </w:rPr>
              <w:t xml:space="preserve"> </w:t>
            </w:r>
            <w:r w:rsidRPr="00EA1C6C">
              <w:rPr>
                <w:rFonts w:ascii="Times New Roman" w:eastAsia="Times New Roman" w:hAnsi="Times New Roman" w:cs="Times New Roman"/>
                <w:sz w:val="20"/>
                <w:szCs w:val="20"/>
                <w:lang w:eastAsia="ru-RU"/>
              </w:rPr>
              <w:t xml:space="preserve">кишеня для вставки жорсткого </w:t>
            </w:r>
            <w:proofErr w:type="spellStart"/>
            <w:r w:rsidRPr="00EA1C6C">
              <w:rPr>
                <w:rFonts w:ascii="Times New Roman" w:eastAsia="Times New Roman" w:hAnsi="Times New Roman" w:cs="Times New Roman"/>
                <w:sz w:val="20"/>
                <w:szCs w:val="20"/>
                <w:lang w:eastAsia="ru-RU"/>
              </w:rPr>
              <w:t>бронеелементу</w:t>
            </w:r>
            <w:proofErr w:type="spellEnd"/>
            <w:r w:rsidRPr="00EA1C6C">
              <w:rPr>
                <w:rFonts w:ascii="Times New Roman" w:eastAsia="Times New Roman" w:hAnsi="Times New Roman" w:cs="Times New Roman"/>
                <w:sz w:val="20"/>
                <w:szCs w:val="20"/>
                <w:lang w:eastAsia="ru-RU"/>
              </w:rPr>
              <w:t xml:space="preserve">, що закривається на клапан та є продовженням зовнішньої передньої панелі з основної тканини, на кінці якої пришито текстильну застібку “гачок” висотою (40±2) мм. На внутрішню, нижню частину внутрішньої панелі з об'ємної </w:t>
            </w:r>
            <w:r w:rsidRPr="00EA1C6C">
              <w:rPr>
                <w:rFonts w:ascii="Times New Roman" w:eastAsia="Times New Roman" w:hAnsi="Times New Roman" w:cs="Times New Roman"/>
                <w:sz w:val="20"/>
                <w:szCs w:val="20"/>
              </w:rPr>
              <w:t xml:space="preserve">3-d сітки щільністю 600±50 г/м² </w:t>
            </w:r>
            <w:r w:rsidRPr="00EA1C6C">
              <w:rPr>
                <w:rFonts w:ascii="Times New Roman" w:eastAsia="Times New Roman" w:hAnsi="Times New Roman" w:cs="Times New Roman"/>
                <w:sz w:val="20"/>
                <w:szCs w:val="20"/>
                <w:lang w:eastAsia="ru-RU"/>
              </w:rPr>
              <w:t>пришито текстильну застібку “петля” висотою (100±2) мм на всю ширину кармана.</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В шов з'єднання зовнішньої передньої панелі з внутрішньою панеллю з об'ємної </w:t>
            </w:r>
            <w:r w:rsidRPr="00EA1C6C">
              <w:rPr>
                <w:rFonts w:ascii="Times New Roman" w:eastAsia="Times New Roman" w:hAnsi="Times New Roman" w:cs="Times New Roman"/>
                <w:sz w:val="20"/>
                <w:szCs w:val="20"/>
              </w:rPr>
              <w:t>3-d сітки щільністю 600±50 г/м², у верхньому лівому куті чохла</w:t>
            </w:r>
            <w:r w:rsidRPr="00EA1C6C">
              <w:rPr>
                <w:rFonts w:ascii="Times New Roman" w:eastAsia="Times New Roman" w:hAnsi="Times New Roman" w:cs="Times New Roman"/>
                <w:sz w:val="20"/>
                <w:szCs w:val="20"/>
                <w:lang w:eastAsia="ru-RU"/>
              </w:rPr>
              <w:t xml:space="preserve"> вставляється, пришивається зигзагоподібними строчками замкнутою петлею тасьма текстильна шириною (25±1) мм для тримання гніздової частини застібки “</w:t>
            </w:r>
            <w:proofErr w:type="spellStart"/>
            <w:r w:rsidRPr="00EA1C6C">
              <w:rPr>
                <w:rFonts w:ascii="Times New Roman" w:eastAsia="Times New Roman" w:hAnsi="Times New Roman" w:cs="Times New Roman"/>
                <w:sz w:val="20"/>
                <w:szCs w:val="20"/>
                <w:lang w:eastAsia="ru-RU"/>
              </w:rPr>
              <w:t>фастекс</w:t>
            </w:r>
            <w:proofErr w:type="spellEnd"/>
            <w:r w:rsidRPr="00EA1C6C">
              <w:rPr>
                <w:rFonts w:ascii="Times New Roman" w:eastAsia="Times New Roman" w:hAnsi="Times New Roman" w:cs="Times New Roman"/>
                <w:sz w:val="20"/>
                <w:szCs w:val="20"/>
                <w:lang w:eastAsia="ru-RU"/>
              </w:rPr>
              <w:t xml:space="preserve">”, застібка “тризуб” кріпиться до планки з текстильної тасьми шириною (50±2) мм довжиною (460±5) мм за допомогою тасьми текстильної шириною (25±1) мм, що пристрочується на планку зигзагоподібними строчками.  У правому </w:t>
            </w:r>
            <w:r w:rsidRPr="00EA1C6C">
              <w:rPr>
                <w:rFonts w:ascii="Times New Roman" w:eastAsia="Times New Roman" w:hAnsi="Times New Roman" w:cs="Times New Roman"/>
                <w:sz w:val="20"/>
                <w:szCs w:val="20"/>
              </w:rPr>
              <w:t>верхньому куті чохла</w:t>
            </w:r>
            <w:r w:rsidRPr="00EA1C6C">
              <w:rPr>
                <w:rFonts w:ascii="Times New Roman" w:eastAsia="Times New Roman" w:hAnsi="Times New Roman" w:cs="Times New Roman"/>
                <w:sz w:val="20"/>
                <w:szCs w:val="20"/>
                <w:lang w:eastAsia="ru-RU"/>
              </w:rPr>
              <w:t xml:space="preserve"> вставляється  і вшивається зигзагоподібними строчками тасьма текстильна шириною (50±1) мм, довжиною (460±5) мм. На кінцях плечових лямок пришиваються зигзагоподібними строчками замкнутою петлею тасьма текстильна шириною (25±1) мм. На обидві плечові лямки нашивається текстильну застібку “гачок” розміром (40х160±2) мм по дальньому краю від місця пришивання, через (75±5) мм нашивається текстильну застібку “петля” розміром (40х150±2) мм для регулювання розміру. </w:t>
            </w:r>
          </w:p>
          <w:p w:rsidR="00EA1C6C" w:rsidRPr="00EA1C6C" w:rsidRDefault="00EA1C6C" w:rsidP="00EA1C6C">
            <w:pPr>
              <w:widowControl w:val="0"/>
              <w:autoSpaceDE w:val="0"/>
              <w:autoSpaceDN w:val="0"/>
              <w:adjustRightInd w:val="0"/>
              <w:spacing w:after="0" w:line="240" w:lineRule="auto"/>
              <w:ind w:left="34" w:right="16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xml:space="preserve">     - чохол елементу захисту грудної частини тіла позаду (захист спини) (фото 2а,2б,2в.) </w:t>
            </w:r>
            <w:r w:rsidRPr="00EA1C6C">
              <w:rPr>
                <w:rFonts w:ascii="Times New Roman" w:eastAsia="Times New Roman" w:hAnsi="Times New Roman" w:cs="Times New Roman"/>
                <w:sz w:val="20"/>
                <w:szCs w:val="20"/>
                <w:lang w:eastAsia="ru-RU"/>
              </w:rPr>
              <w:t xml:space="preserve">складається із зовнішньої передньої панелі основної тканини (карман для жорстких </w:t>
            </w:r>
            <w:proofErr w:type="spellStart"/>
            <w:r w:rsidRPr="00EA1C6C">
              <w:rPr>
                <w:rFonts w:ascii="Times New Roman" w:eastAsia="Times New Roman" w:hAnsi="Times New Roman" w:cs="Times New Roman"/>
                <w:sz w:val="20"/>
                <w:szCs w:val="20"/>
                <w:lang w:eastAsia="ru-RU"/>
              </w:rPr>
              <w:t>бронеелементів</w:t>
            </w:r>
            <w:proofErr w:type="spellEnd"/>
            <w:r w:rsidRPr="00EA1C6C">
              <w:rPr>
                <w:rFonts w:ascii="Times New Roman" w:eastAsia="Times New Roman" w:hAnsi="Times New Roman" w:cs="Times New Roman"/>
                <w:sz w:val="20"/>
                <w:szCs w:val="20"/>
                <w:lang w:eastAsia="ru-RU"/>
              </w:rPr>
              <w:t xml:space="preserve">), нашитої  на панель з основної тканини що з’єднується з внутрішньою панеллю з об'ємної </w:t>
            </w:r>
            <w:r w:rsidRPr="00EA1C6C">
              <w:rPr>
                <w:rFonts w:ascii="Times New Roman" w:eastAsia="Times New Roman" w:hAnsi="Times New Roman" w:cs="Times New Roman"/>
                <w:sz w:val="20"/>
                <w:szCs w:val="20"/>
              </w:rPr>
              <w:t xml:space="preserve">3-d сітки щільністю 600±50 г/м², що утворюють нижній карман для м’якого </w:t>
            </w:r>
            <w:proofErr w:type="spellStart"/>
            <w:r w:rsidRPr="00EA1C6C">
              <w:rPr>
                <w:rFonts w:ascii="Times New Roman" w:eastAsia="Times New Roman" w:hAnsi="Times New Roman" w:cs="Times New Roman"/>
                <w:sz w:val="20"/>
                <w:szCs w:val="20"/>
              </w:rPr>
              <w:t>бронепакета</w:t>
            </w:r>
            <w:proofErr w:type="spellEnd"/>
            <w:r w:rsidRPr="00EA1C6C">
              <w:rPr>
                <w:rFonts w:ascii="Times New Roman" w:eastAsia="Times New Roman" w:hAnsi="Times New Roman" w:cs="Times New Roman"/>
                <w:sz w:val="20"/>
                <w:szCs w:val="20"/>
              </w:rPr>
              <w:t xml:space="preserve">. </w:t>
            </w:r>
          </w:p>
          <w:p w:rsidR="00EA1C6C" w:rsidRPr="00EA1C6C" w:rsidRDefault="00EA1C6C" w:rsidP="00EA1C6C">
            <w:pPr>
              <w:widowControl w:val="0"/>
              <w:autoSpaceDE w:val="0"/>
              <w:autoSpaceDN w:val="0"/>
              <w:adjustRightInd w:val="0"/>
              <w:spacing w:after="0" w:line="240" w:lineRule="auto"/>
              <w:ind w:left="34" w:right="16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lastRenderedPageBreak/>
              <w:t>У верхній частині задньої панелі на зовнішню панель нижнього карману з правої та лівої сторін під кутом 45</w:t>
            </w:r>
            <w:r w:rsidRPr="00EA1C6C">
              <w:rPr>
                <w:rFonts w:ascii="Times New Roman" w:eastAsia="Times New Roman" w:hAnsi="Times New Roman" w:cs="Times New Roman"/>
                <w:sz w:val="20"/>
                <w:szCs w:val="20"/>
                <w:vertAlign w:val="superscript"/>
                <w:lang w:eastAsia="ru-RU"/>
              </w:rPr>
              <w:t>0</w:t>
            </w:r>
            <w:r w:rsidRPr="00EA1C6C">
              <w:rPr>
                <w:rFonts w:ascii="Times New Roman" w:eastAsia="Times New Roman" w:hAnsi="Times New Roman" w:cs="Times New Roman"/>
                <w:sz w:val="20"/>
                <w:szCs w:val="20"/>
                <w:lang w:eastAsia="ru-RU"/>
              </w:rPr>
              <w:t xml:space="preserve"> пришивається </w:t>
            </w:r>
            <w:r w:rsidRPr="00EA1C6C">
              <w:rPr>
                <w:rFonts w:ascii="Times New Roman" w:eastAsia="Times New Roman" w:hAnsi="Times New Roman" w:cs="Times New Roman"/>
                <w:sz w:val="20"/>
                <w:szCs w:val="28"/>
                <w:lang w:eastAsia="ru-RU"/>
              </w:rPr>
              <w:t xml:space="preserve">зигзагоподібними строчками </w:t>
            </w:r>
            <w:r w:rsidRPr="00EA1C6C">
              <w:rPr>
                <w:rFonts w:ascii="Times New Roman" w:eastAsia="Times New Roman" w:hAnsi="Times New Roman" w:cs="Times New Roman"/>
                <w:sz w:val="20"/>
                <w:szCs w:val="20"/>
                <w:lang w:eastAsia="ru-RU"/>
              </w:rPr>
              <w:t xml:space="preserve">замкнуті петлі з тасьми текстильної шириною (50±1) мм в яку поміщається двох </w:t>
            </w:r>
            <w:proofErr w:type="spellStart"/>
            <w:r w:rsidRPr="00EA1C6C">
              <w:rPr>
                <w:rFonts w:ascii="Times New Roman" w:eastAsia="Times New Roman" w:hAnsi="Times New Roman" w:cs="Times New Roman"/>
                <w:sz w:val="20"/>
                <w:szCs w:val="20"/>
                <w:lang w:eastAsia="ru-RU"/>
              </w:rPr>
              <w:t>щільова</w:t>
            </w:r>
            <w:proofErr w:type="spellEnd"/>
            <w:r w:rsidRPr="00EA1C6C">
              <w:rPr>
                <w:rFonts w:ascii="Times New Roman" w:eastAsia="Times New Roman" w:hAnsi="Times New Roman" w:cs="Times New Roman"/>
                <w:sz w:val="20"/>
                <w:szCs w:val="20"/>
                <w:lang w:eastAsia="ru-RU"/>
              </w:rPr>
              <w:t xml:space="preserve"> рамка шириною (50±1) мм. Між карманом для жорсткого </w:t>
            </w:r>
            <w:proofErr w:type="spellStart"/>
            <w:r w:rsidRPr="00EA1C6C">
              <w:rPr>
                <w:rFonts w:ascii="Times New Roman" w:eastAsia="Times New Roman" w:hAnsi="Times New Roman" w:cs="Times New Roman"/>
                <w:sz w:val="20"/>
                <w:szCs w:val="20"/>
                <w:lang w:eastAsia="ru-RU"/>
              </w:rPr>
              <w:t>бронеелементу</w:t>
            </w:r>
            <w:proofErr w:type="spellEnd"/>
            <w:r w:rsidRPr="00EA1C6C">
              <w:rPr>
                <w:rFonts w:ascii="Times New Roman" w:eastAsia="Times New Roman" w:hAnsi="Times New Roman" w:cs="Times New Roman"/>
                <w:sz w:val="20"/>
                <w:szCs w:val="20"/>
                <w:lang w:eastAsia="ru-RU"/>
              </w:rPr>
              <w:t xml:space="preserve"> і карманом для м’якого балістичного елементу у верхній частині вшивається петля для евакуації, виготовленої з тасьми текстильної шириною (50±1) мм складеної у двоє і зшитої утворюючи ширину (25±1) мм, по центру якої розміщена текстильна застібка “гачок” (25х50±2) мм.</w:t>
            </w:r>
          </w:p>
          <w:p w:rsidR="00EA1C6C" w:rsidRPr="00EA1C6C" w:rsidRDefault="00EA1C6C" w:rsidP="00EA1C6C">
            <w:pPr>
              <w:widowControl w:val="0"/>
              <w:autoSpaceDE w:val="0"/>
              <w:autoSpaceDN w:val="0"/>
              <w:adjustRightInd w:val="0"/>
              <w:spacing w:after="0" w:line="240" w:lineRule="auto"/>
              <w:ind w:left="34" w:right="16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lang w:eastAsia="ru-RU"/>
              </w:rPr>
              <w:t xml:space="preserve">У верхній частині зовнішньої задньої панелі розташовано три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чарунок типу MOLLE. По центру на верхні два рядка чарунок, а також між першим та другим рядом настрочено текстильну застібку “петлі” шириною (25±1) мм, кольору </w:t>
            </w:r>
            <w:proofErr w:type="spellStart"/>
            <w:r w:rsidRPr="00EA1C6C">
              <w:rPr>
                <w:rFonts w:ascii="Times New Roman" w:eastAsia="Times New Roman" w:hAnsi="Times New Roman" w:cs="Times New Roman"/>
                <w:sz w:val="20"/>
                <w:szCs w:val="20"/>
              </w:rPr>
              <w:t>MultiCam</w:t>
            </w:r>
            <w:proofErr w:type="spellEnd"/>
            <w:r w:rsidRPr="00EA1C6C">
              <w:rPr>
                <w:rFonts w:ascii="Times New Roman" w:eastAsia="Times New Roman" w:hAnsi="Times New Roman" w:cs="Times New Roman"/>
                <w:sz w:val="20"/>
                <w:szCs w:val="20"/>
              </w:rPr>
              <w:t>.</w:t>
            </w:r>
            <w:r w:rsidRPr="00EA1C6C">
              <w:rPr>
                <w:rFonts w:ascii="Times New Roman" w:eastAsia="Times New Roman" w:hAnsi="Times New Roman" w:cs="Times New Roman"/>
                <w:sz w:val="20"/>
                <w:szCs w:val="20"/>
                <w:lang w:eastAsia="ru-RU"/>
              </w:rPr>
              <w:t xml:space="preserve"> На нижній частині зовнішньої задньої панелі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клапан з основної тканини на якому розташовано три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чарунок типу MOLLE. На внутрішню сторону клапана по нижньому зрізу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w:t>
            </w:r>
            <w:proofErr w:type="spellStart"/>
            <w:r w:rsidRPr="00EA1C6C">
              <w:rPr>
                <w:rFonts w:ascii="Times New Roman" w:eastAsia="Times New Roman" w:hAnsi="Times New Roman" w:cs="Times New Roman"/>
                <w:b/>
                <w:sz w:val="20"/>
                <w:szCs w:val="20"/>
                <w:lang w:eastAsia="ru-RU"/>
              </w:rPr>
              <w:t>Ш</w:t>
            </w:r>
            <w:r w:rsidRPr="00EA1C6C">
              <w:rPr>
                <w:rFonts w:ascii="Times New Roman" w:eastAsia="Times New Roman" w:hAnsi="Times New Roman" w:cs="Times New Roman"/>
                <w:sz w:val="20"/>
                <w:szCs w:val="20"/>
                <w:lang w:eastAsia="ru-RU"/>
              </w:rPr>
              <w:t>-подібно</w:t>
            </w:r>
            <w:proofErr w:type="spellEnd"/>
            <w:r w:rsidRPr="00EA1C6C">
              <w:rPr>
                <w:rFonts w:ascii="Times New Roman" w:eastAsia="Times New Roman" w:hAnsi="Times New Roman" w:cs="Times New Roman"/>
                <w:sz w:val="20"/>
                <w:szCs w:val="20"/>
                <w:lang w:eastAsia="ru-RU"/>
              </w:rPr>
              <w:t xml:space="preserve">  текстильна застібка “гачок” шириною (40±2) мм.</w:t>
            </w:r>
          </w:p>
          <w:p w:rsidR="00EA1C6C" w:rsidRPr="00EA1C6C" w:rsidRDefault="00EA1C6C" w:rsidP="00EA1C6C">
            <w:pPr>
              <w:widowControl w:val="0"/>
              <w:autoSpaceDE w:val="0"/>
              <w:autoSpaceDN w:val="0"/>
              <w:adjustRightInd w:val="0"/>
              <w:spacing w:after="0" w:line="240" w:lineRule="auto"/>
              <w:ind w:left="34" w:right="16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Для кріплення </w:t>
            </w:r>
            <w:proofErr w:type="spellStart"/>
            <w:r w:rsidRPr="00EA1C6C">
              <w:rPr>
                <w:rFonts w:ascii="Times New Roman" w:eastAsia="Times New Roman" w:hAnsi="Times New Roman" w:cs="Times New Roman"/>
                <w:sz w:val="20"/>
                <w:szCs w:val="20"/>
                <w:lang w:eastAsia="ru-RU"/>
              </w:rPr>
              <w:t>камербанда</w:t>
            </w:r>
            <w:proofErr w:type="spellEnd"/>
            <w:r w:rsidRPr="00EA1C6C">
              <w:rPr>
                <w:rFonts w:ascii="Times New Roman" w:eastAsia="Times New Roman" w:hAnsi="Times New Roman" w:cs="Times New Roman"/>
                <w:sz w:val="20"/>
                <w:szCs w:val="20"/>
                <w:lang w:eastAsia="ru-RU"/>
              </w:rPr>
              <w:t xml:space="preserve"> на нижню частину зовнішньої задньої панелі під клапаном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текстильна застібка “петля” розміром (180х270±5) мм, два хомутики по висоті клапану з обох боків, з тасьми текстильної з настроченою застібкою текстильною “петля” шириною (40±1) мм.</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На внутрішню задню панель, із об'ємної </w:t>
            </w:r>
            <w:r w:rsidRPr="00EA1C6C">
              <w:rPr>
                <w:rFonts w:ascii="Times New Roman" w:eastAsia="Times New Roman" w:hAnsi="Times New Roman" w:cs="Times New Roman"/>
                <w:sz w:val="20"/>
                <w:szCs w:val="20"/>
              </w:rPr>
              <w:t xml:space="preserve">3-d сітки щільністю 600±50 г/м², </w:t>
            </w:r>
            <w:r w:rsidRPr="00EA1C6C">
              <w:rPr>
                <w:rFonts w:ascii="Times New Roman" w:eastAsia="Times New Roman" w:hAnsi="Times New Roman" w:cs="Times New Roman"/>
                <w:sz w:val="20"/>
                <w:szCs w:val="20"/>
                <w:lang w:eastAsia="ru-RU"/>
              </w:rPr>
              <w:t xml:space="preserve">у верхній частині </w:t>
            </w:r>
            <w:proofErr w:type="spellStart"/>
            <w:r w:rsidRPr="00EA1C6C">
              <w:rPr>
                <w:rFonts w:ascii="Times New Roman" w:eastAsia="Times New Roman" w:hAnsi="Times New Roman" w:cs="Times New Roman"/>
                <w:sz w:val="20"/>
                <w:szCs w:val="20"/>
                <w:lang w:eastAsia="ru-RU"/>
              </w:rPr>
              <w:t>настрочується</w:t>
            </w:r>
            <w:proofErr w:type="spellEnd"/>
            <w:r w:rsidRPr="00EA1C6C">
              <w:rPr>
                <w:rFonts w:ascii="Times New Roman" w:eastAsia="Times New Roman" w:hAnsi="Times New Roman" w:cs="Times New Roman"/>
                <w:sz w:val="20"/>
                <w:szCs w:val="20"/>
                <w:lang w:eastAsia="ru-RU"/>
              </w:rPr>
              <w:t xml:space="preserve"> текстильна тканина “петля” висотою (40±2) мм для припасування передньої частини чохла для м′якого балістичного пакету захист верхньої третини тулубу та шиї (пелерина з коміром).</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У нижній частині </w:t>
            </w:r>
            <w:r w:rsidRPr="00EA1C6C">
              <w:rPr>
                <w:rFonts w:ascii="Times New Roman" w:eastAsia="Times New Roman" w:hAnsi="Times New Roman" w:cs="Times New Roman"/>
                <w:sz w:val="20"/>
                <w:szCs w:val="20"/>
              </w:rPr>
              <w:t>чохла елементу захисту грудної частини тіла позаду (захист спини)</w:t>
            </w:r>
            <w:r w:rsidRPr="00EA1C6C">
              <w:rPr>
                <w:rFonts w:ascii="Times New Roman" w:eastAsia="Times New Roman" w:hAnsi="Times New Roman" w:cs="Times New Roman"/>
                <w:sz w:val="20"/>
                <w:szCs w:val="20"/>
                <w:lang w:eastAsia="ru-RU"/>
              </w:rPr>
              <w:t xml:space="preserve"> розміщається</w:t>
            </w:r>
            <w:r w:rsidRPr="00EA1C6C">
              <w:rPr>
                <w:rFonts w:ascii="Times New Roman" w:eastAsia="Times New Roman" w:hAnsi="Times New Roman" w:cs="Times New Roman"/>
                <w:sz w:val="20"/>
                <w:szCs w:val="20"/>
              </w:rPr>
              <w:t xml:space="preserve"> </w:t>
            </w:r>
            <w:r w:rsidRPr="00EA1C6C">
              <w:rPr>
                <w:rFonts w:ascii="Times New Roman" w:eastAsia="Times New Roman" w:hAnsi="Times New Roman" w:cs="Times New Roman"/>
                <w:sz w:val="20"/>
                <w:szCs w:val="20"/>
                <w:lang w:eastAsia="ru-RU"/>
              </w:rPr>
              <w:t xml:space="preserve">кишеня для вставки жорсткого </w:t>
            </w:r>
            <w:proofErr w:type="spellStart"/>
            <w:r w:rsidRPr="00EA1C6C">
              <w:rPr>
                <w:rFonts w:ascii="Times New Roman" w:eastAsia="Times New Roman" w:hAnsi="Times New Roman" w:cs="Times New Roman"/>
                <w:sz w:val="20"/>
                <w:szCs w:val="20"/>
                <w:lang w:eastAsia="ru-RU"/>
              </w:rPr>
              <w:t>бронеелементу</w:t>
            </w:r>
            <w:proofErr w:type="spellEnd"/>
            <w:r w:rsidRPr="00EA1C6C">
              <w:rPr>
                <w:rFonts w:ascii="Times New Roman" w:eastAsia="Times New Roman" w:hAnsi="Times New Roman" w:cs="Times New Roman"/>
                <w:sz w:val="20"/>
                <w:szCs w:val="20"/>
                <w:lang w:eastAsia="ru-RU"/>
              </w:rPr>
              <w:t xml:space="preserve">, що закривається на клапан та є продовженням зовнішньої задньої панелі з основної тканини, на кінці якої пришито текстильну застібку “гачок” висотою (40±2) мм. На внутрішню, нижню частину внутрішньої панелі з об'ємної </w:t>
            </w:r>
            <w:r w:rsidRPr="00EA1C6C">
              <w:rPr>
                <w:rFonts w:ascii="Times New Roman" w:eastAsia="Times New Roman" w:hAnsi="Times New Roman" w:cs="Times New Roman"/>
                <w:sz w:val="20"/>
                <w:szCs w:val="20"/>
              </w:rPr>
              <w:t xml:space="preserve">3-d сітки щільністю 600±50 г/м² </w:t>
            </w:r>
            <w:r w:rsidRPr="00EA1C6C">
              <w:rPr>
                <w:rFonts w:ascii="Times New Roman" w:eastAsia="Times New Roman" w:hAnsi="Times New Roman" w:cs="Times New Roman"/>
                <w:sz w:val="20"/>
                <w:szCs w:val="20"/>
                <w:lang w:eastAsia="ru-RU"/>
              </w:rPr>
              <w:t>пришито текстильну застібку “петля” висотою (100±2) мм на ширину кишені.</w:t>
            </w: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p>
          <w:p w:rsidR="00EA1C6C" w:rsidRPr="00EA1C6C" w:rsidRDefault="00EA1C6C" w:rsidP="00EA1C6C">
            <w:pPr>
              <w:widowControl w:val="0"/>
              <w:autoSpaceDE w:val="0"/>
              <w:autoSpaceDN w:val="0"/>
              <w:adjustRightInd w:val="0"/>
              <w:spacing w:after="0" w:line="240" w:lineRule="auto"/>
              <w:ind w:left="34"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чохол</w:t>
            </w:r>
            <w:r w:rsidRPr="00EA1C6C">
              <w:rPr>
                <w:rFonts w:ascii="Times New Roman" w:eastAsia="Times New Roman" w:hAnsi="Times New Roman" w:cs="Times New Roman"/>
                <w:sz w:val="20"/>
                <w:szCs w:val="20"/>
                <w:lang w:eastAsia="ru-RU"/>
              </w:rPr>
              <w:t xml:space="preserve"> елементу </w:t>
            </w:r>
            <w:r w:rsidRPr="00EA1C6C">
              <w:rPr>
                <w:rFonts w:ascii="Times New Roman" w:eastAsia="Times New Roman" w:hAnsi="Times New Roman" w:cs="Times New Roman"/>
                <w:sz w:val="20"/>
                <w:szCs w:val="20"/>
              </w:rPr>
              <w:t>захисту бокової частини тіла (</w:t>
            </w:r>
            <w:proofErr w:type="spellStart"/>
            <w:r w:rsidRPr="00EA1C6C">
              <w:rPr>
                <w:rFonts w:ascii="Times New Roman" w:eastAsia="Times New Roman" w:hAnsi="Times New Roman" w:cs="Times New Roman"/>
                <w:sz w:val="20"/>
                <w:szCs w:val="20"/>
                <w:lang w:eastAsia="ru-RU"/>
              </w:rPr>
              <w:t>камербанд</w:t>
            </w:r>
            <w:proofErr w:type="spellEnd"/>
            <w:r w:rsidRPr="00EA1C6C">
              <w:rPr>
                <w:rFonts w:ascii="Times New Roman" w:eastAsia="Times New Roman" w:hAnsi="Times New Roman" w:cs="Times New Roman"/>
                <w:sz w:val="20"/>
                <w:szCs w:val="20"/>
                <w:lang w:eastAsia="ru-RU"/>
              </w:rPr>
              <w:t xml:space="preserve">) (фото 3а, 3б) складається з лівої та правої бічних частин. Бічна частина складається із зовнішньої та внутрішньої панелей основної тканини. На зовнішній панелі розташовано три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чарунок типу MOLLE. У шві зшивання верхнього краю чохла </w:t>
            </w:r>
            <w:r w:rsidRPr="00EA1C6C">
              <w:rPr>
                <w:rFonts w:ascii="Times New Roman" w:eastAsia="Times New Roman" w:hAnsi="Times New Roman" w:cs="Times New Roman"/>
                <w:sz w:val="20"/>
                <w:szCs w:val="20"/>
              </w:rPr>
              <w:t xml:space="preserve">елементу захисту бокової частини тіла обробляється кишеня з клапаном. Клапан </w:t>
            </w:r>
            <w:r w:rsidRPr="00EA1C6C">
              <w:rPr>
                <w:rFonts w:ascii="Times New Roman" w:eastAsia="Times New Roman" w:hAnsi="Times New Roman" w:cs="Times New Roman"/>
                <w:sz w:val="20"/>
                <w:szCs w:val="20"/>
                <w:lang w:eastAsia="ru-RU"/>
              </w:rPr>
              <w:t>прямокутної форми розміром (</w:t>
            </w:r>
            <w:r w:rsidRPr="00EA1C6C">
              <w:rPr>
                <w:rFonts w:ascii="Times New Roman" w:eastAsia="Times New Roman" w:hAnsi="Times New Roman" w:cs="Times New Roman"/>
                <w:sz w:val="20"/>
                <w:szCs w:val="20"/>
              </w:rPr>
              <w:t>50х180</w:t>
            </w:r>
            <w:r w:rsidRPr="00EA1C6C">
              <w:rPr>
                <w:rFonts w:ascii="Times New Roman" w:eastAsia="Times New Roman" w:hAnsi="Times New Roman" w:cs="Times New Roman"/>
                <w:sz w:val="20"/>
                <w:szCs w:val="20"/>
                <w:lang w:eastAsia="ru-RU"/>
              </w:rPr>
              <w:t>±5) мм, що закривається на текстильну застібку “петля”/“гачок” по розміру клапана</w:t>
            </w:r>
            <w:r w:rsidRPr="00EA1C6C">
              <w:rPr>
                <w:rFonts w:ascii="Times New Roman" w:eastAsia="Times New Roman" w:hAnsi="Times New Roman" w:cs="Times New Roman"/>
                <w:sz w:val="20"/>
                <w:szCs w:val="20"/>
              </w:rPr>
              <w:t xml:space="preserve">. </w:t>
            </w:r>
            <w:proofErr w:type="spellStart"/>
            <w:r w:rsidRPr="00EA1C6C">
              <w:rPr>
                <w:rFonts w:ascii="Times New Roman" w:eastAsia="Times New Roman" w:hAnsi="Times New Roman" w:cs="Times New Roman"/>
                <w:sz w:val="20"/>
                <w:szCs w:val="20"/>
                <w:lang w:eastAsia="ru-RU"/>
              </w:rPr>
              <w:t>Камербанд</w:t>
            </w:r>
            <w:proofErr w:type="spellEnd"/>
            <w:r w:rsidRPr="00EA1C6C">
              <w:rPr>
                <w:rFonts w:ascii="Times New Roman" w:eastAsia="Times New Roman" w:hAnsi="Times New Roman" w:cs="Times New Roman"/>
                <w:sz w:val="20"/>
                <w:szCs w:val="20"/>
                <w:lang w:eastAsia="ru-RU"/>
              </w:rPr>
              <w:t xml:space="preserve"> – прямокутної форми розміром (</w:t>
            </w:r>
            <w:r w:rsidRPr="00EA1C6C">
              <w:rPr>
                <w:rFonts w:ascii="Times New Roman" w:eastAsia="Times New Roman" w:hAnsi="Times New Roman" w:cs="Times New Roman"/>
                <w:sz w:val="20"/>
                <w:szCs w:val="20"/>
              </w:rPr>
              <w:t>170х400</w:t>
            </w:r>
            <w:r w:rsidRPr="00EA1C6C">
              <w:rPr>
                <w:rFonts w:ascii="Times New Roman" w:eastAsia="Times New Roman" w:hAnsi="Times New Roman" w:cs="Times New Roman"/>
                <w:sz w:val="20"/>
                <w:szCs w:val="20"/>
                <w:lang w:eastAsia="ru-RU"/>
              </w:rPr>
              <w:t xml:space="preserve">±5) мм, з одного боку меншої сторони прямокутника (задня частина </w:t>
            </w:r>
            <w:proofErr w:type="spellStart"/>
            <w:r w:rsidRPr="00EA1C6C">
              <w:rPr>
                <w:rFonts w:ascii="Times New Roman" w:eastAsia="Times New Roman" w:hAnsi="Times New Roman" w:cs="Times New Roman"/>
                <w:sz w:val="20"/>
                <w:szCs w:val="20"/>
                <w:lang w:eastAsia="ru-RU"/>
              </w:rPr>
              <w:t>камербанда</w:t>
            </w:r>
            <w:proofErr w:type="spellEnd"/>
            <w:r w:rsidRPr="00EA1C6C">
              <w:rPr>
                <w:rFonts w:ascii="Times New Roman" w:eastAsia="Times New Roman" w:hAnsi="Times New Roman" w:cs="Times New Roman"/>
                <w:sz w:val="20"/>
                <w:szCs w:val="20"/>
                <w:lang w:eastAsia="ru-RU"/>
              </w:rPr>
              <w:t>) у шві зшивання вшита тасьма еластична розміром (</w:t>
            </w:r>
            <w:r w:rsidRPr="00EA1C6C">
              <w:rPr>
                <w:rFonts w:ascii="Times New Roman" w:eastAsia="Times New Roman" w:hAnsi="Times New Roman" w:cs="Times New Roman"/>
                <w:sz w:val="20"/>
                <w:szCs w:val="20"/>
              </w:rPr>
              <w:t>100х40</w:t>
            </w:r>
            <w:r w:rsidRPr="00EA1C6C">
              <w:rPr>
                <w:rFonts w:ascii="Times New Roman" w:eastAsia="Times New Roman" w:hAnsi="Times New Roman" w:cs="Times New Roman"/>
                <w:sz w:val="20"/>
                <w:szCs w:val="20"/>
                <w:lang w:eastAsia="ru-RU"/>
              </w:rPr>
              <w:t xml:space="preserve">±2) мм на кінці якої розміщено текстильна застібка “петля”- зовнішня, “гачок”- внутрішня сторони, що </w:t>
            </w:r>
            <w:r w:rsidRPr="00EA1C6C">
              <w:rPr>
                <w:rFonts w:ascii="Times New Roman" w:eastAsia="Times New Roman" w:hAnsi="Times New Roman" w:cs="Times New Roman"/>
                <w:sz w:val="20"/>
                <w:szCs w:val="20"/>
              </w:rPr>
              <w:t>забезпечує можливість регулювання розміру жилета по об’єму. З</w:t>
            </w:r>
            <w:r w:rsidRPr="00EA1C6C">
              <w:rPr>
                <w:rFonts w:ascii="Times New Roman" w:eastAsia="Times New Roman" w:hAnsi="Times New Roman" w:cs="Times New Roman"/>
                <w:sz w:val="20"/>
                <w:szCs w:val="20"/>
                <w:lang w:eastAsia="ru-RU"/>
              </w:rPr>
              <w:t xml:space="preserve"> іншого боку (передня частина </w:t>
            </w:r>
            <w:proofErr w:type="spellStart"/>
            <w:r w:rsidRPr="00EA1C6C">
              <w:rPr>
                <w:rFonts w:ascii="Times New Roman" w:eastAsia="Times New Roman" w:hAnsi="Times New Roman" w:cs="Times New Roman"/>
                <w:sz w:val="20"/>
                <w:szCs w:val="20"/>
                <w:lang w:eastAsia="ru-RU"/>
              </w:rPr>
              <w:t>камербанда</w:t>
            </w:r>
            <w:proofErr w:type="spellEnd"/>
            <w:r w:rsidRPr="00EA1C6C">
              <w:rPr>
                <w:rFonts w:ascii="Times New Roman" w:eastAsia="Times New Roman" w:hAnsi="Times New Roman" w:cs="Times New Roman"/>
                <w:sz w:val="20"/>
                <w:szCs w:val="20"/>
                <w:lang w:eastAsia="ru-RU"/>
              </w:rPr>
              <w:t>)  пришита текстильна застібка розміром (100х80±2) мм “петля”- зовнішня, “гачок”- внутрішня сторони розміром (</w:t>
            </w:r>
            <w:r w:rsidRPr="00EA1C6C">
              <w:rPr>
                <w:rFonts w:ascii="Times New Roman" w:eastAsia="Times New Roman" w:hAnsi="Times New Roman" w:cs="Times New Roman"/>
                <w:sz w:val="20"/>
                <w:szCs w:val="20"/>
              </w:rPr>
              <w:t>170х100</w:t>
            </w:r>
            <w:r w:rsidRPr="00EA1C6C">
              <w:rPr>
                <w:rFonts w:ascii="Times New Roman" w:eastAsia="Times New Roman" w:hAnsi="Times New Roman" w:cs="Times New Roman"/>
                <w:sz w:val="20"/>
                <w:szCs w:val="20"/>
                <w:lang w:eastAsia="ru-RU"/>
              </w:rPr>
              <w:t xml:space="preserve">±2) мм, також з внутрішнього боку </w:t>
            </w:r>
            <w:proofErr w:type="spellStart"/>
            <w:r w:rsidRPr="00EA1C6C">
              <w:rPr>
                <w:rFonts w:ascii="Times New Roman" w:eastAsia="Times New Roman" w:hAnsi="Times New Roman" w:cs="Times New Roman"/>
                <w:sz w:val="20"/>
                <w:szCs w:val="20"/>
                <w:lang w:eastAsia="ru-RU"/>
              </w:rPr>
              <w:t>облаштовано</w:t>
            </w:r>
            <w:proofErr w:type="spellEnd"/>
            <w:r w:rsidRPr="00EA1C6C">
              <w:rPr>
                <w:rFonts w:ascii="Times New Roman" w:eastAsia="Times New Roman" w:hAnsi="Times New Roman" w:cs="Times New Roman"/>
                <w:sz w:val="20"/>
                <w:szCs w:val="20"/>
                <w:lang w:eastAsia="ru-RU"/>
              </w:rPr>
              <w:t xml:space="preserve"> карман для розміщення м’яких елементів захисту. На внутрішній панелі розташовується на відстані (40±3) мм від переднього краю карману текстильна застібка “петля” шириною </w:t>
            </w:r>
            <w:r w:rsidRPr="00EA1C6C">
              <w:rPr>
                <w:rFonts w:ascii="Times New Roman" w:eastAsia="Times New Roman" w:hAnsi="Times New Roman" w:cs="Times New Roman"/>
                <w:color w:val="000000"/>
                <w:sz w:val="20"/>
                <w:szCs w:val="20"/>
                <w:lang w:eastAsia="ru-RU"/>
              </w:rPr>
              <w:t xml:space="preserve">(50±2) </w:t>
            </w:r>
            <w:r w:rsidRPr="00EA1C6C">
              <w:rPr>
                <w:rFonts w:ascii="Times New Roman" w:eastAsia="Times New Roman" w:hAnsi="Times New Roman" w:cs="Times New Roman"/>
                <w:sz w:val="20"/>
                <w:szCs w:val="20"/>
                <w:lang w:eastAsia="ru-RU"/>
              </w:rPr>
              <w:t xml:space="preserve">мм, на </w:t>
            </w:r>
            <w:r w:rsidRPr="00EA1C6C">
              <w:rPr>
                <w:rFonts w:ascii="Times New Roman" w:eastAsia="Times New Roman" w:hAnsi="Times New Roman" w:cs="Times New Roman"/>
                <w:sz w:val="20"/>
                <w:szCs w:val="20"/>
                <w:lang w:eastAsia="ru-RU"/>
              </w:rPr>
              <w:lastRenderedPageBreak/>
              <w:t xml:space="preserve">всю висоту </w:t>
            </w:r>
            <w:proofErr w:type="spellStart"/>
            <w:r w:rsidRPr="00EA1C6C">
              <w:rPr>
                <w:rFonts w:ascii="Times New Roman" w:eastAsia="Times New Roman" w:hAnsi="Times New Roman" w:cs="Times New Roman"/>
                <w:sz w:val="20"/>
                <w:szCs w:val="20"/>
                <w:lang w:eastAsia="ru-RU"/>
              </w:rPr>
              <w:t>камербанда</w:t>
            </w:r>
            <w:proofErr w:type="spellEnd"/>
            <w:r w:rsidRPr="00EA1C6C">
              <w:rPr>
                <w:rFonts w:ascii="Times New Roman" w:eastAsia="Times New Roman" w:hAnsi="Times New Roman" w:cs="Times New Roman"/>
                <w:sz w:val="20"/>
                <w:szCs w:val="20"/>
                <w:lang w:eastAsia="ru-RU"/>
              </w:rPr>
              <w:t xml:space="preserve"> і через </w:t>
            </w:r>
            <w:r w:rsidRPr="00EA1C6C">
              <w:rPr>
                <w:rFonts w:ascii="Times New Roman" w:eastAsia="Times New Roman" w:hAnsi="Times New Roman" w:cs="Times New Roman"/>
                <w:color w:val="000000"/>
                <w:sz w:val="20"/>
                <w:szCs w:val="20"/>
                <w:lang w:eastAsia="ru-RU"/>
              </w:rPr>
              <w:t xml:space="preserve">(55±2) </w:t>
            </w:r>
            <w:r w:rsidRPr="00EA1C6C">
              <w:rPr>
                <w:rFonts w:ascii="Times New Roman" w:eastAsia="Times New Roman" w:hAnsi="Times New Roman" w:cs="Times New Roman"/>
                <w:sz w:val="20"/>
                <w:szCs w:val="20"/>
                <w:lang w:eastAsia="ru-RU"/>
              </w:rPr>
              <w:t>мм наступна карману текстильна застібка “петля” такого ж розміру.</w:t>
            </w:r>
          </w:p>
          <w:p w:rsidR="00EA1C6C" w:rsidRPr="00EA1C6C" w:rsidRDefault="00EA1C6C" w:rsidP="00EA1C6C">
            <w:pPr>
              <w:widowControl w:val="0"/>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sz w:val="20"/>
                <w:szCs w:val="20"/>
                <w:lang w:eastAsia="ru-RU"/>
              </w:rPr>
            </w:pP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чохол</w:t>
            </w:r>
            <w:r w:rsidRPr="00EA1C6C">
              <w:rPr>
                <w:rFonts w:ascii="Times New Roman" w:eastAsia="Times New Roman" w:hAnsi="Times New Roman" w:cs="Times New Roman"/>
                <w:sz w:val="20"/>
                <w:szCs w:val="20"/>
                <w:lang w:eastAsia="ru-RU"/>
              </w:rPr>
              <w:t xml:space="preserve"> м′якого балістичного пакету </w:t>
            </w:r>
            <w:r w:rsidRPr="00EA1C6C">
              <w:rPr>
                <w:rFonts w:ascii="Times New Roman" w:eastAsia="Times New Roman" w:hAnsi="Times New Roman" w:cs="Times New Roman"/>
                <w:sz w:val="20"/>
                <w:szCs w:val="20"/>
              </w:rPr>
              <w:t xml:space="preserve">захисту горла (фото 4а, 4б) </w:t>
            </w:r>
            <w:r w:rsidRPr="00EA1C6C">
              <w:rPr>
                <w:rFonts w:ascii="Times New Roman" w:eastAsia="Times New Roman" w:hAnsi="Times New Roman" w:cs="Times New Roman"/>
                <w:sz w:val="20"/>
                <w:szCs w:val="20"/>
                <w:lang w:eastAsia="ru-RU"/>
              </w:rPr>
              <w:t>складається із зовнішніх та внутрішніх панелей основної тканини виробу. На внутрішній панелі основної тканини по обидва боки нашита текстильна застібка “гачок” розміром (</w:t>
            </w:r>
            <w:r w:rsidRPr="00EA1C6C">
              <w:rPr>
                <w:rFonts w:ascii="Times New Roman" w:eastAsia="Times New Roman" w:hAnsi="Times New Roman" w:cs="Times New Roman"/>
                <w:sz w:val="20"/>
                <w:szCs w:val="20"/>
              </w:rPr>
              <w:t>50х100</w:t>
            </w:r>
            <w:r w:rsidRPr="00EA1C6C">
              <w:rPr>
                <w:rFonts w:ascii="Times New Roman" w:eastAsia="Times New Roman" w:hAnsi="Times New Roman" w:cs="Times New Roman"/>
                <w:sz w:val="20"/>
                <w:szCs w:val="20"/>
                <w:lang w:eastAsia="ru-RU"/>
              </w:rPr>
              <w:t xml:space="preserve">±2) мм, та оброблено кишеню для вставки м'якого балістичного пакета, що застібається за допомогою застібки текстильної шириною (25±1) мм. По нижньому краю чохла </w:t>
            </w:r>
            <w:r w:rsidRPr="00EA1C6C">
              <w:rPr>
                <w:rFonts w:ascii="Times New Roman" w:eastAsia="Times New Roman" w:hAnsi="Times New Roman" w:cs="Times New Roman"/>
                <w:sz w:val="20"/>
                <w:szCs w:val="20"/>
              </w:rPr>
              <w:t>захисту горла симетрично відносно центру</w:t>
            </w:r>
            <w:r w:rsidRPr="00EA1C6C">
              <w:rPr>
                <w:rFonts w:ascii="Times New Roman" w:eastAsia="Times New Roman" w:hAnsi="Times New Roman" w:cs="Times New Roman"/>
                <w:sz w:val="20"/>
                <w:szCs w:val="20"/>
                <w:lang w:eastAsia="ru-RU"/>
              </w:rPr>
              <w:t xml:space="preserve"> розміщуються дві текстильна тасьма розміром (25</w:t>
            </w:r>
            <w:r w:rsidRPr="00EA1C6C">
              <w:rPr>
                <w:rFonts w:ascii="Times New Roman" w:eastAsia="Times New Roman" w:hAnsi="Times New Roman" w:cs="Times New Roman"/>
                <w:sz w:val="20"/>
                <w:szCs w:val="20"/>
              </w:rPr>
              <w:t>х130</w:t>
            </w:r>
            <w:r w:rsidRPr="00EA1C6C">
              <w:rPr>
                <w:rFonts w:ascii="Times New Roman" w:eastAsia="Times New Roman" w:hAnsi="Times New Roman" w:cs="Times New Roman"/>
                <w:sz w:val="20"/>
                <w:szCs w:val="20"/>
                <w:lang w:eastAsia="ru-RU"/>
              </w:rPr>
              <w:t xml:space="preserve">±2) мм на яку пришивається текстильна застібка “петля”, “гачок” для кріплення до чарунок типу MOLLE чохла </w:t>
            </w:r>
            <w:r w:rsidRPr="00EA1C6C">
              <w:rPr>
                <w:rFonts w:ascii="Times New Roman" w:eastAsia="Times New Roman" w:hAnsi="Times New Roman" w:cs="Times New Roman"/>
                <w:sz w:val="20"/>
                <w:szCs w:val="20"/>
              </w:rPr>
              <w:t>захисту грудної частини тіла попереду.</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чохол</w:t>
            </w:r>
            <w:r w:rsidRPr="00EA1C6C">
              <w:rPr>
                <w:rFonts w:ascii="Times New Roman" w:eastAsia="Times New Roman" w:hAnsi="Times New Roman" w:cs="Times New Roman"/>
                <w:sz w:val="20"/>
                <w:szCs w:val="20"/>
                <w:lang w:eastAsia="ru-RU"/>
              </w:rPr>
              <w:t xml:space="preserve"> м′якого балістичного пакету </w:t>
            </w:r>
            <w:r w:rsidRPr="00EA1C6C">
              <w:rPr>
                <w:rFonts w:ascii="Times New Roman" w:eastAsia="Times New Roman" w:hAnsi="Times New Roman" w:cs="Times New Roman"/>
                <w:sz w:val="20"/>
                <w:szCs w:val="20"/>
              </w:rPr>
              <w:t xml:space="preserve">захисту шиї та верхньої третини тулубу </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rPr>
              <w:t xml:space="preserve">пелерина) (фото 5а, 5б) складається із </w:t>
            </w:r>
            <w:r w:rsidRPr="00EA1C6C">
              <w:rPr>
                <w:rFonts w:ascii="Times New Roman" w:eastAsia="Times New Roman" w:hAnsi="Times New Roman" w:cs="Times New Roman"/>
                <w:sz w:val="20"/>
                <w:szCs w:val="20"/>
                <w:lang w:eastAsia="ru-RU"/>
              </w:rPr>
              <w:t xml:space="preserve">деталей коміра та </w:t>
            </w:r>
            <w:r w:rsidRPr="00EA1C6C">
              <w:rPr>
                <w:rFonts w:ascii="Times New Roman" w:eastAsia="Times New Roman" w:hAnsi="Times New Roman" w:cs="Times New Roman"/>
                <w:sz w:val="20"/>
                <w:szCs w:val="20"/>
              </w:rPr>
              <w:t>пелерини</w:t>
            </w:r>
            <w:r w:rsidRPr="00EA1C6C">
              <w:rPr>
                <w:rFonts w:ascii="Times New Roman" w:eastAsia="Times New Roman" w:hAnsi="Times New Roman" w:cs="Times New Roman"/>
                <w:sz w:val="20"/>
                <w:szCs w:val="20"/>
                <w:lang w:eastAsia="ru-RU"/>
              </w:rPr>
              <w:t xml:space="preserve"> що закриває верхню третину тулуба, які в свою чергу складаються із зовнішньої панелі з основної тканини, внутрішньої панелі </w:t>
            </w:r>
            <w:r w:rsidRPr="00EA1C6C">
              <w:rPr>
                <w:rFonts w:ascii="Times New Roman" w:eastAsia="Times New Roman" w:hAnsi="Times New Roman" w:cs="Times New Roman"/>
                <w:sz w:val="20"/>
                <w:szCs w:val="20"/>
              </w:rPr>
              <w:t xml:space="preserve">(до тіла) тканина </w:t>
            </w:r>
            <w:r w:rsidRPr="00EA1C6C">
              <w:rPr>
                <w:rFonts w:ascii="Times New Roman" w:eastAsia="Times New Roman" w:hAnsi="Times New Roman" w:cs="Times New Roman"/>
                <w:sz w:val="20"/>
                <w:szCs w:val="20"/>
                <w:lang w:eastAsia="ru-RU"/>
              </w:rPr>
              <w:t xml:space="preserve">(60% - нейлон, 40% - хлопок ) має бути у тон </w:t>
            </w:r>
            <w:r w:rsidRPr="00EA1C6C">
              <w:rPr>
                <w:rFonts w:ascii="Times New Roman" w:eastAsia="Times New Roman" w:hAnsi="Times New Roman" w:cs="Times New Roman"/>
                <w:sz w:val="20"/>
                <w:szCs w:val="20"/>
              </w:rPr>
              <w:t xml:space="preserve">кольору </w:t>
            </w:r>
            <w:proofErr w:type="spellStart"/>
            <w:r w:rsidRPr="00EA1C6C">
              <w:rPr>
                <w:rFonts w:ascii="Times New Roman" w:eastAsia="Times New Roman" w:hAnsi="Times New Roman" w:cs="Times New Roman"/>
                <w:sz w:val="20"/>
                <w:szCs w:val="20"/>
              </w:rPr>
              <w:t>MultiCam</w:t>
            </w:r>
            <w:proofErr w:type="spellEnd"/>
            <w:r w:rsidRPr="00EA1C6C">
              <w:rPr>
                <w:rFonts w:ascii="Times New Roman" w:eastAsia="Times New Roman" w:hAnsi="Times New Roman" w:cs="Times New Roman"/>
                <w:sz w:val="20"/>
                <w:szCs w:val="20"/>
              </w:rPr>
              <w:t>.</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w:t>
            </w:r>
            <w:r w:rsidRPr="00EA1C6C">
              <w:rPr>
                <w:rFonts w:ascii="Times New Roman" w:eastAsia="Times New Roman" w:hAnsi="Times New Roman" w:cs="Times New Roman"/>
                <w:sz w:val="20"/>
                <w:szCs w:val="20"/>
                <w:lang w:eastAsia="ru-RU"/>
              </w:rPr>
              <w:t xml:space="preserve">Чохли м′яких балістичних пакетів </w:t>
            </w:r>
            <w:r w:rsidRPr="00EA1C6C">
              <w:rPr>
                <w:rFonts w:ascii="Times New Roman" w:eastAsia="Times New Roman" w:hAnsi="Times New Roman" w:cs="Times New Roman"/>
                <w:sz w:val="20"/>
                <w:szCs w:val="20"/>
              </w:rPr>
              <w:t>захисту плечових суглобів та верхньої частини рук (фото 6а, 6б)</w:t>
            </w:r>
            <w:r w:rsidRPr="00EA1C6C">
              <w:rPr>
                <w:rFonts w:ascii="Times New Roman" w:eastAsia="Times New Roman" w:hAnsi="Times New Roman" w:cs="Times New Roman"/>
                <w:sz w:val="20"/>
                <w:szCs w:val="20"/>
                <w:lang w:eastAsia="ru-RU"/>
              </w:rPr>
              <w:t xml:space="preserve"> складаються із зовнішніх та внутрішніх панелей основної тканини.</w:t>
            </w:r>
            <w:r w:rsidRPr="00EA1C6C">
              <w:rPr>
                <w:rFonts w:ascii="Times New Roman" w:eastAsia="Times New Roman" w:hAnsi="Times New Roman" w:cs="Times New Roman"/>
                <w:sz w:val="20"/>
                <w:szCs w:val="20"/>
              </w:rPr>
              <w:t xml:space="preserve"> </w:t>
            </w:r>
            <w:r w:rsidRPr="00EA1C6C">
              <w:rPr>
                <w:rFonts w:ascii="Times New Roman" w:eastAsia="Times New Roman" w:hAnsi="Times New Roman" w:cs="Times New Roman"/>
                <w:sz w:val="20"/>
                <w:szCs w:val="20"/>
                <w:lang w:eastAsia="ru-RU"/>
              </w:rPr>
              <w:t xml:space="preserve">У шві обшивання верхнього краю чохла для </w:t>
            </w:r>
            <w:r w:rsidRPr="00EA1C6C">
              <w:rPr>
                <w:rFonts w:ascii="Times New Roman" w:eastAsia="Times New Roman" w:hAnsi="Times New Roman" w:cs="Times New Roman"/>
                <w:sz w:val="20"/>
                <w:szCs w:val="20"/>
              </w:rPr>
              <w:t>захисту плечових суглобів</w:t>
            </w:r>
            <w:r w:rsidRPr="00EA1C6C">
              <w:rPr>
                <w:rFonts w:ascii="Times New Roman" w:eastAsia="Times New Roman" w:hAnsi="Times New Roman" w:cs="Times New Roman"/>
                <w:sz w:val="20"/>
                <w:szCs w:val="20"/>
                <w:lang w:eastAsia="ru-RU"/>
              </w:rPr>
              <w:t xml:space="preserve"> вшивається текстильна тасьма шириною (25±1) мм довжиною (30±3) мм до якої </w:t>
            </w:r>
            <w:r w:rsidRPr="00EA1C6C">
              <w:rPr>
                <w:rFonts w:ascii="Times New Roman" w:eastAsia="Times New Roman" w:hAnsi="Times New Roman" w:cs="Times New Roman"/>
                <w:b/>
                <w:sz w:val="20"/>
                <w:szCs w:val="20"/>
                <w:lang w:eastAsia="ru-RU"/>
              </w:rPr>
              <w:t>Т</w:t>
            </w:r>
            <w:r w:rsidRPr="00EA1C6C">
              <w:rPr>
                <w:rFonts w:ascii="Times New Roman" w:eastAsia="Times New Roman" w:hAnsi="Times New Roman" w:cs="Times New Roman"/>
                <w:sz w:val="20"/>
                <w:szCs w:val="20"/>
                <w:lang w:eastAsia="ru-RU"/>
              </w:rPr>
              <w:t>-подібно пристрочена текстильна тасьма розміром (</w:t>
            </w:r>
            <w:r w:rsidRPr="00EA1C6C">
              <w:rPr>
                <w:rFonts w:ascii="Times New Roman" w:eastAsia="Times New Roman" w:hAnsi="Times New Roman" w:cs="Times New Roman"/>
                <w:sz w:val="20"/>
                <w:szCs w:val="20"/>
              </w:rPr>
              <w:t>40х100</w:t>
            </w:r>
            <w:r w:rsidRPr="00EA1C6C">
              <w:rPr>
                <w:rFonts w:ascii="Times New Roman" w:eastAsia="Times New Roman" w:hAnsi="Times New Roman" w:cs="Times New Roman"/>
                <w:sz w:val="20"/>
                <w:szCs w:val="20"/>
                <w:lang w:eastAsia="ru-RU"/>
              </w:rPr>
              <w:t>±5) мм на яку пришивається текстильна застібка “петля”- зовнішня, “гачок”- внутрішня сторони, по розміру тасьми для припасування його до плечових лямок бронежилету. На внутрішній панелі оброблено кишеню для вставки м'якого балістичного пакета, що застібається за допомогою текстильної застібки шириною (25х280±2) мм. На зовнішній панелі нижнього краю основної тканини пришита текстильна застібка “петля” розміром (</w:t>
            </w:r>
            <w:r w:rsidRPr="00EA1C6C">
              <w:rPr>
                <w:rFonts w:ascii="Times New Roman" w:eastAsia="Times New Roman" w:hAnsi="Times New Roman" w:cs="Times New Roman"/>
                <w:sz w:val="20"/>
                <w:szCs w:val="20"/>
              </w:rPr>
              <w:t>40х360</w:t>
            </w:r>
            <w:r w:rsidRPr="00EA1C6C">
              <w:rPr>
                <w:rFonts w:ascii="Times New Roman" w:eastAsia="Times New Roman" w:hAnsi="Times New Roman" w:cs="Times New Roman"/>
                <w:sz w:val="20"/>
                <w:szCs w:val="20"/>
                <w:lang w:eastAsia="ru-RU"/>
              </w:rPr>
              <w:t>±5) мм, на яку припасовується еластична тасьма розміром (</w:t>
            </w:r>
            <w:r w:rsidRPr="00EA1C6C">
              <w:rPr>
                <w:rFonts w:ascii="Times New Roman" w:eastAsia="Times New Roman" w:hAnsi="Times New Roman" w:cs="Times New Roman"/>
                <w:sz w:val="20"/>
                <w:szCs w:val="20"/>
              </w:rPr>
              <w:t>40х300</w:t>
            </w:r>
            <w:r w:rsidRPr="00EA1C6C">
              <w:rPr>
                <w:rFonts w:ascii="Times New Roman" w:eastAsia="Times New Roman" w:hAnsi="Times New Roman" w:cs="Times New Roman"/>
                <w:sz w:val="20"/>
                <w:szCs w:val="20"/>
                <w:lang w:eastAsia="ru-RU"/>
              </w:rPr>
              <w:t>±5) мм. На тасьму еластичну з одного краю нашивається текстильна застібка “петля”, “гачок” розміром (</w:t>
            </w:r>
            <w:r w:rsidRPr="00EA1C6C">
              <w:rPr>
                <w:rFonts w:ascii="Times New Roman" w:eastAsia="Times New Roman" w:hAnsi="Times New Roman" w:cs="Times New Roman"/>
                <w:sz w:val="20"/>
                <w:szCs w:val="20"/>
              </w:rPr>
              <w:t>40х100</w:t>
            </w:r>
            <w:r w:rsidRPr="00EA1C6C">
              <w:rPr>
                <w:rFonts w:ascii="Times New Roman" w:eastAsia="Times New Roman" w:hAnsi="Times New Roman" w:cs="Times New Roman"/>
                <w:sz w:val="20"/>
                <w:szCs w:val="20"/>
                <w:lang w:eastAsia="ru-RU"/>
              </w:rPr>
              <w:t>±2) мм, з іншого краю текстильна застібка “петля”, “гачок” розміром (</w:t>
            </w:r>
            <w:r w:rsidRPr="00EA1C6C">
              <w:rPr>
                <w:rFonts w:ascii="Times New Roman" w:eastAsia="Times New Roman" w:hAnsi="Times New Roman" w:cs="Times New Roman"/>
                <w:sz w:val="20"/>
                <w:szCs w:val="20"/>
              </w:rPr>
              <w:t>40х40</w:t>
            </w:r>
            <w:r w:rsidRPr="00EA1C6C">
              <w:rPr>
                <w:rFonts w:ascii="Times New Roman" w:eastAsia="Times New Roman" w:hAnsi="Times New Roman" w:cs="Times New Roman"/>
                <w:sz w:val="20"/>
                <w:szCs w:val="20"/>
                <w:lang w:eastAsia="ru-RU"/>
              </w:rPr>
              <w:t xml:space="preserve">±2) мм за допомогою якої відбувається регулювання чохла </w:t>
            </w:r>
            <w:r w:rsidRPr="00EA1C6C">
              <w:rPr>
                <w:rFonts w:ascii="Times New Roman" w:eastAsia="Times New Roman" w:hAnsi="Times New Roman" w:cs="Times New Roman"/>
                <w:sz w:val="20"/>
                <w:szCs w:val="20"/>
              </w:rPr>
              <w:t>захисту плечових суглобів та верхньої частини рук,</w:t>
            </w:r>
            <w:r w:rsidRPr="00EA1C6C">
              <w:rPr>
                <w:rFonts w:ascii="Times New Roman" w:eastAsia="Times New Roman" w:hAnsi="Times New Roman" w:cs="Times New Roman"/>
                <w:sz w:val="20"/>
                <w:szCs w:val="20"/>
                <w:lang w:eastAsia="ru-RU"/>
              </w:rPr>
              <w:t xml:space="preserve"> по об’єму руки.</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p>
          <w:p w:rsidR="00EA1C6C" w:rsidRPr="00EA1C6C" w:rsidRDefault="00EA1C6C" w:rsidP="00EA1C6C">
            <w:pPr>
              <w:widowControl w:val="0"/>
              <w:tabs>
                <w:tab w:val="left" w:pos="459"/>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w:t>
            </w:r>
            <w:r w:rsidRPr="00EA1C6C">
              <w:rPr>
                <w:rFonts w:ascii="Times New Roman" w:eastAsia="Times New Roman" w:hAnsi="Times New Roman" w:cs="Times New Roman"/>
                <w:sz w:val="20"/>
                <w:szCs w:val="20"/>
                <w:lang w:eastAsia="ru-RU"/>
              </w:rPr>
              <w:t>Чохли м′яких балістичних пакетів захисту черевної порожнини та пахової частини тіла (фото 7а, 7б) складаються із зовнішніх та внутрішніх панелей основної тканини. У шов зшивання верхнього краю чохла для м′якого балістичного пакета захисту черевної порожнини вшивається панель розміром (100</w:t>
            </w:r>
            <w:r w:rsidRPr="00EA1C6C">
              <w:rPr>
                <w:rFonts w:ascii="Times New Roman" w:eastAsia="Times New Roman" w:hAnsi="Times New Roman" w:cs="Times New Roman"/>
                <w:sz w:val="20"/>
                <w:szCs w:val="20"/>
              </w:rPr>
              <w:t>х200</w:t>
            </w:r>
            <w:r w:rsidRPr="00EA1C6C">
              <w:rPr>
                <w:rFonts w:ascii="Times New Roman" w:eastAsia="Times New Roman" w:hAnsi="Times New Roman" w:cs="Times New Roman"/>
                <w:sz w:val="20"/>
                <w:szCs w:val="20"/>
                <w:lang w:eastAsia="ru-RU"/>
              </w:rPr>
              <w:t xml:space="preserve">±2) мм, на яку пришивається текстильна застібка “петля”- зовнішня, “гачок”- внутрішня сторона панелі по її розміру, за допомогою  чого чохол припасовується до нижньої частини бронежилета. На внутрішній панелі оброблено кишеню для вставки м'якого балістичного пакета, що застібається за допомогою текстильної застібки розміром (35х200±2) мм. На зовнішній панелі  основної тканини розташовано два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чарунок типу MOLLE та три елементи з текстильної застібки “петля” розміром (25х160±2) мм.</w:t>
            </w:r>
          </w:p>
          <w:p w:rsidR="00EA1C6C" w:rsidRPr="00EA1C6C" w:rsidRDefault="00EA1C6C" w:rsidP="00EA1C6C">
            <w:pPr>
              <w:widowControl w:val="0"/>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sz w:val="20"/>
                <w:szCs w:val="20"/>
                <w:lang w:eastAsia="ru-RU"/>
              </w:rPr>
            </w:pPr>
          </w:p>
          <w:p w:rsidR="00EA1C6C" w:rsidRPr="00EA1C6C" w:rsidRDefault="00EA1C6C" w:rsidP="00EA1C6C">
            <w:pPr>
              <w:widowControl w:val="0"/>
              <w:numPr>
                <w:ilvl w:val="0"/>
                <w:numId w:val="10"/>
              </w:numPr>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b/>
                <w:sz w:val="20"/>
                <w:szCs w:val="20"/>
                <w:lang w:eastAsia="ru-RU"/>
              </w:rPr>
            </w:pPr>
            <w:r w:rsidRPr="00EA1C6C">
              <w:rPr>
                <w:rFonts w:ascii="Times New Roman" w:eastAsia="Times New Roman" w:hAnsi="Times New Roman" w:cs="Times New Roman"/>
                <w:b/>
                <w:sz w:val="20"/>
                <w:szCs w:val="20"/>
                <w:lang w:eastAsia="ru-RU"/>
              </w:rPr>
              <w:t>Розвантажувальний пояс з підтяжками</w:t>
            </w:r>
          </w:p>
          <w:p w:rsidR="00EA1C6C" w:rsidRPr="00EA1C6C" w:rsidRDefault="00EA1C6C" w:rsidP="00EA1C6C">
            <w:pPr>
              <w:widowControl w:val="0"/>
              <w:tabs>
                <w:tab w:val="left" w:pos="459"/>
              </w:tabs>
              <w:autoSpaceDE w:val="0"/>
              <w:autoSpaceDN w:val="0"/>
              <w:adjustRightInd w:val="0"/>
              <w:spacing w:after="0" w:line="240" w:lineRule="auto"/>
              <w:ind w:right="170"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чохол розвантажувального поясу (фото 8а, 8б, 8в) довжиною (82</w:t>
            </w:r>
            <w:r w:rsidRPr="00EA1C6C">
              <w:rPr>
                <w:rFonts w:ascii="Times New Roman" w:eastAsia="Times New Roman" w:hAnsi="Times New Roman" w:cs="Times New Roman"/>
                <w:sz w:val="20"/>
                <w:szCs w:val="20"/>
                <w:lang w:eastAsia="ru-RU"/>
              </w:rPr>
              <w:t>0±2) мм</w:t>
            </w:r>
            <w:r w:rsidRPr="00EA1C6C">
              <w:rPr>
                <w:rFonts w:ascii="Times New Roman" w:eastAsia="Times New Roman" w:hAnsi="Times New Roman" w:cs="Times New Roman"/>
                <w:sz w:val="20"/>
                <w:szCs w:val="20"/>
              </w:rPr>
              <w:t xml:space="preserve"> </w:t>
            </w:r>
            <w:r w:rsidRPr="00EA1C6C">
              <w:rPr>
                <w:rFonts w:ascii="Times New Roman" w:eastAsia="Times New Roman" w:hAnsi="Times New Roman" w:cs="Times New Roman"/>
                <w:sz w:val="20"/>
                <w:szCs w:val="20"/>
                <w:lang w:eastAsia="ru-RU"/>
              </w:rPr>
              <w:t xml:space="preserve">складається із зовнішньої панелі </w:t>
            </w:r>
            <w:r w:rsidRPr="00EA1C6C">
              <w:rPr>
                <w:rFonts w:ascii="Times New Roman" w:eastAsia="Times New Roman" w:hAnsi="Times New Roman" w:cs="Times New Roman"/>
                <w:sz w:val="20"/>
                <w:szCs w:val="20"/>
                <w:lang w:eastAsia="ru-RU"/>
              </w:rPr>
              <w:lastRenderedPageBreak/>
              <w:t xml:space="preserve">основної тканини та внутрішньої панелі - “петля” з текстильної тканини. На зовнішній панелі розташовано два </w:t>
            </w:r>
            <w:proofErr w:type="spellStart"/>
            <w:r w:rsidRPr="00EA1C6C">
              <w:rPr>
                <w:rFonts w:ascii="Times New Roman" w:eastAsia="Times New Roman" w:hAnsi="Times New Roman" w:cs="Times New Roman"/>
                <w:sz w:val="20"/>
                <w:szCs w:val="20"/>
                <w:lang w:eastAsia="ru-RU"/>
              </w:rPr>
              <w:t>ряда</w:t>
            </w:r>
            <w:proofErr w:type="spellEnd"/>
            <w:r w:rsidRPr="00EA1C6C">
              <w:rPr>
                <w:rFonts w:ascii="Times New Roman" w:eastAsia="Times New Roman" w:hAnsi="Times New Roman" w:cs="Times New Roman"/>
                <w:sz w:val="20"/>
                <w:szCs w:val="20"/>
                <w:lang w:eastAsia="ru-RU"/>
              </w:rPr>
              <w:t xml:space="preserve"> з подвійної текстильної тасьми, чарунок типу MOLLE та </w:t>
            </w:r>
            <w:r w:rsidRPr="00EA1C6C">
              <w:rPr>
                <w:rFonts w:ascii="Times New Roman" w:eastAsia="Times New Roman" w:hAnsi="Times New Roman" w:cs="Times New Roman"/>
                <w:sz w:val="20"/>
                <w:szCs w:val="20"/>
              </w:rPr>
              <w:t xml:space="preserve">має кишеню для </w:t>
            </w:r>
            <w:proofErr w:type="spellStart"/>
            <w:r w:rsidRPr="00EA1C6C">
              <w:rPr>
                <w:rFonts w:ascii="Times New Roman" w:eastAsia="Times New Roman" w:hAnsi="Times New Roman" w:cs="Times New Roman"/>
                <w:sz w:val="20"/>
                <w:szCs w:val="20"/>
              </w:rPr>
              <w:t>протиуламкового</w:t>
            </w:r>
            <w:proofErr w:type="spellEnd"/>
            <w:r w:rsidRPr="00EA1C6C">
              <w:rPr>
                <w:rFonts w:ascii="Times New Roman" w:eastAsia="Times New Roman" w:hAnsi="Times New Roman" w:cs="Times New Roman"/>
                <w:sz w:val="20"/>
                <w:szCs w:val="20"/>
              </w:rPr>
              <w:t xml:space="preserve"> пакету балістичного захисту.</w:t>
            </w:r>
          </w:p>
          <w:p w:rsidR="00EA1C6C" w:rsidRPr="00EA1C6C" w:rsidRDefault="00EA1C6C" w:rsidP="00EA1C6C">
            <w:pPr>
              <w:widowControl w:val="0"/>
              <w:tabs>
                <w:tab w:val="left" w:pos="459"/>
              </w:tabs>
              <w:autoSpaceDE w:val="0"/>
              <w:autoSpaceDN w:val="0"/>
              <w:adjustRightInd w:val="0"/>
              <w:spacing w:after="0" w:line="240" w:lineRule="auto"/>
              <w:ind w:right="170"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xml:space="preserve">Розвантажувальний пояс забезпечується 50-мм </w:t>
            </w:r>
            <w:proofErr w:type="spellStart"/>
            <w:r w:rsidRPr="00EA1C6C">
              <w:rPr>
                <w:rFonts w:ascii="Times New Roman" w:eastAsia="Times New Roman" w:hAnsi="Times New Roman" w:cs="Times New Roman"/>
                <w:sz w:val="20"/>
                <w:szCs w:val="20"/>
              </w:rPr>
              <w:t>фастексом</w:t>
            </w:r>
            <w:proofErr w:type="spellEnd"/>
            <w:r w:rsidRPr="00EA1C6C">
              <w:rPr>
                <w:rFonts w:ascii="Times New Roman" w:eastAsia="Times New Roman" w:hAnsi="Times New Roman" w:cs="Times New Roman"/>
                <w:sz w:val="20"/>
                <w:szCs w:val="20"/>
              </w:rPr>
              <w:t xml:space="preserve"> (</w:t>
            </w:r>
            <w:proofErr w:type="spellStart"/>
            <w:r w:rsidRPr="00EA1C6C">
              <w:rPr>
                <w:rFonts w:ascii="Times New Roman" w:eastAsia="Times New Roman" w:hAnsi="Times New Roman" w:cs="Times New Roman"/>
                <w:sz w:val="20"/>
                <w:szCs w:val="20"/>
              </w:rPr>
              <w:t>duraflex</w:t>
            </w:r>
            <w:proofErr w:type="spellEnd"/>
            <w:r w:rsidRPr="00EA1C6C">
              <w:rPr>
                <w:rFonts w:ascii="Times New Roman" w:eastAsia="Times New Roman" w:hAnsi="Times New Roman" w:cs="Times New Roman"/>
                <w:sz w:val="20"/>
                <w:szCs w:val="20"/>
              </w:rPr>
              <w:t>* або еквівалент) для швидкого знімання/одягання та можливістю регулювання по об’єму текстильною тасьмою</w:t>
            </w:r>
            <w:r w:rsidRPr="00EA1C6C">
              <w:rPr>
                <w:rFonts w:ascii="Times New Roman" w:eastAsia="Times New Roman" w:hAnsi="Times New Roman" w:cs="Times New Roman"/>
                <w:sz w:val="20"/>
                <w:szCs w:val="20"/>
                <w:lang w:eastAsia="ru-RU"/>
              </w:rPr>
              <w:t xml:space="preserve"> розміром (50х730±2) мм</w:t>
            </w:r>
            <w:r w:rsidRPr="00EA1C6C">
              <w:rPr>
                <w:rFonts w:ascii="Times New Roman" w:eastAsia="Times New Roman" w:hAnsi="Times New Roman" w:cs="Times New Roman"/>
                <w:sz w:val="20"/>
                <w:szCs w:val="20"/>
              </w:rPr>
              <w:t xml:space="preserve"> підвищеної жорсткості кольору </w:t>
            </w:r>
            <w:proofErr w:type="spellStart"/>
            <w:r w:rsidRPr="00EA1C6C">
              <w:rPr>
                <w:rFonts w:ascii="Times New Roman" w:eastAsia="Times New Roman" w:hAnsi="Times New Roman" w:cs="Times New Roman"/>
                <w:sz w:val="20"/>
                <w:szCs w:val="20"/>
              </w:rPr>
              <w:t>MultiCam</w:t>
            </w:r>
            <w:proofErr w:type="spellEnd"/>
            <w:r w:rsidRPr="00EA1C6C">
              <w:rPr>
                <w:rFonts w:ascii="Times New Roman" w:eastAsia="Times New Roman" w:hAnsi="Times New Roman" w:cs="Times New Roman"/>
                <w:sz w:val="20"/>
                <w:szCs w:val="20"/>
              </w:rPr>
              <w:t xml:space="preserve">. Внутрішня сторона поясу оснащена трьома </w:t>
            </w:r>
            <w:proofErr w:type="spellStart"/>
            <w:r w:rsidRPr="00EA1C6C">
              <w:rPr>
                <w:rFonts w:ascii="Times New Roman" w:eastAsia="Times New Roman" w:hAnsi="Times New Roman" w:cs="Times New Roman"/>
                <w:sz w:val="20"/>
                <w:szCs w:val="20"/>
              </w:rPr>
              <w:t>з’ємними</w:t>
            </w:r>
            <w:proofErr w:type="spellEnd"/>
            <w:r w:rsidRPr="00EA1C6C">
              <w:rPr>
                <w:rFonts w:ascii="Times New Roman" w:eastAsia="Times New Roman" w:hAnsi="Times New Roman" w:cs="Times New Roman"/>
                <w:sz w:val="20"/>
                <w:szCs w:val="20"/>
              </w:rPr>
              <w:t xml:space="preserve"> елементами із 3-d сітки щільністю 600±50 г/м². </w:t>
            </w:r>
            <w:r w:rsidRPr="00EA1C6C">
              <w:rPr>
                <w:rFonts w:ascii="Times New Roman" w:eastAsia="Times New Roman" w:hAnsi="Times New Roman" w:cs="Times New Roman"/>
                <w:sz w:val="20"/>
                <w:szCs w:val="20"/>
                <w:lang w:eastAsia="ru-RU"/>
              </w:rPr>
              <w:t xml:space="preserve">Розвантажувальний пояс оснащений наплічними ременями (підтяжками). Форма підтяжок "Y" – подібна. Підтяжки виготовлені з синтетичної стрічки шириною 50 мм та 25 мм для регулювання по висоті розвантажувального поясу кольору </w:t>
            </w:r>
            <w:proofErr w:type="spellStart"/>
            <w:r w:rsidRPr="00EA1C6C">
              <w:rPr>
                <w:rFonts w:ascii="Times New Roman" w:eastAsia="Times New Roman" w:hAnsi="Times New Roman" w:cs="Times New Roman"/>
                <w:sz w:val="20"/>
                <w:szCs w:val="20"/>
                <w:lang w:eastAsia="ru-RU"/>
              </w:rPr>
              <w:t>Coyote</w:t>
            </w:r>
            <w:proofErr w:type="spellEnd"/>
            <w:r w:rsidRPr="00EA1C6C">
              <w:rPr>
                <w:rFonts w:ascii="Times New Roman" w:eastAsia="Times New Roman" w:hAnsi="Times New Roman" w:cs="Times New Roman"/>
                <w:sz w:val="20"/>
                <w:szCs w:val="20"/>
                <w:lang w:eastAsia="ru-RU"/>
              </w:rPr>
              <w:t xml:space="preserve"> або його відтінки. Регулювання стрічок забезпечується 25 мм пластиковими рамками (</w:t>
            </w:r>
            <w:proofErr w:type="spellStart"/>
            <w:r w:rsidRPr="00EA1C6C">
              <w:rPr>
                <w:rFonts w:ascii="Times New Roman" w:eastAsia="Times New Roman" w:hAnsi="Times New Roman" w:cs="Times New Roman"/>
                <w:sz w:val="20"/>
                <w:szCs w:val="20"/>
                <w:lang w:eastAsia="ru-RU"/>
              </w:rPr>
              <w:t>duraflex</w:t>
            </w:r>
            <w:proofErr w:type="spellEnd"/>
            <w:r w:rsidRPr="00EA1C6C">
              <w:rPr>
                <w:rFonts w:ascii="Times New Roman" w:eastAsia="Times New Roman" w:hAnsi="Times New Roman" w:cs="Times New Roman"/>
                <w:sz w:val="20"/>
                <w:szCs w:val="20"/>
                <w:lang w:eastAsia="ru-RU"/>
              </w:rPr>
              <w:t xml:space="preserve">* </w:t>
            </w:r>
            <w:r w:rsidRPr="00EA1C6C">
              <w:rPr>
                <w:rFonts w:ascii="Times New Roman" w:eastAsia="Times New Roman" w:hAnsi="Times New Roman" w:cs="Times New Roman"/>
                <w:sz w:val="20"/>
                <w:szCs w:val="20"/>
              </w:rPr>
              <w:t>або еквівалент</w:t>
            </w:r>
            <w:r w:rsidRPr="00EA1C6C">
              <w:rPr>
                <w:rFonts w:ascii="Times New Roman" w:eastAsia="Times New Roman" w:hAnsi="Times New Roman" w:cs="Times New Roman"/>
                <w:sz w:val="20"/>
                <w:szCs w:val="20"/>
                <w:lang w:eastAsia="ru-RU"/>
              </w:rPr>
              <w:t xml:space="preserve">) кольору </w:t>
            </w:r>
            <w:proofErr w:type="spellStart"/>
            <w:r w:rsidRPr="00EA1C6C">
              <w:rPr>
                <w:rFonts w:ascii="Times New Roman" w:eastAsia="Times New Roman" w:hAnsi="Times New Roman" w:cs="Times New Roman"/>
                <w:sz w:val="20"/>
                <w:szCs w:val="20"/>
                <w:lang w:eastAsia="ru-RU"/>
              </w:rPr>
              <w:t>Coyote</w:t>
            </w:r>
            <w:proofErr w:type="spellEnd"/>
            <w:r w:rsidRPr="00EA1C6C">
              <w:rPr>
                <w:rFonts w:ascii="Times New Roman" w:eastAsia="Times New Roman" w:hAnsi="Times New Roman" w:cs="Times New Roman"/>
                <w:sz w:val="20"/>
                <w:szCs w:val="20"/>
                <w:lang w:eastAsia="ru-RU"/>
              </w:rPr>
              <w:t xml:space="preserve"> або його відтінки.</w:t>
            </w:r>
          </w:p>
          <w:p w:rsidR="00EA1C6C" w:rsidRPr="00EA1C6C" w:rsidRDefault="00EA1C6C" w:rsidP="00EA1C6C">
            <w:pPr>
              <w:widowControl w:val="0"/>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b/>
                <w:sz w:val="20"/>
                <w:szCs w:val="20"/>
                <w:lang w:eastAsia="ru-RU"/>
              </w:rPr>
            </w:pPr>
          </w:p>
          <w:p w:rsidR="00EA1C6C" w:rsidRPr="00EA1C6C" w:rsidRDefault="00EA1C6C" w:rsidP="00EA1C6C">
            <w:pPr>
              <w:widowControl w:val="0"/>
              <w:numPr>
                <w:ilvl w:val="0"/>
                <w:numId w:val="10"/>
              </w:numPr>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b/>
                <w:sz w:val="20"/>
                <w:szCs w:val="20"/>
                <w:lang w:eastAsia="ru-RU"/>
              </w:rPr>
            </w:pPr>
            <w:r w:rsidRPr="00EA1C6C">
              <w:rPr>
                <w:rFonts w:ascii="Times New Roman" w:eastAsia="Times New Roman" w:hAnsi="Times New Roman" w:cs="Times New Roman"/>
                <w:b/>
                <w:sz w:val="20"/>
                <w:szCs w:val="20"/>
                <w:lang w:eastAsia="ru-RU"/>
              </w:rPr>
              <w:t>Елементи захисту бронежилета</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елемент захисту (пластина) грудної частини тіла спереду (захист грудини) керамічна пластина із </w:t>
            </w:r>
            <w:proofErr w:type="spellStart"/>
            <w:r w:rsidRPr="00EA1C6C">
              <w:rPr>
                <w:rFonts w:ascii="Times New Roman" w:eastAsia="Times New Roman" w:hAnsi="Times New Roman" w:cs="Times New Roman"/>
                <w:sz w:val="20"/>
                <w:szCs w:val="20"/>
                <w:lang w:eastAsia="ru-RU"/>
              </w:rPr>
              <w:t>карбіда</w:t>
            </w:r>
            <w:proofErr w:type="spellEnd"/>
            <w:r w:rsidRPr="00EA1C6C">
              <w:rPr>
                <w:rFonts w:ascii="Times New Roman" w:eastAsia="Times New Roman" w:hAnsi="Times New Roman" w:cs="Times New Roman"/>
                <w:sz w:val="20"/>
                <w:szCs w:val="20"/>
                <w:lang w:eastAsia="ru-RU"/>
              </w:rPr>
              <w:t xml:space="preserve"> кремнію форми </w:t>
            </w:r>
            <w:r w:rsidRPr="00EA1C6C">
              <w:rPr>
                <w:rFonts w:ascii="Times New Roman" w:eastAsia="Times New Roman" w:hAnsi="Times New Roman" w:cs="Times New Roman"/>
                <w:sz w:val="20"/>
                <w:szCs w:val="20"/>
                <w:lang w:val="en-US" w:eastAsia="ru-RU"/>
              </w:rPr>
              <w:t>MULTI</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lang w:val="en-US" w:eastAsia="ru-RU"/>
              </w:rPr>
              <w:t>CURVED</w:t>
            </w:r>
            <w:r w:rsidRPr="00EA1C6C">
              <w:rPr>
                <w:rFonts w:ascii="Times New Roman" w:eastAsia="Times New Roman" w:hAnsi="Times New Roman" w:cs="Times New Roman"/>
                <w:sz w:val="20"/>
                <w:szCs w:val="20"/>
                <w:lang w:eastAsia="ru-RU"/>
              </w:rPr>
              <w:t xml:space="preserve"> (250х300± 5) мм  має відповідати 6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елемент захисту (пластина) грудної частини тіла позаду (захист спини) керамічна пластина із </w:t>
            </w:r>
            <w:proofErr w:type="spellStart"/>
            <w:r w:rsidRPr="00EA1C6C">
              <w:rPr>
                <w:rFonts w:ascii="Times New Roman" w:eastAsia="Times New Roman" w:hAnsi="Times New Roman" w:cs="Times New Roman"/>
                <w:sz w:val="20"/>
                <w:szCs w:val="20"/>
                <w:lang w:eastAsia="ru-RU"/>
              </w:rPr>
              <w:t>карбіда</w:t>
            </w:r>
            <w:proofErr w:type="spellEnd"/>
            <w:r w:rsidRPr="00EA1C6C">
              <w:rPr>
                <w:rFonts w:ascii="Times New Roman" w:eastAsia="Times New Roman" w:hAnsi="Times New Roman" w:cs="Times New Roman"/>
                <w:sz w:val="20"/>
                <w:szCs w:val="20"/>
                <w:lang w:eastAsia="ru-RU"/>
              </w:rPr>
              <w:t xml:space="preserve"> кремнію форми </w:t>
            </w:r>
            <w:r w:rsidRPr="00EA1C6C">
              <w:rPr>
                <w:rFonts w:ascii="Times New Roman" w:eastAsia="Times New Roman" w:hAnsi="Times New Roman" w:cs="Times New Roman"/>
                <w:sz w:val="20"/>
                <w:szCs w:val="20"/>
                <w:lang w:val="en-US" w:eastAsia="ru-RU"/>
              </w:rPr>
              <w:t>MULTI</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lang w:val="en-US" w:eastAsia="ru-RU"/>
              </w:rPr>
              <w:t>CURVED</w:t>
            </w:r>
            <w:r w:rsidRPr="00EA1C6C">
              <w:rPr>
                <w:rFonts w:ascii="Times New Roman" w:eastAsia="Times New Roman" w:hAnsi="Times New Roman" w:cs="Times New Roman"/>
                <w:sz w:val="20"/>
                <w:szCs w:val="20"/>
                <w:lang w:eastAsia="ru-RU"/>
              </w:rPr>
              <w:t xml:space="preserve"> (250х300± 5) мм  має відповідати 6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базовий захист правої та лівої бокової частини тіла має забезпечуватися двома гнучкими броне елементами розмір (335х140±5) мм із захисного балістичного матеріалу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xml:space="preserve"> Товщина захисної структури разом з демпфером (за наявності) не повинна перевищувати 8 мм;</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додатковий захист правої та лівої бокових частин тіла повинен забезпечуватися двома металевими пластинами з </w:t>
            </w:r>
            <w:proofErr w:type="spellStart"/>
            <w:r w:rsidRPr="00EA1C6C">
              <w:rPr>
                <w:rFonts w:ascii="Times New Roman" w:eastAsia="Times New Roman" w:hAnsi="Times New Roman" w:cs="Times New Roman"/>
                <w:sz w:val="20"/>
                <w:szCs w:val="20"/>
                <w:lang w:eastAsia="ru-RU"/>
              </w:rPr>
              <w:t>антирикошетним</w:t>
            </w:r>
            <w:proofErr w:type="spellEnd"/>
            <w:r w:rsidRPr="00EA1C6C">
              <w:rPr>
                <w:rFonts w:ascii="Times New Roman" w:eastAsia="Times New Roman" w:hAnsi="Times New Roman" w:cs="Times New Roman"/>
                <w:sz w:val="20"/>
                <w:szCs w:val="20"/>
                <w:lang w:eastAsia="ru-RU"/>
              </w:rPr>
              <w:t xml:space="preserve"> покриттям (140х140±5) мм що мають відповідати 4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елемент захисту верхньої третини тулубу та шиї (пелерина з коміром) складає 13,0 </w:t>
            </w:r>
            <w:proofErr w:type="spellStart"/>
            <w:r w:rsidRPr="00EA1C6C">
              <w:rPr>
                <w:rFonts w:ascii="Times New Roman" w:eastAsia="Times New Roman" w:hAnsi="Times New Roman" w:cs="Times New Roman"/>
                <w:sz w:val="20"/>
                <w:szCs w:val="20"/>
                <w:lang w:eastAsia="ru-RU"/>
              </w:rPr>
              <w:t>дм²</w:t>
            </w:r>
            <w:proofErr w:type="spellEnd"/>
            <w:r w:rsidRPr="00EA1C6C">
              <w:rPr>
                <w:rFonts w:ascii="Times New Roman" w:eastAsia="Times New Roman" w:hAnsi="Times New Roman" w:cs="Times New Roman"/>
                <w:sz w:val="20"/>
                <w:szCs w:val="20"/>
                <w:lang w:eastAsia="ru-RU"/>
              </w:rPr>
              <w:t xml:space="preserve"> ± 5 % та має матеріал балістичного захисту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xml:space="preserve"> Товщина захисної структури разом з демпфером (за наявності) не повинна перевищувати 8 мм;</w:t>
            </w:r>
          </w:p>
          <w:p w:rsidR="00EA1C6C" w:rsidRPr="00EA1C6C" w:rsidRDefault="00EA1C6C" w:rsidP="00EA1C6C">
            <w:pPr>
              <w:widowControl w:val="0"/>
              <w:tabs>
                <w:tab w:val="left" w:pos="318"/>
              </w:tabs>
              <w:autoSpaceDE w:val="0"/>
              <w:autoSpaceDN w:val="0"/>
              <w:adjustRightInd w:val="0"/>
              <w:spacing w:after="0" w:line="240" w:lineRule="auto"/>
              <w:ind w:right="169" w:firstLine="179"/>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елемент захисту шиї (горлової частини шиї) складає 3,5 </w:t>
            </w:r>
            <w:proofErr w:type="spellStart"/>
            <w:r w:rsidRPr="00EA1C6C">
              <w:rPr>
                <w:rFonts w:ascii="Times New Roman" w:eastAsia="Times New Roman" w:hAnsi="Times New Roman" w:cs="Times New Roman"/>
                <w:sz w:val="20"/>
                <w:szCs w:val="20"/>
                <w:lang w:eastAsia="ru-RU"/>
              </w:rPr>
              <w:t>дм²</w:t>
            </w:r>
            <w:proofErr w:type="spellEnd"/>
            <w:r w:rsidRPr="00EA1C6C">
              <w:rPr>
                <w:rFonts w:ascii="Times New Roman" w:eastAsia="Times New Roman" w:hAnsi="Times New Roman" w:cs="Times New Roman"/>
                <w:sz w:val="20"/>
                <w:szCs w:val="20"/>
                <w:lang w:eastAsia="ru-RU"/>
              </w:rPr>
              <w:t xml:space="preserve"> ± 5 % виготовлений з захисного балістичного матеріалу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xml:space="preserve"> Товщина захисної структури разом з демпфером (за наявності) не повинна перевищувати 8 мм</w:t>
            </w:r>
            <w:r w:rsidRPr="00EA1C6C">
              <w:rPr>
                <w:rFonts w:ascii="Times New Roman" w:eastAsia="Times New Roman" w:hAnsi="Times New Roman" w:cs="Times New Roman"/>
                <w:sz w:val="20"/>
                <w:szCs w:val="20"/>
              </w:rPr>
              <w:t>;</w:t>
            </w:r>
          </w:p>
          <w:p w:rsidR="00EA1C6C" w:rsidRPr="00EA1C6C" w:rsidRDefault="00EA1C6C" w:rsidP="00EA1C6C">
            <w:pPr>
              <w:widowControl w:val="0"/>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lang w:eastAsia="ru-RU"/>
              </w:rPr>
              <w:t xml:space="preserve">-  елементи захисту плечових суглобів та верхньої частини рук складають 12 </w:t>
            </w:r>
            <w:proofErr w:type="spellStart"/>
            <w:r w:rsidRPr="00EA1C6C">
              <w:rPr>
                <w:rFonts w:ascii="Times New Roman" w:eastAsia="Times New Roman" w:hAnsi="Times New Roman" w:cs="Times New Roman"/>
                <w:sz w:val="20"/>
                <w:szCs w:val="20"/>
                <w:lang w:eastAsia="ru-RU"/>
              </w:rPr>
              <w:t>дм²</w:t>
            </w:r>
            <w:proofErr w:type="spellEnd"/>
            <w:r w:rsidRPr="00EA1C6C">
              <w:rPr>
                <w:rFonts w:ascii="Times New Roman" w:eastAsia="Times New Roman" w:hAnsi="Times New Roman" w:cs="Times New Roman"/>
                <w:sz w:val="20"/>
                <w:szCs w:val="20"/>
                <w:lang w:eastAsia="ru-RU"/>
              </w:rPr>
              <w:t xml:space="preserve"> ± 5 % та має гнучкий захисний пакет виготовлений з захисного балістичного матеріалу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xml:space="preserve"> Товщина захисної структури разом з демпфером (за наявності) не повинна перевищувати 8 мм</w:t>
            </w:r>
            <w:r w:rsidRPr="00EA1C6C">
              <w:rPr>
                <w:rFonts w:ascii="Times New Roman" w:eastAsia="Times New Roman" w:hAnsi="Times New Roman" w:cs="Times New Roman"/>
                <w:sz w:val="20"/>
                <w:szCs w:val="20"/>
              </w:rPr>
              <w:t>;</w:t>
            </w:r>
          </w:p>
          <w:p w:rsidR="00EA1C6C" w:rsidRPr="00EA1C6C" w:rsidRDefault="00EA1C6C" w:rsidP="00EA1C6C">
            <w:pPr>
              <w:widowControl w:val="0"/>
              <w:tabs>
                <w:tab w:val="left" w:pos="318"/>
              </w:tabs>
              <w:autoSpaceDE w:val="0"/>
              <w:autoSpaceDN w:val="0"/>
              <w:adjustRightInd w:val="0"/>
              <w:spacing w:after="0" w:line="240" w:lineRule="auto"/>
              <w:ind w:right="34"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елемент захисту нижньої частини живота та паху складає 7 </w:t>
            </w:r>
            <w:proofErr w:type="spellStart"/>
            <w:r w:rsidRPr="00EA1C6C">
              <w:rPr>
                <w:rFonts w:ascii="Times New Roman" w:eastAsia="Times New Roman" w:hAnsi="Times New Roman" w:cs="Times New Roman"/>
                <w:sz w:val="20"/>
                <w:szCs w:val="20"/>
                <w:lang w:eastAsia="ru-RU"/>
              </w:rPr>
              <w:t>дм²</w:t>
            </w:r>
            <w:proofErr w:type="spellEnd"/>
            <w:r w:rsidRPr="00EA1C6C">
              <w:rPr>
                <w:rFonts w:ascii="Times New Roman" w:eastAsia="Times New Roman" w:hAnsi="Times New Roman" w:cs="Times New Roman"/>
                <w:sz w:val="20"/>
                <w:szCs w:val="20"/>
                <w:lang w:eastAsia="ru-RU"/>
              </w:rPr>
              <w:t xml:space="preserve"> ± 5 % та має гнучкий захисний пакет виготовлений з захисного балістичного матеріалу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xml:space="preserve"> Товщина захисної структури разом з демпфером (за наявності) не повинна </w:t>
            </w:r>
            <w:r w:rsidRPr="00EA1C6C">
              <w:rPr>
                <w:rFonts w:ascii="Times New Roman" w:eastAsia="Times New Roman" w:hAnsi="Times New Roman" w:cs="Times New Roman"/>
                <w:sz w:val="20"/>
                <w:szCs w:val="20"/>
                <w:lang w:eastAsia="ru-RU"/>
              </w:rPr>
              <w:lastRenderedPageBreak/>
              <w:t>перевищувати 8 мм</w:t>
            </w:r>
            <w:r w:rsidRPr="00EA1C6C">
              <w:rPr>
                <w:rFonts w:ascii="Times New Roman" w:eastAsia="Times New Roman" w:hAnsi="Times New Roman" w:cs="Times New Roman"/>
                <w:sz w:val="20"/>
                <w:szCs w:val="20"/>
              </w:rPr>
              <w:t>;</w:t>
            </w:r>
          </w:p>
          <w:p w:rsidR="00EA1C6C" w:rsidRPr="00EA1C6C" w:rsidRDefault="00EA1C6C" w:rsidP="00EA1C6C">
            <w:pPr>
              <w:widowControl w:val="0"/>
              <w:tabs>
                <w:tab w:val="left" w:pos="459"/>
              </w:tabs>
              <w:autoSpaceDE w:val="0"/>
              <w:autoSpaceDN w:val="0"/>
              <w:adjustRightInd w:val="0"/>
              <w:spacing w:after="12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lang w:eastAsia="ru-RU"/>
              </w:rPr>
              <w:t xml:space="preserve">-  елемент захисту </w:t>
            </w:r>
            <w:proofErr w:type="spellStart"/>
            <w:r w:rsidRPr="00EA1C6C">
              <w:rPr>
                <w:rFonts w:ascii="Times New Roman" w:eastAsia="Times New Roman" w:hAnsi="Times New Roman" w:cs="Times New Roman"/>
                <w:sz w:val="20"/>
                <w:szCs w:val="20"/>
                <w:lang w:eastAsia="ru-RU"/>
              </w:rPr>
              <w:t>протиуламкового</w:t>
            </w:r>
            <w:proofErr w:type="spellEnd"/>
            <w:r w:rsidRPr="00EA1C6C">
              <w:rPr>
                <w:rFonts w:ascii="Times New Roman" w:eastAsia="Times New Roman" w:hAnsi="Times New Roman" w:cs="Times New Roman"/>
                <w:sz w:val="20"/>
                <w:szCs w:val="20"/>
                <w:lang w:eastAsia="ru-RU"/>
              </w:rPr>
              <w:t xml:space="preserve"> розвантажувального поясу складає 13,5 </w:t>
            </w:r>
            <w:proofErr w:type="spellStart"/>
            <w:r w:rsidRPr="00EA1C6C">
              <w:rPr>
                <w:rFonts w:ascii="Times New Roman" w:eastAsia="Times New Roman" w:hAnsi="Times New Roman" w:cs="Times New Roman"/>
                <w:sz w:val="20"/>
                <w:szCs w:val="20"/>
                <w:lang w:eastAsia="ru-RU"/>
              </w:rPr>
              <w:t>дм²</w:t>
            </w:r>
            <w:proofErr w:type="spellEnd"/>
            <w:r w:rsidRPr="00EA1C6C">
              <w:rPr>
                <w:rFonts w:ascii="Times New Roman" w:eastAsia="Times New Roman" w:hAnsi="Times New Roman" w:cs="Times New Roman"/>
                <w:sz w:val="20"/>
                <w:szCs w:val="20"/>
                <w:lang w:eastAsia="ru-RU"/>
              </w:rPr>
              <w:t xml:space="preserve"> ± 5 % та має гнучкий захисний пакет виготовлений з захисного балістичного матеріалу – </w:t>
            </w:r>
            <w:proofErr w:type="spellStart"/>
            <w:r w:rsidRPr="00EA1C6C">
              <w:rPr>
                <w:rFonts w:ascii="Times New Roman" w:eastAsia="Times New Roman" w:hAnsi="Times New Roman" w:cs="Times New Roman"/>
                <w:sz w:val="20"/>
                <w:szCs w:val="20"/>
                <w:lang w:eastAsia="ru-RU"/>
              </w:rPr>
              <w:t>надвисокомолекулярний</w:t>
            </w:r>
            <w:proofErr w:type="spellEnd"/>
            <w:r w:rsidRPr="00EA1C6C">
              <w:rPr>
                <w:rFonts w:ascii="Times New Roman" w:eastAsia="Times New Roman" w:hAnsi="Times New Roman" w:cs="Times New Roman"/>
                <w:sz w:val="20"/>
                <w:szCs w:val="20"/>
                <w:lang w:eastAsia="ru-RU"/>
              </w:rPr>
              <w:t xml:space="preserve"> поліетилен (НВМПЕ) – UHMWPE, що відповідає 1 класу захисту </w:t>
            </w:r>
            <w:r w:rsidRPr="00EA1C6C">
              <w:rPr>
                <w:rFonts w:ascii="Times New Roman" w:eastAsia="Times New Roman" w:hAnsi="Times New Roman" w:cs="Times New Roman"/>
                <w:sz w:val="20"/>
                <w:szCs w:val="20"/>
              </w:rPr>
              <w:t>відповідно ДСТУ 8782:2018</w:t>
            </w:r>
            <w:r w:rsidRPr="00EA1C6C">
              <w:rPr>
                <w:rFonts w:ascii="Times New Roman" w:eastAsia="Times New Roman" w:hAnsi="Times New Roman" w:cs="Times New Roman"/>
                <w:sz w:val="20"/>
                <w:szCs w:val="20"/>
                <w:lang w:eastAsia="ru-RU"/>
              </w:rPr>
              <w:t>. Товщина захисної структури разом з демпфером (за наявності) не повинна перевищувати 8 мм.</w:t>
            </w:r>
            <w:r w:rsidRPr="00EA1C6C">
              <w:rPr>
                <w:rFonts w:ascii="Times New Roman" w:eastAsia="Times New Roman" w:hAnsi="Times New Roman" w:cs="Times New Roman"/>
                <w:sz w:val="20"/>
                <w:szCs w:val="20"/>
              </w:rPr>
              <w:t xml:space="preserve"> </w:t>
            </w:r>
          </w:p>
          <w:p w:rsidR="00EA1C6C" w:rsidRPr="00EA1C6C" w:rsidRDefault="00EA1C6C" w:rsidP="00EA1C6C">
            <w:pPr>
              <w:widowControl w:val="0"/>
              <w:numPr>
                <w:ilvl w:val="0"/>
                <w:numId w:val="10"/>
              </w:numPr>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b/>
                <w:sz w:val="20"/>
                <w:szCs w:val="20"/>
                <w:lang w:eastAsia="ru-RU"/>
              </w:rPr>
            </w:pPr>
            <w:r w:rsidRPr="00EA1C6C">
              <w:rPr>
                <w:rFonts w:ascii="Times New Roman" w:eastAsia="Times New Roman" w:hAnsi="Times New Roman" w:cs="Times New Roman"/>
                <w:b/>
                <w:sz w:val="20"/>
                <w:szCs w:val="20"/>
                <w:lang w:eastAsia="ru-RU"/>
              </w:rPr>
              <w:t>Сумку для транспортування виробу</w:t>
            </w:r>
          </w:p>
          <w:p w:rsidR="00EA1C6C" w:rsidRPr="00EA1C6C" w:rsidRDefault="00EA1C6C" w:rsidP="00EA1C6C">
            <w:pPr>
              <w:widowControl w:val="0"/>
              <w:tabs>
                <w:tab w:val="left" w:pos="459"/>
              </w:tabs>
              <w:autoSpaceDE w:val="0"/>
              <w:autoSpaceDN w:val="0"/>
              <w:adjustRightInd w:val="0"/>
              <w:spacing w:after="12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Виготовлена з матеріалу </w:t>
            </w:r>
            <w:proofErr w:type="spellStart"/>
            <w:r w:rsidRPr="00EA1C6C">
              <w:rPr>
                <w:rFonts w:ascii="Times New Roman" w:eastAsia="Times New Roman" w:hAnsi="Times New Roman" w:cs="Times New Roman"/>
                <w:sz w:val="20"/>
                <w:szCs w:val="20"/>
                <w:lang w:eastAsia="ru-RU"/>
              </w:rPr>
              <w:t>Cordura</w:t>
            </w:r>
            <w:proofErr w:type="spellEnd"/>
            <w:r w:rsidRPr="00EA1C6C">
              <w:rPr>
                <w:rFonts w:ascii="Times New Roman" w:eastAsia="Times New Roman" w:hAnsi="Times New Roman" w:cs="Times New Roman"/>
                <w:sz w:val="20"/>
                <w:szCs w:val="20"/>
                <w:lang w:eastAsia="ru-RU"/>
              </w:rPr>
              <w:t xml:space="preserve"> 500 D. Сумка обладнана двома ручками для транспортування бронежилета. Всередині сумки має бути кишеня для зберігання паспорту на виріб. Закривання розкривання сумки на текстильній застібці петля/гачок, у верхній частині довшої сторони прямокутника. Колір сумки – оливково-зелений.</w:t>
            </w:r>
          </w:p>
          <w:p w:rsidR="00EA1C6C" w:rsidRPr="00EA1C6C" w:rsidRDefault="00EA1C6C" w:rsidP="00EA1C6C">
            <w:pPr>
              <w:widowControl w:val="0"/>
              <w:tabs>
                <w:tab w:val="left" w:pos="459"/>
              </w:tabs>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Виробник бронежилетів 6-го класу захисту зобов’язаний гарантувати відповідність захисним властивостям бронежилета не менше семи років від дня введення бронежилета в експлуатацію у межах призначеного строку служби при дотриманні споживачем умов транспортування, зберігання та експлуатації.</w:t>
            </w:r>
          </w:p>
          <w:p w:rsidR="00EA1C6C" w:rsidRPr="00EA1C6C" w:rsidRDefault="00EA1C6C" w:rsidP="00EA1C6C">
            <w:pPr>
              <w:spacing w:after="0" w:line="240" w:lineRule="auto"/>
              <w:ind w:left="28" w:right="170"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  Термін зберігання бронежилетів повинен складати не менше десяти років з дня їх поставки у межах строку зберігання.</w:t>
            </w:r>
          </w:p>
          <w:p w:rsidR="00EA1C6C" w:rsidRPr="00EA1C6C" w:rsidRDefault="00EA1C6C" w:rsidP="00EA1C6C">
            <w:pPr>
              <w:spacing w:after="0" w:line="240" w:lineRule="auto"/>
              <w:ind w:left="28" w:right="170" w:firstLine="179"/>
              <w:jc w:val="both"/>
              <w:rPr>
                <w:rFonts w:ascii="Times New Roman" w:eastAsia="Times New Roman" w:hAnsi="Times New Roman" w:cs="Times New Roman"/>
                <w:sz w:val="16"/>
                <w:szCs w:val="16"/>
                <w:lang w:eastAsia="ru-RU"/>
              </w:rPr>
            </w:pPr>
          </w:p>
          <w:p w:rsidR="00EA1C6C" w:rsidRPr="00EA1C6C" w:rsidRDefault="00EA1C6C" w:rsidP="00EA1C6C">
            <w:pPr>
              <w:widowControl w:val="0"/>
              <w:numPr>
                <w:ilvl w:val="0"/>
                <w:numId w:val="10"/>
              </w:numPr>
              <w:tabs>
                <w:tab w:val="left" w:pos="318"/>
              </w:tabs>
              <w:autoSpaceDE w:val="0"/>
              <w:autoSpaceDN w:val="0"/>
              <w:adjustRightInd w:val="0"/>
              <w:spacing w:after="0" w:line="240" w:lineRule="auto"/>
              <w:ind w:left="746" w:right="169" w:firstLine="179"/>
              <w:jc w:val="both"/>
              <w:rPr>
                <w:rFonts w:ascii="Times New Roman" w:eastAsia="Times New Roman" w:hAnsi="Times New Roman" w:cs="Times New Roman"/>
                <w:b/>
                <w:sz w:val="20"/>
                <w:szCs w:val="20"/>
                <w:lang w:eastAsia="ru-RU"/>
              </w:rPr>
            </w:pPr>
            <w:r w:rsidRPr="00EA1C6C">
              <w:rPr>
                <w:rFonts w:ascii="Times New Roman" w:eastAsia="Times New Roman" w:hAnsi="Times New Roman" w:cs="Times New Roman"/>
                <w:b/>
                <w:sz w:val="20"/>
                <w:szCs w:val="20"/>
                <w:lang w:eastAsia="ru-RU"/>
              </w:rPr>
              <w:t>Паспорт на виріб</w:t>
            </w:r>
          </w:p>
          <w:p w:rsidR="00EA1C6C" w:rsidRPr="00EA1C6C" w:rsidRDefault="00EA1C6C" w:rsidP="00EA1C6C">
            <w:pPr>
              <w:widowControl w:val="0"/>
              <w:tabs>
                <w:tab w:val="left" w:pos="459"/>
              </w:tabs>
              <w:autoSpaceDE w:val="0"/>
              <w:autoSpaceDN w:val="0"/>
              <w:adjustRightInd w:val="0"/>
              <w:spacing w:after="0" w:line="240" w:lineRule="auto"/>
              <w:ind w:right="169" w:firstLine="179"/>
              <w:jc w:val="both"/>
              <w:rPr>
                <w:rFonts w:ascii="Calibri" w:eastAsia="Times New Roman" w:hAnsi="Calibri" w:cs="Times New Roman"/>
                <w:sz w:val="20"/>
                <w:szCs w:val="20"/>
                <w:lang w:eastAsia="ru-RU"/>
              </w:rPr>
            </w:pPr>
            <w:r w:rsidRPr="00EA1C6C">
              <w:rPr>
                <w:rFonts w:ascii="Times New Roman" w:eastAsia="Times New Roman" w:hAnsi="Times New Roman" w:cs="Times New Roman"/>
                <w:sz w:val="20"/>
                <w:szCs w:val="20"/>
              </w:rPr>
              <w:t>у паспорті на бронежилет зазначається:</w:t>
            </w:r>
          </w:p>
          <w:p w:rsidR="00EA1C6C" w:rsidRPr="00EA1C6C" w:rsidRDefault="00EA1C6C" w:rsidP="00EA1C6C">
            <w:pPr>
              <w:widowControl w:val="0"/>
              <w:numPr>
                <w:ilvl w:val="0"/>
                <w:numId w:val="9"/>
              </w:numPr>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дата виготовлення бронежилета;</w:t>
            </w:r>
          </w:p>
          <w:p w:rsidR="00EA1C6C" w:rsidRPr="00EA1C6C" w:rsidRDefault="00EA1C6C" w:rsidP="00EA1C6C">
            <w:pPr>
              <w:widowControl w:val="0"/>
              <w:numPr>
                <w:ilvl w:val="0"/>
                <w:numId w:val="9"/>
              </w:numPr>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клас захисту відповідно ДСТУ 8782:2018</w:t>
            </w:r>
            <w:r w:rsidRPr="00EA1C6C">
              <w:rPr>
                <w:rFonts w:ascii="Times New Roman" w:eastAsia="Times New Roman" w:hAnsi="Times New Roman" w:cs="Times New Roman"/>
                <w:sz w:val="20"/>
                <w:szCs w:val="20"/>
                <w:lang w:eastAsia="ru-RU"/>
              </w:rPr>
              <w:t>.</w:t>
            </w:r>
            <w:r w:rsidRPr="00EA1C6C">
              <w:rPr>
                <w:rFonts w:ascii="Times New Roman" w:eastAsia="Times New Roman" w:hAnsi="Times New Roman" w:cs="Times New Roman"/>
                <w:sz w:val="20"/>
                <w:szCs w:val="20"/>
              </w:rPr>
              <w:t>;</w:t>
            </w:r>
          </w:p>
          <w:p w:rsidR="00EA1C6C" w:rsidRPr="00EA1C6C" w:rsidRDefault="00EA1C6C" w:rsidP="00EA1C6C">
            <w:pPr>
              <w:widowControl w:val="0"/>
              <w:numPr>
                <w:ilvl w:val="0"/>
                <w:numId w:val="9"/>
              </w:numPr>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термін зберігання бронежилета;</w:t>
            </w:r>
            <w:r w:rsidRPr="00EA1C6C">
              <w:rPr>
                <w:rFonts w:ascii="Times New Roman" w:eastAsia="Times New Roman" w:hAnsi="Times New Roman" w:cs="Times New Roman"/>
                <w:sz w:val="20"/>
                <w:szCs w:val="20"/>
              </w:rPr>
              <w:tab/>
            </w:r>
          </w:p>
          <w:p w:rsidR="00EA1C6C" w:rsidRPr="00EA1C6C" w:rsidRDefault="00EA1C6C" w:rsidP="00EA1C6C">
            <w:pPr>
              <w:widowControl w:val="0"/>
              <w:numPr>
                <w:ilvl w:val="0"/>
                <w:numId w:val="9"/>
              </w:numPr>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термін експлуатації бронежилета;</w:t>
            </w:r>
          </w:p>
          <w:p w:rsidR="00EA1C6C" w:rsidRPr="00EA1C6C" w:rsidRDefault="00EA1C6C" w:rsidP="00EA1C6C">
            <w:pPr>
              <w:widowControl w:val="0"/>
              <w:numPr>
                <w:ilvl w:val="0"/>
                <w:numId w:val="9"/>
              </w:numPr>
              <w:tabs>
                <w:tab w:val="left" w:pos="318"/>
              </w:tabs>
              <w:autoSpaceDE w:val="0"/>
              <w:autoSpaceDN w:val="0"/>
              <w:adjustRightInd w:val="0"/>
              <w:spacing w:after="0" w:line="240" w:lineRule="auto"/>
              <w:ind w:right="169"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гарантійні зобов’язання підприємства</w:t>
            </w:r>
          </w:p>
          <w:p w:rsidR="00EA1C6C" w:rsidRPr="00EA1C6C" w:rsidRDefault="00EA1C6C" w:rsidP="00EA1C6C">
            <w:pPr>
              <w:widowControl w:val="0"/>
              <w:autoSpaceDE w:val="0"/>
              <w:autoSpaceDN w:val="0"/>
              <w:adjustRightInd w:val="0"/>
              <w:spacing w:after="120" w:line="240" w:lineRule="auto"/>
              <w:ind w:firstLine="179"/>
              <w:jc w:val="both"/>
              <w:rPr>
                <w:rFonts w:ascii="Times New Roman" w:eastAsia="Times New Roman" w:hAnsi="Times New Roman" w:cs="Times New Roman"/>
                <w:b/>
                <w:sz w:val="20"/>
                <w:szCs w:val="20"/>
              </w:rPr>
            </w:pPr>
            <w:r w:rsidRPr="00EA1C6C">
              <w:rPr>
                <w:rFonts w:ascii="Times New Roman" w:eastAsia="Times New Roman" w:hAnsi="Times New Roman" w:cs="Times New Roman"/>
                <w:b/>
                <w:sz w:val="20"/>
                <w:szCs w:val="20"/>
              </w:rPr>
              <w:t>Обов’язкові вимоги</w:t>
            </w:r>
          </w:p>
          <w:p w:rsidR="00EA1C6C" w:rsidRPr="00EA1C6C" w:rsidRDefault="00EA1C6C" w:rsidP="00EA1C6C">
            <w:pPr>
              <w:spacing w:after="0" w:line="240" w:lineRule="auto"/>
              <w:ind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в</w:t>
            </w:r>
            <w:r w:rsidRPr="00EA1C6C">
              <w:rPr>
                <w:rFonts w:ascii="Times New Roman" w:eastAsia="Times New Roman" w:hAnsi="Times New Roman" w:cs="Times New Roman"/>
                <w:sz w:val="20"/>
                <w:szCs w:val="20"/>
                <w:lang w:eastAsia="ru-RU"/>
              </w:rPr>
              <w:t xml:space="preserve">иконавець передає Замовнику разом з Продукцією оригінали сертифікату відповідності на партію(ї) та протоколу випробувань отримані за результатами проведених випробувань, що проводились у лабораторії акредитованій Національним агентством з акредитації України. </w:t>
            </w:r>
          </w:p>
          <w:p w:rsidR="00EA1C6C" w:rsidRPr="00EA1C6C" w:rsidRDefault="00EA1C6C" w:rsidP="00EA1C6C">
            <w:pPr>
              <w:spacing w:after="0" w:line="240" w:lineRule="auto"/>
              <w:ind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бронежилети мають відповідати заявленому виробником класу захисту п.6.1.2 ДСТУ 8782:2018;</w:t>
            </w:r>
          </w:p>
          <w:p w:rsidR="00EA1C6C" w:rsidRPr="00EA1C6C" w:rsidRDefault="00EA1C6C" w:rsidP="00EA1C6C">
            <w:pPr>
              <w:spacing w:after="0" w:line="240" w:lineRule="auto"/>
              <w:ind w:firstLine="179"/>
              <w:jc w:val="both"/>
              <w:rPr>
                <w:rFonts w:ascii="Times New Roman" w:eastAsia="Times New Roman" w:hAnsi="Times New Roman" w:cs="Times New Roman"/>
                <w:sz w:val="20"/>
                <w:szCs w:val="20"/>
              </w:rPr>
            </w:pPr>
            <w:r w:rsidRPr="00EA1C6C">
              <w:rPr>
                <w:rFonts w:ascii="Times New Roman" w:eastAsia="Times New Roman" w:hAnsi="Times New Roman" w:cs="Times New Roman"/>
                <w:sz w:val="20"/>
                <w:szCs w:val="20"/>
              </w:rPr>
              <w:t>- випробування на захист від вологи здійснюється шляхом повного занурення бронежилету у воду відповідно до п. 6.1.3 ДСТУ 8782:2018;</w:t>
            </w:r>
          </w:p>
          <w:p w:rsidR="00EA1C6C" w:rsidRPr="00EA1C6C" w:rsidRDefault="00EA1C6C" w:rsidP="00EA1C6C">
            <w:pPr>
              <w:widowControl w:val="0"/>
              <w:autoSpaceDE w:val="0"/>
              <w:autoSpaceDN w:val="0"/>
              <w:adjustRightInd w:val="0"/>
              <w:spacing w:after="0" w:line="240" w:lineRule="auto"/>
              <w:ind w:right="169" w:firstLine="179"/>
              <w:jc w:val="both"/>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rPr>
              <w:t xml:space="preserve">- </w:t>
            </w:r>
            <w:r w:rsidRPr="00EA1C6C">
              <w:rPr>
                <w:rFonts w:ascii="Times New Roman" w:eastAsia="Times New Roman" w:hAnsi="Times New Roman" w:cs="Times New Roman"/>
                <w:sz w:val="20"/>
                <w:szCs w:val="20"/>
                <w:lang w:eastAsia="ru-RU"/>
              </w:rPr>
              <w:t xml:space="preserve">глибина </w:t>
            </w:r>
            <w:proofErr w:type="spellStart"/>
            <w:r w:rsidRPr="00EA1C6C">
              <w:rPr>
                <w:rFonts w:ascii="Times New Roman" w:eastAsia="Times New Roman" w:hAnsi="Times New Roman" w:cs="Times New Roman"/>
                <w:sz w:val="20"/>
                <w:szCs w:val="20"/>
                <w:lang w:eastAsia="ru-RU"/>
              </w:rPr>
              <w:t>позаперешкодної</w:t>
            </w:r>
            <w:proofErr w:type="spellEnd"/>
            <w:r w:rsidRPr="00EA1C6C">
              <w:rPr>
                <w:rFonts w:ascii="Times New Roman" w:eastAsia="Times New Roman" w:hAnsi="Times New Roman" w:cs="Times New Roman"/>
                <w:sz w:val="20"/>
                <w:szCs w:val="20"/>
                <w:lang w:eastAsia="ru-RU"/>
              </w:rPr>
              <w:t xml:space="preserve"> деформації не більше ніж – 25 мм </w:t>
            </w:r>
            <w:r w:rsidRPr="00EA1C6C">
              <w:rPr>
                <w:rFonts w:ascii="Times New Roman" w:eastAsia="Times New Roman" w:hAnsi="Times New Roman" w:cs="Times New Roman"/>
                <w:sz w:val="20"/>
                <w:szCs w:val="20"/>
              </w:rPr>
              <w:t>у відповідності до п. 7.1.1 ДСТУ 8782:2018.</w:t>
            </w:r>
          </w:p>
        </w:tc>
      </w:tr>
    </w:tbl>
    <w:p w:rsidR="00EA1C6C" w:rsidRDefault="00EA1C6C" w:rsidP="00EA1C6C">
      <w:pPr>
        <w:spacing w:after="0" w:line="240" w:lineRule="auto"/>
        <w:rPr>
          <w:rFonts w:ascii="Times New Roman" w:eastAsia="Times New Roman" w:hAnsi="Times New Roman" w:cs="Times New Roman"/>
          <w:b/>
          <w:bCs/>
          <w:color w:val="000000"/>
          <w:sz w:val="24"/>
          <w:szCs w:val="24"/>
          <w:lang w:eastAsia="ru-RU"/>
        </w:rPr>
      </w:pPr>
    </w:p>
    <w:p w:rsidR="00774085" w:rsidRPr="00EA1C6C" w:rsidRDefault="00774085" w:rsidP="00EA1C6C">
      <w:pPr>
        <w:spacing w:after="0" w:line="240" w:lineRule="auto"/>
        <w:rPr>
          <w:rFonts w:ascii="Times New Roman" w:eastAsia="Times New Roman" w:hAnsi="Times New Roman" w:cs="Times New Roman"/>
          <w:b/>
          <w:bCs/>
          <w:color w:val="000000"/>
          <w:sz w:val="24"/>
          <w:szCs w:val="24"/>
          <w:lang w:eastAsia="ru-RU"/>
        </w:rPr>
      </w:pPr>
    </w:p>
    <w:p w:rsidR="00EA1C6C" w:rsidRDefault="00EA1C6C" w:rsidP="00EA1C6C">
      <w:pPr>
        <w:spacing w:after="0"/>
        <w:rPr>
          <w:rFonts w:ascii="Times New Roman" w:eastAsia="Times New Roman" w:hAnsi="Times New Roman" w:cs="Times New Roman"/>
          <w:b/>
          <w:bCs/>
          <w:color w:val="000000"/>
          <w:sz w:val="24"/>
          <w:szCs w:val="24"/>
          <w:lang w:eastAsia="ru-RU"/>
        </w:rPr>
      </w:pPr>
      <w:r w:rsidRPr="00EA1C6C">
        <w:rPr>
          <w:rFonts w:ascii="Times New Roman" w:eastAsia="Times New Roman" w:hAnsi="Times New Roman" w:cs="Times New Roman"/>
          <w:b/>
          <w:bCs/>
          <w:color w:val="000000"/>
          <w:sz w:val="24"/>
          <w:szCs w:val="24"/>
          <w:lang w:eastAsia="ru-RU"/>
        </w:rPr>
        <w:t xml:space="preserve">* </w:t>
      </w:r>
      <w:proofErr w:type="spellStart"/>
      <w:r w:rsidRPr="00EA1C6C">
        <w:rPr>
          <w:rFonts w:ascii="Times New Roman" w:eastAsia="Times New Roman" w:hAnsi="Times New Roman" w:cs="Times New Roman"/>
          <w:b/>
          <w:bCs/>
          <w:color w:val="000000"/>
          <w:sz w:val="24"/>
          <w:szCs w:val="24"/>
          <w:lang w:eastAsia="ru-RU"/>
        </w:rPr>
        <w:t>Обгрунтування</w:t>
      </w:r>
      <w:proofErr w:type="spellEnd"/>
      <w:r w:rsidRPr="00EA1C6C">
        <w:rPr>
          <w:rFonts w:ascii="Times New Roman" w:eastAsia="Times New Roman" w:hAnsi="Times New Roman" w:cs="Times New Roman"/>
          <w:b/>
          <w:bCs/>
          <w:color w:val="000000"/>
          <w:sz w:val="24"/>
          <w:szCs w:val="24"/>
          <w:lang w:eastAsia="ru-RU"/>
        </w:rPr>
        <w:t>:</w:t>
      </w:r>
    </w:p>
    <w:p w:rsidR="00774085" w:rsidRPr="00EA1C6C" w:rsidRDefault="00774085" w:rsidP="00EA1C6C">
      <w:pPr>
        <w:spacing w:after="0"/>
        <w:rPr>
          <w:rFonts w:ascii="Times New Roman" w:eastAsia="Times New Roman" w:hAnsi="Times New Roman" w:cs="Times New Roman"/>
          <w:b/>
          <w:bCs/>
          <w:color w:val="000000"/>
          <w:sz w:val="24"/>
          <w:szCs w:val="24"/>
          <w:lang w:eastAsia="ru-RU"/>
        </w:rPr>
      </w:pPr>
    </w:p>
    <w:p w:rsidR="00EA1C6C" w:rsidRPr="00EA1C6C" w:rsidRDefault="00EA1C6C" w:rsidP="00EA1C6C">
      <w:pPr>
        <w:spacing w:after="0"/>
        <w:ind w:firstLine="567"/>
        <w:jc w:val="both"/>
        <w:rPr>
          <w:rFonts w:ascii="Times New Roman" w:eastAsia="Times New Roman" w:hAnsi="Times New Roman" w:cs="Times New Roman"/>
          <w:bCs/>
          <w:sz w:val="24"/>
          <w:szCs w:val="24"/>
          <w:lang w:eastAsia="ru-RU"/>
        </w:rPr>
      </w:pPr>
      <w:r w:rsidRPr="00EA1C6C">
        <w:rPr>
          <w:rFonts w:ascii="Times New Roman" w:eastAsia="Times New Roman" w:hAnsi="Times New Roman" w:cs="Times New Roman"/>
          <w:bCs/>
          <w:sz w:val="24"/>
          <w:szCs w:val="24"/>
          <w:lang w:eastAsia="ru-RU"/>
        </w:rPr>
        <w:t>Вказаний виріб з використанням матеріалів зазначених в технічних характеристиках та описах виробу, тривалий час використовується співробітниками військової частини Е 6117 СБ України при виконання спеціальних завдань. При цьому, вказаний виріб зарекомендував себе як надійний, а також забезпечує необхідну ефективність при виконанні покладених завдань на спеціальні підрозділи, в т.ч. під час проведення антитерористичної операції об’єднаних сил на Сході України.</w:t>
      </w:r>
    </w:p>
    <w:p w:rsidR="00EA1C6C" w:rsidRPr="00EA1C6C" w:rsidRDefault="00EA1C6C" w:rsidP="00EA1C6C">
      <w:pPr>
        <w:spacing w:after="0" w:line="240" w:lineRule="auto"/>
        <w:rPr>
          <w:rFonts w:ascii="Times New Roman" w:eastAsia="Times New Roman" w:hAnsi="Times New Roman" w:cs="Times New Roman"/>
          <w:b/>
          <w:bCs/>
          <w:color w:val="000000"/>
          <w:sz w:val="28"/>
          <w:szCs w:val="28"/>
          <w:lang w:eastAsia="ru-RU"/>
        </w:rPr>
      </w:pPr>
    </w:p>
    <w:p w:rsidR="00EA1C6C" w:rsidRDefault="00EA1C6C" w:rsidP="00EA1C6C">
      <w:pPr>
        <w:spacing w:after="0" w:line="240" w:lineRule="auto"/>
        <w:jc w:val="center"/>
        <w:rPr>
          <w:rFonts w:ascii="Times New Roman" w:eastAsia="Times New Roman" w:hAnsi="Times New Roman" w:cs="Times New Roman"/>
          <w:b/>
          <w:color w:val="000000"/>
          <w:sz w:val="24"/>
          <w:szCs w:val="24"/>
          <w:u w:val="single"/>
          <w:lang w:eastAsia="ru-RU"/>
        </w:rPr>
      </w:pPr>
    </w:p>
    <w:p w:rsidR="00EA1C6C" w:rsidRDefault="00EA1C6C" w:rsidP="00EA1C6C">
      <w:pPr>
        <w:spacing w:after="0" w:line="240" w:lineRule="auto"/>
        <w:jc w:val="center"/>
        <w:rPr>
          <w:rFonts w:ascii="Times New Roman" w:eastAsia="Times New Roman" w:hAnsi="Times New Roman" w:cs="Times New Roman"/>
          <w:b/>
          <w:color w:val="000000"/>
          <w:sz w:val="24"/>
          <w:szCs w:val="24"/>
          <w:u w:val="single"/>
          <w:lang w:eastAsia="ru-RU"/>
        </w:rPr>
      </w:pPr>
    </w:p>
    <w:p w:rsidR="00EA1C6C" w:rsidRDefault="00EA1C6C" w:rsidP="00EA1C6C">
      <w:pPr>
        <w:spacing w:after="0" w:line="240" w:lineRule="auto"/>
        <w:jc w:val="center"/>
        <w:rPr>
          <w:rFonts w:ascii="Times New Roman" w:eastAsia="Times New Roman" w:hAnsi="Times New Roman" w:cs="Times New Roman"/>
          <w:b/>
          <w:color w:val="000000"/>
          <w:sz w:val="24"/>
          <w:szCs w:val="24"/>
          <w:u w:val="single"/>
          <w:lang w:eastAsia="ru-RU"/>
        </w:rPr>
      </w:pPr>
    </w:p>
    <w:p w:rsidR="00774085" w:rsidRDefault="00774085" w:rsidP="00EA1C6C">
      <w:pPr>
        <w:spacing w:after="0" w:line="240" w:lineRule="auto"/>
        <w:jc w:val="center"/>
        <w:rPr>
          <w:rFonts w:ascii="Times New Roman" w:eastAsia="Times New Roman" w:hAnsi="Times New Roman" w:cs="Times New Roman"/>
          <w:b/>
          <w:color w:val="000000"/>
          <w:sz w:val="24"/>
          <w:szCs w:val="24"/>
          <w:u w:val="single"/>
          <w:lang w:eastAsia="ru-RU"/>
        </w:rPr>
      </w:pPr>
    </w:p>
    <w:p w:rsidR="00EA1C6C" w:rsidRPr="00EA1C6C" w:rsidRDefault="00EA1C6C" w:rsidP="00EA1C6C">
      <w:pPr>
        <w:spacing w:after="0" w:line="240" w:lineRule="auto"/>
        <w:jc w:val="center"/>
        <w:rPr>
          <w:rFonts w:ascii="Times New Roman" w:eastAsia="Times New Roman" w:hAnsi="Times New Roman" w:cs="Times New Roman"/>
          <w:b/>
          <w:color w:val="000000"/>
          <w:sz w:val="24"/>
          <w:szCs w:val="24"/>
          <w:u w:val="single"/>
          <w:lang w:eastAsia="ru-RU"/>
        </w:rPr>
      </w:pPr>
      <w:r w:rsidRPr="00EA1C6C">
        <w:rPr>
          <w:rFonts w:ascii="Times New Roman" w:eastAsia="Times New Roman" w:hAnsi="Times New Roman" w:cs="Times New Roman"/>
          <w:b/>
          <w:color w:val="000000"/>
          <w:sz w:val="24"/>
          <w:szCs w:val="24"/>
          <w:u w:val="single"/>
          <w:lang w:eastAsia="ru-RU"/>
        </w:rPr>
        <w:t>ЗАГАЛЬНІ ВИМОГИ ДО ПРЕДМЕТУ ЗАКУПІВЛІ</w:t>
      </w:r>
    </w:p>
    <w:p w:rsidR="00EA1C6C" w:rsidRPr="00EA1C6C" w:rsidRDefault="00EA1C6C" w:rsidP="00774085">
      <w:pPr>
        <w:spacing w:before="240" w:after="0" w:line="240" w:lineRule="auto"/>
        <w:ind w:firstLine="567"/>
        <w:jc w:val="both"/>
        <w:rPr>
          <w:rFonts w:ascii="Times New Roman" w:eastAsia="Times New Roman" w:hAnsi="Times New Roman" w:cs="Times New Roman"/>
          <w:spacing w:val="-8"/>
          <w:sz w:val="24"/>
          <w:szCs w:val="24"/>
          <w:lang w:eastAsia="x-none"/>
        </w:rPr>
      </w:pPr>
      <w:r w:rsidRPr="00EA1C6C">
        <w:rPr>
          <w:rFonts w:ascii="Times New Roman" w:eastAsia="Times New Roman" w:hAnsi="Times New Roman" w:cs="Times New Roman"/>
          <w:bCs/>
          <w:sz w:val="24"/>
          <w:szCs w:val="24"/>
          <w:lang w:eastAsia="ru-RU"/>
        </w:rPr>
        <w:t>У період укладання державного контракту Учасник-переможець процедури закупівлі,</w:t>
      </w:r>
      <w:r w:rsidRPr="00EA1C6C">
        <w:rPr>
          <w:rFonts w:ascii="Times New Roman" w:eastAsia="Times New Roman" w:hAnsi="Times New Roman" w:cs="Times New Roman"/>
          <w:bCs/>
          <w:sz w:val="24"/>
          <w:szCs w:val="24"/>
          <w:u w:val="single"/>
          <w:lang w:eastAsia="ru-RU"/>
        </w:rPr>
        <w:t xml:space="preserve"> але не пізніше ніж за 3 робочі дні до закінчення вказаного періоду,</w:t>
      </w:r>
      <w:r w:rsidRPr="00EA1C6C">
        <w:rPr>
          <w:rFonts w:ascii="Times New Roman" w:eastAsia="Times New Roman" w:hAnsi="Times New Roman" w:cs="Times New Roman"/>
          <w:bCs/>
          <w:sz w:val="24"/>
          <w:szCs w:val="24"/>
          <w:lang w:eastAsia="ru-RU"/>
        </w:rPr>
        <w:t xml:space="preserve"> надає зразок одиниці виробу у кількості 1 (одна) шт., який буде прийнятий за основу під час виготовлення продукції (товару) та подальшого приймання партії продукції (товару).</w:t>
      </w:r>
      <w:r w:rsidRPr="00EA1C6C">
        <w:rPr>
          <w:rFonts w:ascii="Times New Roman" w:eastAsia="Times New Roman" w:hAnsi="Times New Roman" w:cs="Times New Roman"/>
          <w:spacing w:val="-8"/>
          <w:sz w:val="24"/>
          <w:szCs w:val="24"/>
          <w:lang w:eastAsia="x-none"/>
        </w:rPr>
        <w:t xml:space="preserve"> </w:t>
      </w:r>
    </w:p>
    <w:p w:rsidR="00EA1C6C" w:rsidRPr="00EA1C6C" w:rsidRDefault="00EA1C6C" w:rsidP="0077408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Courier New"/>
          <w:bCs/>
          <w:sz w:val="24"/>
          <w:szCs w:val="24"/>
          <w:lang w:eastAsia="ru-RU"/>
        </w:rPr>
      </w:pPr>
      <w:r w:rsidRPr="00EA1C6C">
        <w:rPr>
          <w:rFonts w:ascii="Times New Roman" w:eastAsia="Times New Roman" w:hAnsi="Times New Roman" w:cs="Courier New"/>
          <w:bCs/>
          <w:color w:val="000000"/>
          <w:sz w:val="24"/>
          <w:szCs w:val="24"/>
          <w:lang w:eastAsia="ru-RU"/>
        </w:rPr>
        <w:t>Якість і зовнішній вигляд продукції (товару) має відповідати вимогам відповідно до Технічної специфікації та вимогам нормативно-технічної документації</w:t>
      </w:r>
      <w:r w:rsidRPr="00EA1C6C">
        <w:rPr>
          <w:rFonts w:ascii="Times New Roman" w:eastAsia="Times New Roman" w:hAnsi="Times New Roman" w:cs="Courier New"/>
          <w:bCs/>
          <w:sz w:val="24"/>
          <w:szCs w:val="24"/>
          <w:lang w:eastAsia="ru-RU"/>
        </w:rPr>
        <w:t>.</w:t>
      </w:r>
    </w:p>
    <w:p w:rsidR="00EA1C6C" w:rsidRPr="00EA1C6C" w:rsidRDefault="00EA1C6C" w:rsidP="0077408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Courier New"/>
          <w:color w:val="000000"/>
          <w:sz w:val="24"/>
          <w:szCs w:val="24"/>
          <w:lang w:eastAsia="ru-RU"/>
        </w:rPr>
      </w:pPr>
      <w:r w:rsidRPr="00EA1C6C">
        <w:rPr>
          <w:rFonts w:ascii="Times New Roman" w:eastAsia="Times New Roman" w:hAnsi="Times New Roman" w:cs="Courier New"/>
          <w:color w:val="000000"/>
          <w:sz w:val="24"/>
          <w:szCs w:val="24"/>
          <w:lang w:eastAsia="ru-RU"/>
        </w:rPr>
        <w:t>Продукція (товар) повинна бути запакована і мати товарний вигляд. Маркування продукції (товару) має відповідати вимогам нормативно-технічної документації.</w:t>
      </w:r>
    </w:p>
    <w:p w:rsidR="00EA1C6C" w:rsidRPr="00EA1C6C" w:rsidRDefault="00EA1C6C" w:rsidP="00774085">
      <w:pPr>
        <w:spacing w:before="240" w:after="0" w:line="240" w:lineRule="auto"/>
        <w:ind w:firstLine="567"/>
        <w:jc w:val="both"/>
        <w:rPr>
          <w:rFonts w:ascii="Times New Roman" w:eastAsia="Times New Roman" w:hAnsi="Times New Roman" w:cs="Times New Roman"/>
          <w:bCs/>
          <w:sz w:val="24"/>
          <w:szCs w:val="24"/>
          <w:lang w:eastAsia="ru-RU"/>
        </w:rPr>
      </w:pPr>
      <w:r w:rsidRPr="00EA1C6C">
        <w:rPr>
          <w:rFonts w:ascii="Times New Roman" w:eastAsia="Times New Roman" w:hAnsi="Times New Roman" w:cs="Times New Roman"/>
          <w:bCs/>
          <w:sz w:val="24"/>
          <w:szCs w:val="24"/>
          <w:lang w:eastAsia="ru-RU"/>
        </w:rPr>
        <w:t>Замовник спільно з Учасником-переможцем проводить перевірку наданої продукції (товару) на відповідність опису та технічним характеристикам.</w:t>
      </w:r>
    </w:p>
    <w:p w:rsidR="00EA1C6C" w:rsidRPr="00EA1C6C" w:rsidRDefault="00EA1C6C" w:rsidP="00774085">
      <w:pPr>
        <w:spacing w:before="240" w:after="0" w:line="240" w:lineRule="auto"/>
        <w:ind w:firstLine="567"/>
        <w:jc w:val="both"/>
        <w:rPr>
          <w:rFonts w:ascii="Times New Roman" w:eastAsia="Times New Roman" w:hAnsi="Times New Roman" w:cs="Times New Roman"/>
          <w:bCs/>
          <w:sz w:val="24"/>
          <w:szCs w:val="24"/>
          <w:lang w:eastAsia="ru-RU"/>
        </w:rPr>
      </w:pPr>
      <w:r w:rsidRPr="00EA1C6C">
        <w:rPr>
          <w:rFonts w:ascii="Times New Roman" w:eastAsia="Times New Roman" w:hAnsi="Times New Roman" w:cs="Times New Roman"/>
          <w:bCs/>
          <w:sz w:val="24"/>
          <w:szCs w:val="24"/>
          <w:lang w:eastAsia="ru-RU"/>
        </w:rPr>
        <w:t>У разі відповідності зразка продукції (товару), Замовник складає протокол їх затвердження. Один із затверджених зразків Продукції (товару)  залишається у Замовника до повного виконання умов державного контракту. Зразок продукції (товару) повертається Замовником Учаснику-переможцю після повного виконання умов державного контракту.</w:t>
      </w:r>
    </w:p>
    <w:p w:rsidR="00EA1C6C" w:rsidRPr="00EA1C6C" w:rsidRDefault="00EA1C6C" w:rsidP="00774085">
      <w:pPr>
        <w:spacing w:before="240" w:after="0" w:line="240" w:lineRule="auto"/>
        <w:ind w:firstLine="567"/>
        <w:jc w:val="both"/>
        <w:rPr>
          <w:rFonts w:ascii="Times New Roman" w:eastAsia="Times New Roman" w:hAnsi="Times New Roman" w:cs="Times New Roman"/>
          <w:bCs/>
          <w:sz w:val="24"/>
          <w:szCs w:val="24"/>
          <w:lang w:eastAsia="ru-RU"/>
        </w:rPr>
      </w:pPr>
      <w:r w:rsidRPr="00EA1C6C">
        <w:rPr>
          <w:rFonts w:ascii="Times New Roman" w:eastAsia="Times New Roman" w:hAnsi="Times New Roman" w:cs="Times New Roman"/>
          <w:bCs/>
          <w:sz w:val="24"/>
          <w:szCs w:val="24"/>
          <w:lang w:eastAsia="ru-RU"/>
        </w:rPr>
        <w:t xml:space="preserve">Учасник-переможець, у період укладання державного контракту, має право на усунення недоліків, виявлених під час проведення перевірки наданої продукції (товару), та надає його для проведення повторної перевірки до закінчення вказаного періоду. </w:t>
      </w:r>
    </w:p>
    <w:p w:rsidR="00EA1C6C" w:rsidRPr="00EA1C6C" w:rsidRDefault="00EA1C6C" w:rsidP="00774085">
      <w:pPr>
        <w:spacing w:before="240" w:after="0" w:line="240" w:lineRule="auto"/>
        <w:ind w:firstLine="567"/>
        <w:jc w:val="both"/>
        <w:rPr>
          <w:rFonts w:ascii="Times New Roman" w:eastAsia="Times New Roman" w:hAnsi="Times New Roman" w:cs="Times New Roman"/>
          <w:bCs/>
          <w:sz w:val="24"/>
          <w:szCs w:val="24"/>
          <w:lang w:eastAsia="ru-RU"/>
        </w:rPr>
      </w:pPr>
      <w:r w:rsidRPr="00EA1C6C">
        <w:rPr>
          <w:rFonts w:ascii="Times New Roman" w:eastAsia="Times New Roman" w:hAnsi="Times New Roman" w:cs="Times New Roman"/>
          <w:bCs/>
          <w:sz w:val="24"/>
          <w:szCs w:val="24"/>
          <w:lang w:eastAsia="ru-RU"/>
        </w:rPr>
        <w:t>Ненадання або надання продукції (товару), яка не відповідає тендерній пропозиції, у подальшому унеможливлює укладання державного контракту та вважається відмовою переможця від підписання державного контракту на закупівлю, відповідно до п.7 статті 33 Закону України “Про публічні закупівлі”.</w:t>
      </w:r>
    </w:p>
    <w:p w:rsidR="00774085" w:rsidRDefault="00774085" w:rsidP="00EA1C6C">
      <w:pPr>
        <w:spacing w:after="0" w:line="240" w:lineRule="auto"/>
        <w:ind w:firstLine="567"/>
        <w:jc w:val="center"/>
        <w:rPr>
          <w:rFonts w:ascii="Times New Roman" w:eastAsia="Times New Roman" w:hAnsi="Times New Roman" w:cs="Times New Roman"/>
          <w:sz w:val="16"/>
          <w:szCs w:val="16"/>
          <w:lang w:eastAsia="x-none"/>
        </w:rPr>
      </w:pPr>
    </w:p>
    <w:p w:rsidR="00774085" w:rsidRDefault="00774085" w:rsidP="00EA1C6C">
      <w:pPr>
        <w:spacing w:after="0" w:line="240" w:lineRule="auto"/>
        <w:ind w:firstLine="567"/>
        <w:jc w:val="center"/>
        <w:rPr>
          <w:rFonts w:ascii="Times New Roman" w:eastAsia="Times New Roman" w:hAnsi="Times New Roman" w:cs="Times New Roman"/>
          <w:sz w:val="16"/>
          <w:szCs w:val="16"/>
          <w:lang w:eastAsia="x-none"/>
        </w:rPr>
      </w:pP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r w:rsidRPr="00EA1C6C">
        <w:rPr>
          <w:rFonts w:ascii="Times New Roman" w:eastAsia="Times New Roman" w:hAnsi="Times New Roman" w:cs="Times New Roman"/>
          <w:sz w:val="28"/>
          <w:szCs w:val="28"/>
          <w:lang w:eastAsia="x-none"/>
        </w:rPr>
        <w:t>ЗРАЗОК ЗОБРАЖЕННЯ БРОНЕЖИЛЕТУ 6 КЛАСУ ЗАХИСТУ</w:t>
      </w:r>
    </w:p>
    <w:p w:rsidR="00774085" w:rsidRDefault="00774085" w:rsidP="00EA1C6C">
      <w:pPr>
        <w:spacing w:after="0" w:line="240" w:lineRule="auto"/>
        <w:rPr>
          <w:rFonts w:ascii="Times New Roman" w:eastAsia="Times New Roman" w:hAnsi="Times New Roman" w:cs="Times New Roman"/>
          <w:sz w:val="20"/>
          <w:szCs w:val="20"/>
          <w:lang w:eastAsia="ru-RU"/>
        </w:rPr>
      </w:pPr>
    </w:p>
    <w:p w:rsidR="00774085" w:rsidRDefault="00774085" w:rsidP="00EA1C6C">
      <w:pPr>
        <w:spacing w:after="0" w:line="240" w:lineRule="auto"/>
        <w:rPr>
          <w:rFonts w:ascii="Times New Roman" w:eastAsia="Times New Roman" w:hAnsi="Times New Roman" w:cs="Times New Roman"/>
          <w:sz w:val="20"/>
          <w:szCs w:val="20"/>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1а. Чохол захисту грудної частини тіла попереду (захист грудини)</w:t>
      </w: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uk-UA"/>
        </w:rPr>
        <w:lastRenderedPageBreak/>
        <w:drawing>
          <wp:inline distT="0" distB="0" distL="0" distR="0">
            <wp:extent cx="5181600" cy="5010150"/>
            <wp:effectExtent l="0" t="0" r="0" b="0"/>
            <wp:docPr id="19" name="Рисунок 19" descr="E:\JPEG\DSC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JPEG\DSC00945.jpg"/>
                    <pic:cNvPicPr>
                      <a:picLocks noChangeAspect="1" noChangeArrowheads="1"/>
                    </pic:cNvPicPr>
                  </pic:nvPicPr>
                  <pic:blipFill>
                    <a:blip r:embed="rId6" cstate="print">
                      <a:extLst>
                        <a:ext uri="{28A0092B-C50C-407E-A947-70E740481C1C}">
                          <a14:useLocalDpi xmlns:a14="http://schemas.microsoft.com/office/drawing/2010/main" val="0"/>
                        </a:ext>
                      </a:extLst>
                    </a:blip>
                    <a:srcRect l="18817" t="4277" r="21033" b="2477"/>
                    <a:stretch>
                      <a:fillRect/>
                    </a:stretch>
                  </pic:blipFill>
                  <pic:spPr bwMode="auto">
                    <a:xfrm>
                      <a:off x="0" y="0"/>
                      <a:ext cx="5181600" cy="5010150"/>
                    </a:xfrm>
                    <a:prstGeom prst="rect">
                      <a:avLst/>
                    </a:prstGeom>
                    <a:noFill/>
                    <a:ln>
                      <a:noFill/>
                    </a:ln>
                  </pic:spPr>
                </pic:pic>
              </a:graphicData>
            </a:graphic>
          </wp:inline>
        </w:drawing>
      </w:r>
    </w:p>
    <w:p w:rsidR="00EA1C6C" w:rsidRPr="00EA1C6C" w:rsidRDefault="00EA1C6C" w:rsidP="00EA1C6C">
      <w:pPr>
        <w:tabs>
          <w:tab w:val="left" w:pos="4747"/>
        </w:tabs>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1б.</w:t>
      </w:r>
      <w:r w:rsidRPr="00EA1C6C">
        <w:rPr>
          <w:rFonts w:ascii="Times New Roman" w:eastAsia="Times New Roman" w:hAnsi="Times New Roman" w:cs="Times New Roman"/>
          <w:sz w:val="20"/>
          <w:szCs w:val="20"/>
          <w:lang w:eastAsia="ru-RU"/>
        </w:rPr>
        <w:tab/>
        <w:t>фото 1в.</w:t>
      </w: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p>
    <w:p w:rsidR="00EA1C6C" w:rsidRPr="00EA1C6C" w:rsidRDefault="00EA1C6C" w:rsidP="00EA1C6C">
      <w:pPr>
        <w:spacing w:after="0" w:line="240" w:lineRule="auto"/>
        <w:ind w:firstLine="567"/>
        <w:rPr>
          <w:rFonts w:ascii="Times New Roman" w:eastAsia="Times New Roman" w:hAnsi="Times New Roman" w:cs="Times New Roman"/>
          <w:sz w:val="28"/>
          <w:szCs w:val="28"/>
          <w:lang w:eastAsia="x-none"/>
        </w:rPr>
      </w:pPr>
      <w:r>
        <w:rPr>
          <w:rFonts w:ascii="Times New Roman" w:eastAsia="Times New Roman" w:hAnsi="Times New Roman" w:cs="Times New Roman"/>
          <w:noProof/>
          <w:sz w:val="16"/>
          <w:szCs w:val="16"/>
          <w:lang w:eastAsia="uk-UA"/>
        </w:rPr>
        <w:drawing>
          <wp:inline distT="0" distB="0" distL="0" distR="0" wp14:anchorId="46B8ED63" wp14:editId="3F77C7E8">
            <wp:extent cx="2533650" cy="3962400"/>
            <wp:effectExtent l="0" t="0" r="0" b="0"/>
            <wp:docPr id="18" name="Рисунок 18" descr="E:\JPEG\DSC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JPEG\DSC00948.jpg"/>
                    <pic:cNvPicPr>
                      <a:picLocks noChangeAspect="1" noChangeArrowheads="1"/>
                    </pic:cNvPicPr>
                  </pic:nvPicPr>
                  <pic:blipFill>
                    <a:blip r:embed="rId7">
                      <a:extLst>
                        <a:ext uri="{28A0092B-C50C-407E-A947-70E740481C1C}">
                          <a14:useLocalDpi xmlns:a14="http://schemas.microsoft.com/office/drawing/2010/main" val="0"/>
                        </a:ext>
                      </a:extLst>
                    </a:blip>
                    <a:srcRect l="28793" r="28587"/>
                    <a:stretch>
                      <a:fillRect/>
                    </a:stretch>
                  </pic:blipFill>
                  <pic:spPr bwMode="auto">
                    <a:xfrm>
                      <a:off x="0" y="0"/>
                      <a:ext cx="2533650" cy="3962400"/>
                    </a:xfrm>
                    <a:prstGeom prst="rect">
                      <a:avLst/>
                    </a:prstGeom>
                    <a:noFill/>
                    <a:ln>
                      <a:noFill/>
                    </a:ln>
                  </pic:spPr>
                </pic:pic>
              </a:graphicData>
            </a:graphic>
          </wp:inline>
        </w:drawing>
      </w:r>
      <w:r>
        <w:rPr>
          <w:rFonts w:ascii="Times New Roman" w:eastAsia="Times New Roman" w:hAnsi="Times New Roman" w:cs="Times New Roman"/>
          <w:noProof/>
          <w:sz w:val="16"/>
          <w:szCs w:val="16"/>
          <w:lang w:eastAsia="uk-UA"/>
        </w:rPr>
        <w:drawing>
          <wp:inline distT="0" distB="0" distL="0" distR="0" wp14:anchorId="713CDA0F" wp14:editId="468655EE">
            <wp:extent cx="2686050" cy="3962400"/>
            <wp:effectExtent l="0" t="0" r="0" b="0"/>
            <wp:docPr id="17" name="Рисунок 17" descr="E:\JPEG\DSC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JPEG\DSC00947.jpg"/>
                    <pic:cNvPicPr>
                      <a:picLocks noChangeAspect="1" noChangeArrowheads="1"/>
                    </pic:cNvPicPr>
                  </pic:nvPicPr>
                  <pic:blipFill>
                    <a:blip r:embed="rId8">
                      <a:extLst>
                        <a:ext uri="{28A0092B-C50C-407E-A947-70E740481C1C}">
                          <a14:useLocalDpi xmlns:a14="http://schemas.microsoft.com/office/drawing/2010/main" val="0"/>
                        </a:ext>
                      </a:extLst>
                    </a:blip>
                    <a:srcRect l="26799" r="28017"/>
                    <a:stretch>
                      <a:fillRect/>
                    </a:stretch>
                  </pic:blipFill>
                  <pic:spPr bwMode="auto">
                    <a:xfrm>
                      <a:off x="0" y="0"/>
                      <a:ext cx="2686050" cy="3962400"/>
                    </a:xfrm>
                    <a:prstGeom prst="rect">
                      <a:avLst/>
                    </a:prstGeom>
                    <a:noFill/>
                    <a:ln>
                      <a:noFill/>
                    </a:ln>
                  </pic:spPr>
                </pic:pic>
              </a:graphicData>
            </a:graphic>
          </wp:inline>
        </w:drawing>
      </w: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lastRenderedPageBreak/>
        <w:t>Фото 2а.  Чохол елементу захисту грудної частини тіла позаду (захист спини)</w:t>
      </w:r>
    </w:p>
    <w:p w:rsidR="00EA1C6C" w:rsidRPr="00EA1C6C" w:rsidRDefault="00EA1C6C" w:rsidP="00EA1C6C">
      <w:pPr>
        <w:spacing w:after="0" w:line="240" w:lineRule="auto"/>
        <w:ind w:firstLine="567"/>
        <w:jc w:val="center"/>
        <w:rPr>
          <w:rFonts w:ascii="Times New Roman" w:eastAsia="Times New Roman" w:hAnsi="Times New Roman" w:cs="Times New Roman"/>
          <w:noProof/>
          <w:sz w:val="16"/>
          <w:szCs w:val="16"/>
          <w:lang w:eastAsia="uk-UA"/>
        </w:rPr>
      </w:pP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r>
        <w:rPr>
          <w:rFonts w:ascii="Times New Roman" w:eastAsia="Times New Roman" w:hAnsi="Times New Roman" w:cs="Times New Roman"/>
          <w:noProof/>
          <w:sz w:val="16"/>
          <w:szCs w:val="16"/>
          <w:lang w:eastAsia="uk-UA"/>
        </w:rPr>
        <w:drawing>
          <wp:inline distT="0" distB="0" distL="0" distR="0">
            <wp:extent cx="4895850" cy="5581650"/>
            <wp:effectExtent l="0" t="0" r="0" b="0"/>
            <wp:docPr id="16" name="Рисунок 16" descr="E:\JPEG\DSC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JPEG\DSC00949.jpg"/>
                    <pic:cNvPicPr>
                      <a:picLocks noChangeAspect="1" noChangeArrowheads="1"/>
                    </pic:cNvPicPr>
                  </pic:nvPicPr>
                  <pic:blipFill>
                    <a:blip r:embed="rId9">
                      <a:extLst>
                        <a:ext uri="{28A0092B-C50C-407E-A947-70E740481C1C}">
                          <a14:useLocalDpi xmlns:a14="http://schemas.microsoft.com/office/drawing/2010/main" val="0"/>
                        </a:ext>
                      </a:extLst>
                    </a:blip>
                    <a:srcRect l="22949" t="6203" r="25594" b="5704"/>
                    <a:stretch>
                      <a:fillRect/>
                    </a:stretch>
                  </pic:blipFill>
                  <pic:spPr bwMode="auto">
                    <a:xfrm>
                      <a:off x="0" y="0"/>
                      <a:ext cx="4895850" cy="5581650"/>
                    </a:xfrm>
                    <a:prstGeom prst="rect">
                      <a:avLst/>
                    </a:prstGeom>
                    <a:noFill/>
                    <a:ln>
                      <a:noFill/>
                    </a:ln>
                  </pic:spPr>
                </pic:pic>
              </a:graphicData>
            </a:graphic>
          </wp:inline>
        </w:drawing>
      </w: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p>
    <w:p w:rsidR="00EA1C6C" w:rsidRPr="00EA1C6C" w:rsidRDefault="00EA1C6C" w:rsidP="00EA1C6C">
      <w:pPr>
        <w:tabs>
          <w:tab w:val="center" w:pos="5233"/>
        </w:tabs>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 xml:space="preserve">Фото 2б.                    </w:t>
      </w:r>
      <w:r w:rsidRPr="00EA1C6C">
        <w:rPr>
          <w:rFonts w:ascii="Times New Roman" w:eastAsia="Times New Roman" w:hAnsi="Times New Roman" w:cs="Times New Roman"/>
          <w:sz w:val="20"/>
          <w:szCs w:val="20"/>
          <w:lang w:eastAsia="ru-RU"/>
        </w:rPr>
        <w:tab/>
        <w:t>фото 2в.</w:t>
      </w:r>
    </w:p>
    <w:p w:rsidR="00EA1C6C" w:rsidRPr="00EA1C6C" w:rsidRDefault="00EA1C6C" w:rsidP="00EA1C6C">
      <w:pPr>
        <w:spacing w:after="0" w:line="240" w:lineRule="auto"/>
        <w:ind w:firstLine="567"/>
        <w:rPr>
          <w:rFonts w:ascii="Times New Roman" w:eastAsia="Times New Roman" w:hAnsi="Times New Roman" w:cs="Times New Roman"/>
          <w:sz w:val="28"/>
          <w:szCs w:val="28"/>
          <w:lang w:eastAsia="x-none"/>
        </w:rPr>
      </w:pPr>
      <w:r>
        <w:rPr>
          <w:rFonts w:ascii="Times New Roman" w:eastAsia="Times New Roman" w:hAnsi="Times New Roman" w:cs="Times New Roman"/>
          <w:noProof/>
          <w:sz w:val="16"/>
          <w:szCs w:val="16"/>
          <w:lang w:eastAsia="uk-UA"/>
        </w:rPr>
        <w:drawing>
          <wp:inline distT="0" distB="0" distL="0" distR="0">
            <wp:extent cx="2933700" cy="3238500"/>
            <wp:effectExtent l="0" t="0" r="0" b="0"/>
            <wp:docPr id="15" name="Рисунок 15" descr="E:\JPEG\DSC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JPEG\DSC00954.jpg"/>
                    <pic:cNvPicPr>
                      <a:picLocks noChangeAspect="1" noChangeArrowheads="1"/>
                    </pic:cNvPicPr>
                  </pic:nvPicPr>
                  <pic:blipFill>
                    <a:blip r:embed="rId10">
                      <a:extLst>
                        <a:ext uri="{28A0092B-C50C-407E-A947-70E740481C1C}">
                          <a14:useLocalDpi xmlns:a14="http://schemas.microsoft.com/office/drawing/2010/main" val="0"/>
                        </a:ext>
                      </a:extLst>
                    </a:blip>
                    <a:srcRect l="23521" t="7484" r="27019" b="10612"/>
                    <a:stretch>
                      <a:fillRect/>
                    </a:stretch>
                  </pic:blipFill>
                  <pic:spPr bwMode="auto">
                    <a:xfrm>
                      <a:off x="0" y="0"/>
                      <a:ext cx="2933700" cy="3238500"/>
                    </a:xfrm>
                    <a:prstGeom prst="rect">
                      <a:avLst/>
                    </a:prstGeom>
                    <a:noFill/>
                    <a:ln>
                      <a:noFill/>
                    </a:ln>
                  </pic:spPr>
                </pic:pic>
              </a:graphicData>
            </a:graphic>
          </wp:inline>
        </w:drawing>
      </w:r>
      <w:r>
        <w:rPr>
          <w:rFonts w:ascii="Times New Roman" w:eastAsia="Times New Roman" w:hAnsi="Times New Roman" w:cs="Times New Roman"/>
          <w:noProof/>
          <w:sz w:val="16"/>
          <w:szCs w:val="16"/>
          <w:lang w:eastAsia="uk-UA"/>
        </w:rPr>
        <w:drawing>
          <wp:inline distT="0" distB="0" distL="0" distR="0">
            <wp:extent cx="2705100" cy="3228975"/>
            <wp:effectExtent l="0" t="0" r="0" b="9525"/>
            <wp:docPr id="14" name="Рисунок 14" descr="E:\JPEG\DSC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JPEG\DSC00950.jpg"/>
                    <pic:cNvPicPr>
                      <a:picLocks noChangeAspect="1" noChangeArrowheads="1"/>
                    </pic:cNvPicPr>
                  </pic:nvPicPr>
                  <pic:blipFill>
                    <a:blip r:embed="rId11">
                      <a:extLst>
                        <a:ext uri="{28A0092B-C50C-407E-A947-70E740481C1C}">
                          <a14:useLocalDpi xmlns:a14="http://schemas.microsoft.com/office/drawing/2010/main" val="0"/>
                        </a:ext>
                      </a:extLst>
                    </a:blip>
                    <a:srcRect l="26086" t="6203" r="28444" b="7404"/>
                    <a:stretch>
                      <a:fillRect/>
                    </a:stretch>
                  </pic:blipFill>
                  <pic:spPr bwMode="auto">
                    <a:xfrm>
                      <a:off x="0" y="0"/>
                      <a:ext cx="2705100" cy="3228975"/>
                    </a:xfrm>
                    <a:prstGeom prst="rect">
                      <a:avLst/>
                    </a:prstGeom>
                    <a:noFill/>
                    <a:ln>
                      <a:noFill/>
                    </a:ln>
                  </pic:spPr>
                </pic:pic>
              </a:graphicData>
            </a:graphic>
          </wp:inline>
        </w:drawing>
      </w:r>
    </w:p>
    <w:p w:rsidR="00774085" w:rsidRDefault="00774085" w:rsidP="00EA1C6C">
      <w:pPr>
        <w:spacing w:after="0" w:line="240" w:lineRule="auto"/>
        <w:rPr>
          <w:rFonts w:ascii="Times New Roman" w:eastAsia="Times New Roman" w:hAnsi="Times New Roman" w:cs="Times New Roman"/>
          <w:sz w:val="20"/>
          <w:szCs w:val="20"/>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lastRenderedPageBreak/>
        <w:t>Фото 3а. Чохли елементу захисту бокової частини тіла (</w:t>
      </w:r>
      <w:proofErr w:type="spellStart"/>
      <w:r w:rsidRPr="00EA1C6C">
        <w:rPr>
          <w:rFonts w:ascii="Times New Roman" w:eastAsia="Times New Roman" w:hAnsi="Times New Roman" w:cs="Times New Roman"/>
          <w:sz w:val="20"/>
          <w:szCs w:val="20"/>
          <w:lang w:eastAsia="ru-RU"/>
        </w:rPr>
        <w:t>камербанд</w:t>
      </w:r>
      <w:proofErr w:type="spellEnd"/>
      <w:r w:rsidRPr="00EA1C6C">
        <w:rPr>
          <w:rFonts w:ascii="Times New Roman" w:eastAsia="Times New Roman" w:hAnsi="Times New Roman" w:cs="Times New Roman"/>
          <w:sz w:val="20"/>
          <w:szCs w:val="20"/>
          <w:lang w:eastAsia="ru-RU"/>
        </w:rPr>
        <w:t>)</w:t>
      </w: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p>
    <w:p w:rsidR="00EA1C6C" w:rsidRPr="00EA1C6C" w:rsidRDefault="00EA1C6C" w:rsidP="00EA1C6C">
      <w:pPr>
        <w:spacing w:after="0" w:line="240" w:lineRule="auto"/>
        <w:ind w:firstLine="567"/>
        <w:jc w:val="center"/>
        <w:rPr>
          <w:rFonts w:ascii="Times New Roman" w:eastAsia="Times New Roman" w:hAnsi="Times New Roman" w:cs="Times New Roman"/>
          <w:sz w:val="28"/>
          <w:szCs w:val="28"/>
          <w:lang w:eastAsia="x-none"/>
        </w:rPr>
      </w:pPr>
      <w:r>
        <w:rPr>
          <w:rFonts w:ascii="Times New Roman" w:eastAsia="Times New Roman" w:hAnsi="Times New Roman" w:cs="Times New Roman"/>
          <w:noProof/>
          <w:sz w:val="16"/>
          <w:szCs w:val="16"/>
          <w:lang w:eastAsia="uk-UA"/>
        </w:rPr>
        <w:drawing>
          <wp:inline distT="0" distB="0" distL="0" distR="0">
            <wp:extent cx="6124575" cy="3609975"/>
            <wp:effectExtent l="0" t="0" r="9525" b="9525"/>
            <wp:docPr id="13" name="Рисунок 13" descr="E:\JPEG\DSC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JPEG\DSC00960.jpg"/>
                    <pic:cNvPicPr>
                      <a:picLocks noChangeAspect="1" noChangeArrowheads="1"/>
                    </pic:cNvPicPr>
                  </pic:nvPicPr>
                  <pic:blipFill>
                    <a:blip r:embed="rId12">
                      <a:extLst>
                        <a:ext uri="{28A0092B-C50C-407E-A947-70E740481C1C}">
                          <a14:useLocalDpi xmlns:a14="http://schemas.microsoft.com/office/drawing/2010/main" val="0"/>
                        </a:ext>
                      </a:extLst>
                    </a:blip>
                    <a:srcRect r="3630" b="14903"/>
                    <a:stretch>
                      <a:fillRect/>
                    </a:stretch>
                  </pic:blipFill>
                  <pic:spPr bwMode="auto">
                    <a:xfrm>
                      <a:off x="0" y="0"/>
                      <a:ext cx="6124575" cy="3609975"/>
                    </a:xfrm>
                    <a:prstGeom prst="rect">
                      <a:avLst/>
                    </a:prstGeom>
                    <a:noFill/>
                    <a:ln>
                      <a:noFill/>
                    </a:ln>
                  </pic:spPr>
                </pic:pic>
              </a:graphicData>
            </a:graphic>
          </wp:inline>
        </w:drawing>
      </w:r>
    </w:p>
    <w:p w:rsidR="00EA1C6C" w:rsidRPr="00EA1C6C" w:rsidRDefault="00EA1C6C" w:rsidP="00EA1C6C">
      <w:pPr>
        <w:spacing w:after="0" w:line="240" w:lineRule="auto"/>
        <w:ind w:firstLine="567"/>
        <w:rPr>
          <w:rFonts w:ascii="Times New Roman" w:eastAsia="Times New Roman" w:hAnsi="Times New Roman" w:cs="Times New Roman"/>
          <w:sz w:val="28"/>
          <w:szCs w:val="28"/>
          <w:lang w:eastAsia="x-none"/>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3б.</w:t>
      </w:r>
    </w:p>
    <w:p w:rsidR="00EA1C6C" w:rsidRPr="00EA1C6C" w:rsidRDefault="00EA1C6C" w:rsidP="00EA1C6C">
      <w:pPr>
        <w:spacing w:after="0" w:line="240" w:lineRule="auto"/>
        <w:ind w:firstLine="142"/>
        <w:jc w:val="both"/>
        <w:rPr>
          <w:rFonts w:ascii="Times New Roman" w:eastAsia="Times New Roman" w:hAnsi="Times New Roman" w:cs="Times New Roman"/>
          <w:sz w:val="28"/>
          <w:szCs w:val="28"/>
          <w:lang w:eastAsia="x-none"/>
        </w:rPr>
      </w:pPr>
      <w:r>
        <w:rPr>
          <w:rFonts w:ascii="Times New Roman" w:eastAsia="Times New Roman" w:hAnsi="Times New Roman" w:cs="Times New Roman"/>
          <w:noProof/>
          <w:sz w:val="16"/>
          <w:szCs w:val="16"/>
          <w:lang w:eastAsia="uk-UA"/>
        </w:rPr>
        <w:drawing>
          <wp:inline distT="0" distB="0" distL="0" distR="0">
            <wp:extent cx="6572250" cy="3886200"/>
            <wp:effectExtent l="0" t="0" r="0" b="0"/>
            <wp:docPr id="12" name="Рисунок 12" descr="E:\JPEG\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JPEG\DSC00961.jpg"/>
                    <pic:cNvPicPr>
                      <a:picLocks noChangeAspect="1" noChangeArrowheads="1"/>
                    </pic:cNvPicPr>
                  </pic:nvPicPr>
                  <pic:blipFill>
                    <a:blip r:embed="rId13">
                      <a:extLst>
                        <a:ext uri="{28A0092B-C50C-407E-A947-70E740481C1C}">
                          <a14:useLocalDpi xmlns:a14="http://schemas.microsoft.com/office/drawing/2010/main" val="0"/>
                        </a:ext>
                      </a:extLst>
                    </a:blip>
                    <a:srcRect b="15331"/>
                    <a:stretch>
                      <a:fillRect/>
                    </a:stretch>
                  </pic:blipFill>
                  <pic:spPr bwMode="auto">
                    <a:xfrm>
                      <a:off x="0" y="0"/>
                      <a:ext cx="6572250" cy="3886200"/>
                    </a:xfrm>
                    <a:prstGeom prst="rect">
                      <a:avLst/>
                    </a:prstGeom>
                    <a:noFill/>
                    <a:ln>
                      <a:noFill/>
                    </a:ln>
                  </pic:spPr>
                </pic:pic>
              </a:graphicData>
            </a:graphic>
          </wp:inline>
        </w:drawing>
      </w:r>
    </w:p>
    <w:p w:rsidR="00EA1C6C" w:rsidRPr="00EA1C6C" w:rsidRDefault="00EA1C6C" w:rsidP="00EA1C6C">
      <w:pPr>
        <w:spacing w:after="0" w:line="240" w:lineRule="auto"/>
        <w:rPr>
          <w:rFonts w:ascii="Times New Roman" w:eastAsia="Times New Roman" w:hAnsi="Times New Roman" w:cs="Times New Roman"/>
          <w:b/>
          <w:sz w:val="28"/>
          <w:szCs w:val="28"/>
          <w:lang w:eastAsia="ru-RU"/>
        </w:rPr>
      </w:pPr>
    </w:p>
    <w:p w:rsidR="00EA1C6C" w:rsidRDefault="00EA1C6C" w:rsidP="00EA1C6C">
      <w:pPr>
        <w:spacing w:after="0" w:line="240" w:lineRule="auto"/>
        <w:rPr>
          <w:rFonts w:ascii="Times New Roman" w:eastAsia="Times New Roman" w:hAnsi="Times New Roman" w:cs="Times New Roman"/>
          <w:b/>
          <w:sz w:val="28"/>
          <w:szCs w:val="28"/>
          <w:lang w:eastAsia="ru-RU"/>
        </w:rPr>
      </w:pPr>
    </w:p>
    <w:p w:rsidR="00774085" w:rsidRDefault="00774085" w:rsidP="00EA1C6C">
      <w:pPr>
        <w:spacing w:after="0" w:line="240" w:lineRule="auto"/>
        <w:rPr>
          <w:rFonts w:ascii="Times New Roman" w:eastAsia="Times New Roman" w:hAnsi="Times New Roman" w:cs="Times New Roman"/>
          <w:b/>
          <w:sz w:val="28"/>
          <w:szCs w:val="28"/>
          <w:lang w:eastAsia="ru-RU"/>
        </w:rPr>
      </w:pPr>
    </w:p>
    <w:p w:rsidR="00774085" w:rsidRDefault="00774085" w:rsidP="00EA1C6C">
      <w:pPr>
        <w:spacing w:after="0" w:line="240" w:lineRule="auto"/>
        <w:rPr>
          <w:rFonts w:ascii="Times New Roman" w:eastAsia="Times New Roman" w:hAnsi="Times New Roman" w:cs="Times New Roman"/>
          <w:b/>
          <w:sz w:val="28"/>
          <w:szCs w:val="28"/>
          <w:lang w:eastAsia="ru-RU"/>
        </w:rPr>
      </w:pPr>
    </w:p>
    <w:p w:rsidR="00774085" w:rsidRDefault="00774085" w:rsidP="00EA1C6C">
      <w:pPr>
        <w:spacing w:after="0" w:line="240" w:lineRule="auto"/>
        <w:rPr>
          <w:rFonts w:ascii="Times New Roman" w:eastAsia="Times New Roman" w:hAnsi="Times New Roman" w:cs="Times New Roman"/>
          <w:b/>
          <w:sz w:val="28"/>
          <w:szCs w:val="28"/>
          <w:lang w:eastAsia="ru-RU"/>
        </w:rPr>
      </w:pPr>
    </w:p>
    <w:p w:rsidR="00774085" w:rsidRDefault="00774085" w:rsidP="00EA1C6C">
      <w:pPr>
        <w:spacing w:after="0" w:line="240" w:lineRule="auto"/>
        <w:rPr>
          <w:rFonts w:ascii="Times New Roman" w:eastAsia="Times New Roman" w:hAnsi="Times New Roman" w:cs="Times New Roman"/>
          <w:b/>
          <w:sz w:val="28"/>
          <w:szCs w:val="28"/>
          <w:lang w:eastAsia="ru-RU"/>
        </w:rPr>
      </w:pPr>
      <w:bookmarkStart w:id="0" w:name="_GoBack"/>
      <w:bookmarkEnd w:id="0"/>
    </w:p>
    <w:p w:rsidR="00774085" w:rsidRDefault="00774085" w:rsidP="00EA1C6C">
      <w:pPr>
        <w:spacing w:after="0" w:line="240" w:lineRule="auto"/>
        <w:rPr>
          <w:rFonts w:ascii="Times New Roman" w:eastAsia="Times New Roman" w:hAnsi="Times New Roman" w:cs="Times New Roman"/>
          <w:b/>
          <w:sz w:val="28"/>
          <w:szCs w:val="28"/>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b/>
          <w:sz w:val="28"/>
          <w:szCs w:val="28"/>
          <w:lang w:eastAsia="ru-RU"/>
        </w:rPr>
        <w:tab/>
      </w:r>
      <w:r w:rsidRPr="00EA1C6C">
        <w:rPr>
          <w:rFonts w:ascii="Times New Roman" w:eastAsia="Times New Roman" w:hAnsi="Times New Roman" w:cs="Times New Roman"/>
          <w:sz w:val="20"/>
          <w:szCs w:val="20"/>
          <w:lang w:eastAsia="ru-RU"/>
        </w:rPr>
        <w:t>Фото 4а. Чохол для м′якого балістичного пакету захисту горла</w:t>
      </w: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0"/>
          <w:szCs w:val="20"/>
          <w:lang w:eastAsia="uk-UA"/>
        </w:rPr>
        <w:drawing>
          <wp:inline distT="0" distB="0" distL="0" distR="0">
            <wp:extent cx="4848225" cy="4229100"/>
            <wp:effectExtent l="0" t="0" r="9525" b="0"/>
            <wp:docPr id="11" name="Рисунок 11" descr="E:\JPEG\DSC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JPEG\DSC00966.jpg"/>
                    <pic:cNvPicPr>
                      <a:picLocks noChangeAspect="1" noChangeArrowheads="1"/>
                    </pic:cNvPicPr>
                  </pic:nvPicPr>
                  <pic:blipFill>
                    <a:blip r:embed="rId14">
                      <a:extLst>
                        <a:ext uri="{28A0092B-C50C-407E-A947-70E740481C1C}">
                          <a14:useLocalDpi xmlns:a14="http://schemas.microsoft.com/office/drawing/2010/main" val="0"/>
                        </a:ext>
                      </a:extLst>
                    </a:blip>
                    <a:srcRect l="14969" t="6842" r="18742" b="6564"/>
                    <a:stretch>
                      <a:fillRect/>
                    </a:stretch>
                  </pic:blipFill>
                  <pic:spPr bwMode="auto">
                    <a:xfrm>
                      <a:off x="0" y="0"/>
                      <a:ext cx="4848225" cy="4229100"/>
                    </a:xfrm>
                    <a:prstGeom prst="rect">
                      <a:avLst/>
                    </a:prstGeom>
                    <a:noFill/>
                    <a:ln>
                      <a:noFill/>
                    </a:ln>
                  </pic:spPr>
                </pic:pic>
              </a:graphicData>
            </a:graphic>
          </wp:inline>
        </w:drawing>
      </w: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4б.</w:t>
      </w:r>
    </w:p>
    <w:p w:rsidR="00EA1C6C" w:rsidRPr="00EA1C6C" w:rsidRDefault="00EA1C6C" w:rsidP="00EA1C6C">
      <w:pPr>
        <w:tabs>
          <w:tab w:val="left" w:pos="567"/>
        </w:tabs>
        <w:spacing w:after="0" w:line="240" w:lineRule="auto"/>
        <w:jc w:val="both"/>
        <w:rPr>
          <w:rFonts w:ascii="Times New Roman" w:eastAsia="Times New Roman" w:hAnsi="Times New Roman" w:cs="Times New Roman"/>
          <w:noProof/>
          <w:sz w:val="20"/>
          <w:szCs w:val="20"/>
          <w:lang w:eastAsia="uk-UA"/>
        </w:rPr>
      </w:pP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0"/>
          <w:szCs w:val="20"/>
          <w:lang w:eastAsia="uk-UA"/>
        </w:rPr>
        <w:drawing>
          <wp:inline distT="0" distB="0" distL="0" distR="0">
            <wp:extent cx="4772025" cy="4448175"/>
            <wp:effectExtent l="0" t="0" r="9525" b="9525"/>
            <wp:docPr id="10" name="Рисунок 10" descr="E:\JPEG\DSC0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JPEG\DSC00967.jpg"/>
                    <pic:cNvPicPr>
                      <a:picLocks noChangeAspect="1" noChangeArrowheads="1"/>
                    </pic:cNvPicPr>
                  </pic:nvPicPr>
                  <pic:blipFill>
                    <a:blip r:embed="rId15">
                      <a:extLst>
                        <a:ext uri="{28A0092B-C50C-407E-A947-70E740481C1C}">
                          <a14:useLocalDpi xmlns:a14="http://schemas.microsoft.com/office/drawing/2010/main" val="0"/>
                        </a:ext>
                      </a:extLst>
                    </a:blip>
                    <a:srcRect l="14967" t="4491" r="16756"/>
                    <a:stretch>
                      <a:fillRect/>
                    </a:stretch>
                  </pic:blipFill>
                  <pic:spPr bwMode="auto">
                    <a:xfrm>
                      <a:off x="0" y="0"/>
                      <a:ext cx="4772025" cy="4448175"/>
                    </a:xfrm>
                    <a:prstGeom prst="rect">
                      <a:avLst/>
                    </a:prstGeom>
                    <a:noFill/>
                    <a:ln>
                      <a:noFill/>
                    </a:ln>
                  </pic:spPr>
                </pic:pic>
              </a:graphicData>
            </a:graphic>
          </wp:inline>
        </w:drawing>
      </w: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5а. Чохол для м′якого балістичного пакету захисту шиї та верхньої третини тулубу (пелерина)</w:t>
      </w: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0"/>
          <w:szCs w:val="20"/>
          <w:lang w:eastAsia="uk-UA"/>
        </w:rPr>
        <w:drawing>
          <wp:anchor distT="0" distB="0" distL="114300" distR="114300" simplePos="0" relativeHeight="251659264" behindDoc="0" locked="0" layoutInCell="1" allowOverlap="1">
            <wp:simplePos x="0" y="0"/>
            <wp:positionH relativeFrom="column">
              <wp:posOffset>524510</wp:posOffset>
            </wp:positionH>
            <wp:positionV relativeFrom="paragraph">
              <wp:posOffset>180975</wp:posOffset>
            </wp:positionV>
            <wp:extent cx="5426710" cy="4537710"/>
            <wp:effectExtent l="0" t="0" r="2540" b="0"/>
            <wp:wrapSquare wrapText="bothSides"/>
            <wp:docPr id="21" name="Рисунок 21" descr="E:\JPEG\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JPEG\DSC00972.jpg"/>
                    <pic:cNvPicPr>
                      <a:picLocks noChangeAspect="1" noChangeArrowheads="1"/>
                    </pic:cNvPicPr>
                  </pic:nvPicPr>
                  <pic:blipFill>
                    <a:blip r:embed="rId16">
                      <a:extLst>
                        <a:ext uri="{28A0092B-C50C-407E-A947-70E740481C1C}">
                          <a14:useLocalDpi xmlns:a14="http://schemas.microsoft.com/office/drawing/2010/main" val="0"/>
                        </a:ext>
                      </a:extLst>
                    </a:blip>
                    <a:srcRect l="16534" t="16678" r="17041"/>
                    <a:stretch>
                      <a:fillRect/>
                    </a:stretch>
                  </pic:blipFill>
                  <pic:spPr bwMode="auto">
                    <a:xfrm>
                      <a:off x="0" y="0"/>
                      <a:ext cx="5426710" cy="453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p>
    <w:p w:rsidR="00EA1C6C" w:rsidRPr="00EA1C6C" w:rsidRDefault="00EA1C6C" w:rsidP="00EA1C6C">
      <w:pPr>
        <w:tabs>
          <w:tab w:val="left" w:pos="567"/>
        </w:tabs>
        <w:spacing w:after="0" w:line="240" w:lineRule="auto"/>
        <w:jc w:val="both"/>
        <w:rPr>
          <w:rFonts w:ascii="Times New Roman" w:eastAsia="Times New Roman" w:hAnsi="Times New Roman" w:cs="Times New Roman"/>
          <w:b/>
          <w:sz w:val="28"/>
          <w:szCs w:val="28"/>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5б.</w:t>
      </w:r>
    </w:p>
    <w:p w:rsidR="00EA1C6C" w:rsidRPr="00EA1C6C" w:rsidRDefault="00EA1C6C" w:rsidP="00EA1C6C">
      <w:pPr>
        <w:spacing w:after="0" w:line="240" w:lineRule="auto"/>
        <w:ind w:firstLine="9"/>
        <w:rPr>
          <w:rFonts w:ascii="Times New Roman" w:eastAsia="Times New Roman" w:hAnsi="Times New Roman" w:cs="Times New Roman"/>
          <w:noProof/>
          <w:sz w:val="20"/>
          <w:szCs w:val="20"/>
          <w:lang w:eastAsia="uk-UA"/>
        </w:rPr>
      </w:pPr>
      <w:r>
        <w:rPr>
          <w:rFonts w:ascii="Times New Roman" w:eastAsia="Times New Roman" w:hAnsi="Times New Roman" w:cs="Times New Roman"/>
          <w:noProof/>
          <w:sz w:val="20"/>
          <w:szCs w:val="20"/>
          <w:lang w:eastAsia="uk-UA"/>
        </w:rPr>
        <w:drawing>
          <wp:inline distT="0" distB="0" distL="0" distR="0">
            <wp:extent cx="3867150" cy="2914650"/>
            <wp:effectExtent l="0" t="0" r="0" b="0"/>
            <wp:docPr id="9" name="Рисунок 9" descr="E:\JPEG\DSC0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JPEG\DSC00973.jpg"/>
                    <pic:cNvPicPr>
                      <a:picLocks noChangeAspect="1" noChangeArrowheads="1"/>
                    </pic:cNvPicPr>
                  </pic:nvPicPr>
                  <pic:blipFill>
                    <a:blip r:embed="rId17">
                      <a:extLst>
                        <a:ext uri="{28A0092B-C50C-407E-A947-70E740481C1C}">
                          <a14:useLocalDpi xmlns:a14="http://schemas.microsoft.com/office/drawing/2010/main" val="0"/>
                        </a:ext>
                      </a:extLst>
                    </a:blip>
                    <a:srcRect l="13828" t="13258" r="16328" b="7828"/>
                    <a:stretch>
                      <a:fillRect/>
                    </a:stretch>
                  </pic:blipFill>
                  <pic:spPr bwMode="auto">
                    <a:xfrm>
                      <a:off x="0" y="0"/>
                      <a:ext cx="3867150" cy="2914650"/>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lastRenderedPageBreak/>
        <w:drawing>
          <wp:inline distT="0" distB="0" distL="0" distR="0">
            <wp:extent cx="2895600" cy="3333750"/>
            <wp:effectExtent l="0" t="0" r="0" b="0"/>
            <wp:docPr id="8" name="Рисунок 8" descr="E:\JPEG\DSC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JPEG\DSC00969.jpg"/>
                    <pic:cNvPicPr>
                      <a:picLocks noChangeAspect="1" noChangeArrowheads="1"/>
                    </pic:cNvPicPr>
                  </pic:nvPicPr>
                  <pic:blipFill>
                    <a:blip r:embed="rId18">
                      <a:extLst>
                        <a:ext uri="{28A0092B-C50C-407E-A947-70E740481C1C}">
                          <a14:useLocalDpi xmlns:a14="http://schemas.microsoft.com/office/drawing/2010/main" val="0"/>
                        </a:ext>
                      </a:extLst>
                    </a:blip>
                    <a:srcRect l="23807" r="22885"/>
                    <a:stretch>
                      <a:fillRect/>
                    </a:stretch>
                  </pic:blipFill>
                  <pic:spPr bwMode="auto">
                    <a:xfrm>
                      <a:off x="0" y="0"/>
                      <a:ext cx="2895600" cy="3333750"/>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6а.  Чохли для м′яких балістичних пакетів захисту плечових суглобів та верхньої частини рук</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anchor distT="0" distB="0" distL="114300" distR="114300" simplePos="0" relativeHeight="251660288" behindDoc="0" locked="0" layoutInCell="1" allowOverlap="1">
            <wp:simplePos x="0" y="0"/>
            <wp:positionH relativeFrom="column">
              <wp:posOffset>281305</wp:posOffset>
            </wp:positionH>
            <wp:positionV relativeFrom="paragraph">
              <wp:posOffset>64135</wp:posOffset>
            </wp:positionV>
            <wp:extent cx="4537710" cy="5017135"/>
            <wp:effectExtent l="0" t="0" r="0" b="0"/>
            <wp:wrapSquare wrapText="bothSides"/>
            <wp:docPr id="20" name="Рисунок 20" descr="E:\JPEG\DSC0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JPEG\DSC00983.jpg"/>
                    <pic:cNvPicPr>
                      <a:picLocks noChangeAspect="1" noChangeArrowheads="1"/>
                    </pic:cNvPicPr>
                  </pic:nvPicPr>
                  <pic:blipFill>
                    <a:blip r:embed="rId19">
                      <a:extLst>
                        <a:ext uri="{28A0092B-C50C-407E-A947-70E740481C1C}">
                          <a14:useLocalDpi xmlns:a14="http://schemas.microsoft.com/office/drawing/2010/main" val="0"/>
                        </a:ext>
                      </a:extLst>
                    </a:blip>
                    <a:srcRect l="19814" r="19891"/>
                    <a:stretch>
                      <a:fillRect/>
                    </a:stretch>
                  </pic:blipFill>
                  <pic:spPr bwMode="auto">
                    <a:xfrm>
                      <a:off x="0" y="0"/>
                      <a:ext cx="4537710" cy="501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774085" w:rsidRDefault="00774085" w:rsidP="00EA1C6C">
      <w:pPr>
        <w:spacing w:after="0" w:line="240" w:lineRule="auto"/>
        <w:ind w:firstLine="9"/>
        <w:rPr>
          <w:rFonts w:ascii="Times New Roman" w:eastAsia="Times New Roman" w:hAnsi="Times New Roman" w:cs="Times New Roman"/>
          <w:b/>
          <w:bCs/>
          <w:sz w:val="24"/>
          <w:szCs w:val="24"/>
          <w:lang w:eastAsia="ru-RU"/>
        </w:rPr>
      </w:pPr>
    </w:p>
    <w:p w:rsidR="00774085" w:rsidRDefault="00774085" w:rsidP="00EA1C6C">
      <w:pPr>
        <w:spacing w:after="0" w:line="240" w:lineRule="auto"/>
        <w:ind w:firstLine="9"/>
        <w:rPr>
          <w:rFonts w:ascii="Times New Roman" w:eastAsia="Times New Roman" w:hAnsi="Times New Roman" w:cs="Times New Roman"/>
          <w:b/>
          <w:bCs/>
          <w:sz w:val="24"/>
          <w:szCs w:val="24"/>
          <w:lang w:eastAsia="ru-RU"/>
        </w:rPr>
      </w:pPr>
    </w:p>
    <w:p w:rsidR="00774085" w:rsidRPr="00EA1C6C" w:rsidRDefault="00774085"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6б.</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3524250" cy="3152775"/>
            <wp:effectExtent l="0" t="0" r="0" b="9525"/>
            <wp:docPr id="7" name="Рисунок 7" descr="E:\JPEG\DSC0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JPEG\DSC00984.jpg"/>
                    <pic:cNvPicPr>
                      <a:picLocks noChangeAspect="1" noChangeArrowheads="1"/>
                    </pic:cNvPicPr>
                  </pic:nvPicPr>
                  <pic:blipFill>
                    <a:blip r:embed="rId20">
                      <a:extLst>
                        <a:ext uri="{28A0092B-C50C-407E-A947-70E740481C1C}">
                          <a14:useLocalDpi xmlns:a14="http://schemas.microsoft.com/office/drawing/2010/main" val="0"/>
                        </a:ext>
                      </a:extLst>
                    </a:blip>
                    <a:srcRect l="18533" r="22173" b="20462"/>
                    <a:stretch>
                      <a:fillRect/>
                    </a:stretch>
                  </pic:blipFill>
                  <pic:spPr bwMode="auto">
                    <a:xfrm>
                      <a:off x="0" y="0"/>
                      <a:ext cx="3524250" cy="3152775"/>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sidRPr="00EA1C6C">
        <w:rPr>
          <w:rFonts w:ascii="Times New Roman" w:eastAsia="Times New Roman" w:hAnsi="Times New Roman" w:cs="Times New Roman"/>
          <w:sz w:val="20"/>
          <w:szCs w:val="20"/>
          <w:lang w:eastAsia="ru-RU"/>
        </w:rPr>
        <w:t>Фото 7а. Чохол для м′якого балістичного пакету захисту черевної порожнини та пахової частини тіла</w:t>
      </w:r>
      <w:r w:rsidRPr="00EA1C6C">
        <w:rPr>
          <w:rFonts w:ascii="Times New Roman" w:eastAsia="Times New Roman" w:hAnsi="Times New Roman" w:cs="Times New Roman"/>
          <w:sz w:val="20"/>
          <w:szCs w:val="20"/>
          <w:lang w:eastAsia="ru-RU"/>
        </w:rPr>
        <w:br/>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3990975" cy="5753100"/>
            <wp:effectExtent l="0" t="0" r="9525" b="0"/>
            <wp:docPr id="6" name="Рисунок 6" descr="E:\JPEG\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JPEG\DSC00962.jpg"/>
                    <pic:cNvPicPr>
                      <a:picLocks noChangeAspect="1" noChangeArrowheads="1"/>
                    </pic:cNvPicPr>
                  </pic:nvPicPr>
                  <pic:blipFill>
                    <a:blip r:embed="rId21">
                      <a:extLst>
                        <a:ext uri="{28A0092B-C50C-407E-A947-70E740481C1C}">
                          <a14:useLocalDpi xmlns:a14="http://schemas.microsoft.com/office/drawing/2010/main" val="0"/>
                        </a:ext>
                      </a:extLst>
                    </a:blip>
                    <a:srcRect l="27084" r="26591"/>
                    <a:stretch>
                      <a:fillRect/>
                    </a:stretch>
                  </pic:blipFill>
                  <pic:spPr bwMode="auto">
                    <a:xfrm>
                      <a:off x="0" y="0"/>
                      <a:ext cx="3990975" cy="5753100"/>
                    </a:xfrm>
                    <a:prstGeom prst="rect">
                      <a:avLst/>
                    </a:prstGeom>
                    <a:noFill/>
                    <a:ln>
                      <a:noFill/>
                    </a:ln>
                  </pic:spPr>
                </pic:pic>
              </a:graphicData>
            </a:graphic>
          </wp:inline>
        </w:drawing>
      </w: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lastRenderedPageBreak/>
        <w:t>Фото 7б.</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2752725" cy="3962400"/>
            <wp:effectExtent l="0" t="0" r="9525" b="0"/>
            <wp:docPr id="5" name="Рисунок 5" descr="E:\JPEG\DSC0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JPEG\DSC00963.jpg"/>
                    <pic:cNvPicPr>
                      <a:picLocks noChangeAspect="1" noChangeArrowheads="1"/>
                    </pic:cNvPicPr>
                  </pic:nvPicPr>
                  <pic:blipFill>
                    <a:blip r:embed="rId22">
                      <a:extLst>
                        <a:ext uri="{28A0092B-C50C-407E-A947-70E740481C1C}">
                          <a14:useLocalDpi xmlns:a14="http://schemas.microsoft.com/office/drawing/2010/main" val="0"/>
                        </a:ext>
                      </a:extLst>
                    </a:blip>
                    <a:srcRect l="25800" r="27870"/>
                    <a:stretch>
                      <a:fillRect/>
                    </a:stretch>
                  </pic:blipFill>
                  <pic:spPr bwMode="auto">
                    <a:xfrm>
                      <a:off x="0" y="0"/>
                      <a:ext cx="2752725" cy="3962400"/>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8а. Чохол розвантажувального поясу</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5943600" cy="1524000"/>
            <wp:effectExtent l="0" t="0" r="0" b="0"/>
            <wp:docPr id="4" name="Рисунок 4" descr="E:\JPEG\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JPEG\DSC00953.jpg"/>
                    <pic:cNvPicPr>
                      <a:picLocks noChangeAspect="1" noChangeArrowheads="1"/>
                    </pic:cNvPicPr>
                  </pic:nvPicPr>
                  <pic:blipFill>
                    <a:blip r:embed="rId23">
                      <a:extLst>
                        <a:ext uri="{28A0092B-C50C-407E-A947-70E740481C1C}">
                          <a14:useLocalDpi xmlns:a14="http://schemas.microsoft.com/office/drawing/2010/main" val="0"/>
                        </a:ext>
                      </a:extLst>
                    </a:blip>
                    <a:srcRect t="28014" b="33504"/>
                    <a:stretch>
                      <a:fillRect/>
                    </a:stretch>
                  </pic:blipFill>
                  <pic:spPr bwMode="auto">
                    <a:xfrm>
                      <a:off x="0" y="0"/>
                      <a:ext cx="5943600" cy="1524000"/>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8б.</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5943600" cy="2143125"/>
            <wp:effectExtent l="0" t="0" r="0" b="9525"/>
            <wp:docPr id="3" name="Рисунок 3" descr="E:\JPEG\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JPEG\DSC00952.jpg"/>
                    <pic:cNvPicPr>
                      <a:picLocks noChangeAspect="1" noChangeArrowheads="1"/>
                    </pic:cNvPicPr>
                  </pic:nvPicPr>
                  <pic:blipFill>
                    <a:blip r:embed="rId24">
                      <a:extLst>
                        <a:ext uri="{28A0092B-C50C-407E-A947-70E740481C1C}">
                          <a14:useLocalDpi xmlns:a14="http://schemas.microsoft.com/office/drawing/2010/main" val="0"/>
                        </a:ext>
                      </a:extLst>
                    </a:blip>
                    <a:srcRect t="20953" b="24953"/>
                    <a:stretch>
                      <a:fillRect/>
                    </a:stretch>
                  </pic:blipFill>
                  <pic:spPr bwMode="auto">
                    <a:xfrm>
                      <a:off x="0" y="0"/>
                      <a:ext cx="5943600" cy="2143125"/>
                    </a:xfrm>
                    <a:prstGeom prst="rect">
                      <a:avLst/>
                    </a:prstGeom>
                    <a:noFill/>
                    <a:ln>
                      <a:noFill/>
                    </a:ln>
                  </pic:spPr>
                </pic:pic>
              </a:graphicData>
            </a:graphic>
          </wp:inline>
        </w:drawing>
      </w:r>
    </w:p>
    <w:p w:rsidR="00774085" w:rsidRDefault="00774085" w:rsidP="00EA1C6C">
      <w:pPr>
        <w:spacing w:after="0" w:line="240" w:lineRule="auto"/>
        <w:rPr>
          <w:rFonts w:ascii="Times New Roman" w:eastAsia="Times New Roman" w:hAnsi="Times New Roman" w:cs="Times New Roman"/>
          <w:sz w:val="20"/>
          <w:szCs w:val="20"/>
          <w:lang w:eastAsia="ru-RU"/>
        </w:rPr>
      </w:pPr>
    </w:p>
    <w:p w:rsidR="00774085" w:rsidRDefault="00774085" w:rsidP="00EA1C6C">
      <w:pPr>
        <w:spacing w:after="0" w:line="240" w:lineRule="auto"/>
        <w:rPr>
          <w:rFonts w:ascii="Times New Roman" w:eastAsia="Times New Roman" w:hAnsi="Times New Roman" w:cs="Times New Roman"/>
          <w:sz w:val="20"/>
          <w:szCs w:val="20"/>
          <w:lang w:eastAsia="ru-RU"/>
        </w:rPr>
      </w:pPr>
    </w:p>
    <w:p w:rsidR="00774085" w:rsidRDefault="00774085" w:rsidP="00EA1C6C">
      <w:pPr>
        <w:spacing w:after="0" w:line="240" w:lineRule="auto"/>
        <w:rPr>
          <w:rFonts w:ascii="Times New Roman" w:eastAsia="Times New Roman" w:hAnsi="Times New Roman" w:cs="Times New Roman"/>
          <w:sz w:val="20"/>
          <w:szCs w:val="20"/>
          <w:lang w:eastAsia="ru-RU"/>
        </w:rPr>
      </w:pPr>
    </w:p>
    <w:p w:rsidR="00774085" w:rsidRDefault="00774085" w:rsidP="00EA1C6C">
      <w:pPr>
        <w:spacing w:after="0" w:line="240" w:lineRule="auto"/>
        <w:rPr>
          <w:rFonts w:ascii="Times New Roman" w:eastAsia="Times New Roman" w:hAnsi="Times New Roman" w:cs="Times New Roman"/>
          <w:sz w:val="20"/>
          <w:szCs w:val="20"/>
          <w:lang w:eastAsia="ru-RU"/>
        </w:rPr>
      </w:pPr>
    </w:p>
    <w:p w:rsidR="00EA1C6C" w:rsidRPr="00EA1C6C" w:rsidRDefault="00EA1C6C" w:rsidP="00EA1C6C">
      <w:pPr>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lastRenderedPageBreak/>
        <w:t>Загальний вигляд бронежилету фото 1.</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0"/>
          <w:szCs w:val="20"/>
          <w:lang w:eastAsia="uk-UA"/>
        </w:rPr>
        <w:drawing>
          <wp:inline distT="0" distB="0" distL="0" distR="0">
            <wp:extent cx="5943600" cy="7953375"/>
            <wp:effectExtent l="0" t="0" r="0" b="9525"/>
            <wp:docPr id="2" name="Рисунок 2" descr="C:\Users\User\Desktop\Нова папка (2)\WhatsApp Image 2021-04-07 at 10.39.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ser\Desktop\Нова папка (2)\WhatsApp Image 2021-04-07 at 10.39.29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53375"/>
                    </a:xfrm>
                    <a:prstGeom prst="rect">
                      <a:avLst/>
                    </a:prstGeom>
                    <a:noFill/>
                    <a:ln>
                      <a:noFill/>
                    </a:ln>
                  </pic:spPr>
                </pic:pic>
              </a:graphicData>
            </a:graphic>
          </wp:inline>
        </w:drawing>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EA1C6C" w:rsidRP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P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P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p>
    <w:p w:rsidR="00EA1C6C" w:rsidRPr="00EA1C6C" w:rsidRDefault="00EA1C6C" w:rsidP="00EA1C6C">
      <w:pPr>
        <w:tabs>
          <w:tab w:val="left" w:pos="7080"/>
        </w:tabs>
        <w:spacing w:after="0" w:line="240" w:lineRule="auto"/>
        <w:rPr>
          <w:rFonts w:ascii="Times New Roman" w:eastAsia="Times New Roman" w:hAnsi="Times New Roman" w:cs="Times New Roman"/>
          <w:sz w:val="20"/>
          <w:szCs w:val="20"/>
          <w:lang w:eastAsia="ru-RU"/>
        </w:rPr>
      </w:pPr>
      <w:r w:rsidRPr="00EA1C6C">
        <w:rPr>
          <w:rFonts w:ascii="Times New Roman" w:eastAsia="Times New Roman" w:hAnsi="Times New Roman" w:cs="Times New Roman"/>
          <w:sz w:val="20"/>
          <w:szCs w:val="20"/>
          <w:lang w:eastAsia="ru-RU"/>
        </w:rPr>
        <w:t>Фото 2.</w:t>
      </w:r>
    </w:p>
    <w:p w:rsidR="00EA1C6C" w:rsidRPr="00EA1C6C" w:rsidRDefault="00EA1C6C" w:rsidP="00EA1C6C">
      <w:pPr>
        <w:spacing w:after="0" w:line="240" w:lineRule="auto"/>
        <w:ind w:firstLine="9"/>
        <w:rPr>
          <w:rFonts w:ascii="Times New Roman" w:eastAsia="Times New Roman" w:hAnsi="Times New Roman" w:cs="Times New Roman"/>
          <w:b/>
          <w:bCs/>
          <w:sz w:val="24"/>
          <w:szCs w:val="24"/>
          <w:lang w:eastAsia="ru-RU"/>
        </w:rPr>
      </w:pPr>
    </w:p>
    <w:p w:rsidR="008C72DA" w:rsidRDefault="00EA1C6C" w:rsidP="00EA1C6C">
      <w:pPr>
        <w:tabs>
          <w:tab w:val="left" w:pos="1134"/>
        </w:tabs>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noProof/>
          <w:sz w:val="20"/>
          <w:szCs w:val="20"/>
          <w:lang w:eastAsia="uk-UA"/>
        </w:rPr>
        <w:drawing>
          <wp:inline distT="0" distB="0" distL="0" distR="0">
            <wp:extent cx="5934075" cy="7953375"/>
            <wp:effectExtent l="0" t="0" r="9525" b="9525"/>
            <wp:docPr id="1" name="Рисунок 1" descr="C:\Users\User\Desktop\Нова папка (2)\WhatsApp Image 2021-04-07 at 10.39.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esktop\Нова папка (2)\WhatsApp Image 2021-04-07 at 10.39.29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953375"/>
                    </a:xfrm>
                    <a:prstGeom prst="rect">
                      <a:avLst/>
                    </a:prstGeom>
                    <a:noFill/>
                    <a:ln>
                      <a:noFill/>
                    </a:ln>
                  </pic:spPr>
                </pic:pic>
              </a:graphicData>
            </a:graphic>
          </wp:inline>
        </w:drawing>
      </w:r>
    </w:p>
    <w:p w:rsidR="00CC6FE0" w:rsidRPr="00CC6FE0" w:rsidRDefault="00CC6FE0" w:rsidP="00CC6FE0">
      <w:pPr>
        <w:spacing w:after="0" w:line="240" w:lineRule="auto"/>
        <w:jc w:val="center"/>
        <w:rPr>
          <w:rFonts w:ascii="Times New Roman" w:eastAsia="Times New Roman" w:hAnsi="Times New Roman" w:cs="Times New Roman"/>
          <w:b/>
          <w:bCs/>
          <w:sz w:val="10"/>
          <w:szCs w:val="10"/>
          <w:lang w:eastAsia="ru-RU"/>
        </w:rPr>
      </w:pPr>
    </w:p>
    <w:sectPr w:rsidR="00CC6FE0" w:rsidRPr="00CC6FE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7B89"/>
    <w:multiLevelType w:val="hybridMultilevel"/>
    <w:tmpl w:val="F1AE40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DFB7A59"/>
    <w:multiLevelType w:val="hybridMultilevel"/>
    <w:tmpl w:val="C542F66E"/>
    <w:lvl w:ilvl="0" w:tplc="911A00F2">
      <w:start w:val="1"/>
      <w:numFmt w:val="decimal"/>
      <w:lvlText w:val="%1."/>
      <w:lvlJc w:val="left"/>
      <w:pPr>
        <w:ind w:left="786" w:hanging="360"/>
      </w:pPr>
      <w:rPr>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8B7BA2"/>
    <w:multiLevelType w:val="hybridMultilevel"/>
    <w:tmpl w:val="956E3FFC"/>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38163A4"/>
    <w:multiLevelType w:val="hybridMultilevel"/>
    <w:tmpl w:val="0E4857BE"/>
    <w:lvl w:ilvl="0" w:tplc="2000000F">
      <w:start w:val="1"/>
      <w:numFmt w:val="decimal"/>
      <w:lvlText w:val="%1."/>
      <w:lvlJc w:val="left"/>
      <w:pPr>
        <w:ind w:left="720" w:hanging="360"/>
      </w:pPr>
      <w:rPr>
        <w:rFonts w:hint="default"/>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29927CCB"/>
    <w:multiLevelType w:val="hybridMultilevel"/>
    <w:tmpl w:val="B8148FD4"/>
    <w:lvl w:ilvl="0" w:tplc="FE50048C">
      <w:start w:val="4"/>
      <w:numFmt w:val="bullet"/>
      <w:lvlText w:val="-"/>
      <w:lvlJc w:val="left"/>
      <w:pPr>
        <w:ind w:left="1035" w:hanging="360"/>
      </w:pPr>
      <w:rPr>
        <w:rFonts w:ascii="Times New Roman" w:eastAsia="Times New Roman" w:hAnsi="Times New Roman" w:cs="Times New Roman" w:hint="default"/>
      </w:rPr>
    </w:lvl>
    <w:lvl w:ilvl="1" w:tplc="04090003" w:tentative="1">
      <w:start w:val="1"/>
      <w:numFmt w:val="bullet"/>
      <w:lvlText w:val="o"/>
      <w:lvlJc w:val="left"/>
      <w:pPr>
        <w:ind w:left="1755" w:hanging="360"/>
      </w:pPr>
      <w:rPr>
        <w:rFonts w:ascii="Courier New" w:hAnsi="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nsid w:val="3974600A"/>
    <w:multiLevelType w:val="hybridMultilevel"/>
    <w:tmpl w:val="0E4857BE"/>
    <w:lvl w:ilvl="0" w:tplc="2000000F">
      <w:start w:val="1"/>
      <w:numFmt w:val="decimal"/>
      <w:lvlText w:val="%1."/>
      <w:lvlJc w:val="left"/>
      <w:pPr>
        <w:ind w:left="720" w:hanging="360"/>
      </w:pPr>
      <w:rPr>
        <w:rFonts w:hint="default"/>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4BBD63E6"/>
    <w:multiLevelType w:val="hybridMultilevel"/>
    <w:tmpl w:val="905A7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231893"/>
    <w:multiLevelType w:val="hybridMultilevel"/>
    <w:tmpl w:val="14E4C1EA"/>
    <w:lvl w:ilvl="0" w:tplc="8C46E530">
      <w:start w:val="500"/>
      <w:numFmt w:val="bullet"/>
      <w:lvlText w:val="-"/>
      <w:lvlJc w:val="left"/>
      <w:pPr>
        <w:ind w:left="901" w:hanging="360"/>
      </w:pPr>
      <w:rPr>
        <w:rFonts w:ascii="Times New Roman" w:eastAsia="Times New Roman" w:hAnsi="Times New Roman" w:cs="Times New Roman" w:hint="default"/>
      </w:rPr>
    </w:lvl>
    <w:lvl w:ilvl="1" w:tplc="04220003" w:tentative="1">
      <w:start w:val="1"/>
      <w:numFmt w:val="bullet"/>
      <w:lvlText w:val="o"/>
      <w:lvlJc w:val="left"/>
      <w:pPr>
        <w:ind w:left="1621" w:hanging="360"/>
      </w:pPr>
      <w:rPr>
        <w:rFonts w:ascii="Courier New" w:hAnsi="Courier New" w:cs="Courier New" w:hint="default"/>
      </w:rPr>
    </w:lvl>
    <w:lvl w:ilvl="2" w:tplc="04220005" w:tentative="1">
      <w:start w:val="1"/>
      <w:numFmt w:val="bullet"/>
      <w:lvlText w:val=""/>
      <w:lvlJc w:val="left"/>
      <w:pPr>
        <w:ind w:left="2341" w:hanging="360"/>
      </w:pPr>
      <w:rPr>
        <w:rFonts w:ascii="Wingdings" w:hAnsi="Wingdings" w:hint="default"/>
      </w:rPr>
    </w:lvl>
    <w:lvl w:ilvl="3" w:tplc="04220001" w:tentative="1">
      <w:start w:val="1"/>
      <w:numFmt w:val="bullet"/>
      <w:lvlText w:val=""/>
      <w:lvlJc w:val="left"/>
      <w:pPr>
        <w:ind w:left="3061" w:hanging="360"/>
      </w:pPr>
      <w:rPr>
        <w:rFonts w:ascii="Symbol" w:hAnsi="Symbol" w:hint="default"/>
      </w:rPr>
    </w:lvl>
    <w:lvl w:ilvl="4" w:tplc="04220003" w:tentative="1">
      <w:start w:val="1"/>
      <w:numFmt w:val="bullet"/>
      <w:lvlText w:val="o"/>
      <w:lvlJc w:val="left"/>
      <w:pPr>
        <w:ind w:left="3781" w:hanging="360"/>
      </w:pPr>
      <w:rPr>
        <w:rFonts w:ascii="Courier New" w:hAnsi="Courier New" w:cs="Courier New" w:hint="default"/>
      </w:rPr>
    </w:lvl>
    <w:lvl w:ilvl="5" w:tplc="04220005" w:tentative="1">
      <w:start w:val="1"/>
      <w:numFmt w:val="bullet"/>
      <w:lvlText w:val=""/>
      <w:lvlJc w:val="left"/>
      <w:pPr>
        <w:ind w:left="4501" w:hanging="360"/>
      </w:pPr>
      <w:rPr>
        <w:rFonts w:ascii="Wingdings" w:hAnsi="Wingdings" w:hint="default"/>
      </w:rPr>
    </w:lvl>
    <w:lvl w:ilvl="6" w:tplc="04220001" w:tentative="1">
      <w:start w:val="1"/>
      <w:numFmt w:val="bullet"/>
      <w:lvlText w:val=""/>
      <w:lvlJc w:val="left"/>
      <w:pPr>
        <w:ind w:left="5221" w:hanging="360"/>
      </w:pPr>
      <w:rPr>
        <w:rFonts w:ascii="Symbol" w:hAnsi="Symbol" w:hint="default"/>
      </w:rPr>
    </w:lvl>
    <w:lvl w:ilvl="7" w:tplc="04220003" w:tentative="1">
      <w:start w:val="1"/>
      <w:numFmt w:val="bullet"/>
      <w:lvlText w:val="o"/>
      <w:lvlJc w:val="left"/>
      <w:pPr>
        <w:ind w:left="5941" w:hanging="360"/>
      </w:pPr>
      <w:rPr>
        <w:rFonts w:ascii="Courier New" w:hAnsi="Courier New" w:cs="Courier New" w:hint="default"/>
      </w:rPr>
    </w:lvl>
    <w:lvl w:ilvl="8" w:tplc="04220005" w:tentative="1">
      <w:start w:val="1"/>
      <w:numFmt w:val="bullet"/>
      <w:lvlText w:val=""/>
      <w:lvlJc w:val="left"/>
      <w:pPr>
        <w:ind w:left="6661" w:hanging="360"/>
      </w:pPr>
      <w:rPr>
        <w:rFonts w:ascii="Wingdings" w:hAnsi="Wingdings" w:hint="default"/>
      </w:rPr>
    </w:lvl>
  </w:abstractNum>
  <w:abstractNum w:abstractNumId="8">
    <w:nsid w:val="6C8A28BD"/>
    <w:multiLevelType w:val="hybridMultilevel"/>
    <w:tmpl w:val="3D927A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7DCB3565"/>
    <w:multiLevelType w:val="hybridMultilevel"/>
    <w:tmpl w:val="38A432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0"/>
  </w:num>
  <w:num w:numId="3">
    <w:abstractNumId w:val="3"/>
  </w:num>
  <w:num w:numId="4">
    <w:abstractNumId w:val="5"/>
  </w:num>
  <w:num w:numId="5">
    <w:abstractNumId w:val="1"/>
  </w:num>
  <w:num w:numId="6">
    <w:abstractNumId w:val="6"/>
  </w:num>
  <w:num w:numId="7">
    <w:abstractNumId w:val="7"/>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B9A"/>
    <w:rsid w:val="000E17B7"/>
    <w:rsid w:val="005655F7"/>
    <w:rsid w:val="00774085"/>
    <w:rsid w:val="00893306"/>
    <w:rsid w:val="008C05EE"/>
    <w:rsid w:val="008C72DA"/>
    <w:rsid w:val="00906B3B"/>
    <w:rsid w:val="009D3B6E"/>
    <w:rsid w:val="00A07946"/>
    <w:rsid w:val="00A86B9A"/>
    <w:rsid w:val="00AD0FC6"/>
    <w:rsid w:val="00CC6FE0"/>
    <w:rsid w:val="00D71E81"/>
    <w:rsid w:val="00DA3FFD"/>
    <w:rsid w:val="00DF2DE4"/>
    <w:rsid w:val="00EA1C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1C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1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1C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1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17</Pages>
  <Words>13073</Words>
  <Characters>7452</Characters>
  <Application>Microsoft Office Word</Application>
  <DocSecurity>0</DocSecurity>
  <Lines>62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15</cp:revision>
  <dcterms:created xsi:type="dcterms:W3CDTF">2021-03-19T19:24:00Z</dcterms:created>
  <dcterms:modified xsi:type="dcterms:W3CDTF">2021-05-17T06:30:00Z</dcterms:modified>
</cp:coreProperties>
</file>