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B1384E" w:rsidRPr="00B1384E">
        <w:rPr>
          <w:rFonts w:ascii="Times New Roman" w:hAnsi="Times New Roman" w:cs="Times New Roman"/>
          <w:b/>
          <w:sz w:val="28"/>
          <w:szCs w:val="28"/>
        </w:rPr>
        <w:t>UA-2021-04-23-003347-b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84E" w:rsidRPr="00B1384E">
        <w:rPr>
          <w:rFonts w:ascii="Times New Roman" w:hAnsi="Times New Roman" w:cs="Times New Roman"/>
          <w:b/>
          <w:sz w:val="28"/>
          <w:szCs w:val="28"/>
          <w:u w:val="single"/>
        </w:rPr>
        <w:t>телефонного обладнання, код ДК 021:2015 – 3255</w:t>
      </w:r>
      <w:r w:rsidR="00B1384E" w:rsidRPr="00B1384E">
        <w:rPr>
          <w:rFonts w:ascii="Times New Roman" w:hAnsi="Times New Roman" w:cs="Times New Roman"/>
          <w:sz w:val="28"/>
          <w:szCs w:val="28"/>
          <w:u w:val="single"/>
        </w:rPr>
        <w:t>0000-3</w:t>
      </w:r>
      <w:r w:rsidR="00B1384E" w:rsidRPr="00B1384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(Плати (типові елементи заміни) до обладнання мультиплексування) – 2 лоти: лот №1 – Плата тип 1 (Частини електричної телефонної та телеграфної апаратури, код ДК 021:2015-32553000-4); лот №2 – Плата тип 2 (Частини електричної телефонної та телеграфної апаратури, код ДК 021:2015-32553000-4)</w:t>
      </w:r>
      <w:r w:rsidR="00B1384E" w:rsidRPr="00B13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3F3BB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B1384E" w:rsidRPr="003F3BBB" w:rsidRDefault="003F3BBB" w:rsidP="00B13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84E" w:rsidRPr="00B13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528 000</w:t>
      </w:r>
      <w:r w:rsidRPr="00B13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,00 грн.</w:t>
      </w:r>
      <w:r w:rsidR="00B1384E" w:rsidRPr="00B13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1384E"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(лот №1 – </w:t>
      </w:r>
      <w:r w:rsidR="00B13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15 080,00</w:t>
      </w:r>
      <w:r w:rsidR="00B1384E"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грн., лот №2 – </w:t>
      </w:r>
      <w:r w:rsidR="00B13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512 920</w:t>
      </w:r>
      <w:r w:rsidR="00B1384E"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,00 грн.)</w:t>
      </w:r>
      <w:r w:rsidR="00B13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D0FC6" w:rsidRPr="003F3BBB" w:rsidRDefault="00AD0FC6" w:rsidP="003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384E" w:rsidRPr="00B1384E" w:rsidRDefault="00B1384E" w:rsidP="00B1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13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ТЕХНІЧНА СПЕЦИФІКАЦІЯ</w:t>
      </w:r>
    </w:p>
    <w:p w:rsidR="00B1384E" w:rsidRPr="00B1384E" w:rsidRDefault="00B1384E" w:rsidP="00B138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закупівлю телефонного обладнання (Плати (типові елементи заміни) до обладнання мультиплексування</w:t>
      </w:r>
    </w:p>
    <w:p w:rsidR="00B1384E" w:rsidRPr="00B1384E" w:rsidRDefault="00B1384E" w:rsidP="00B1384E">
      <w:pPr>
        <w:spacing w:after="0" w:line="240" w:lineRule="auto"/>
        <w:ind w:right="-426" w:firstLine="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654"/>
        <w:gridCol w:w="1276"/>
      </w:tblGrid>
      <w:tr w:rsidR="00B1384E" w:rsidRPr="00B1384E" w:rsidTr="002E13A4">
        <w:tc>
          <w:tcPr>
            <w:tcW w:w="534" w:type="dxa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654" w:type="dxa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Одиниця виміру, </w:t>
            </w:r>
          </w:p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</w:tr>
      <w:tr w:rsidR="00B1384E" w:rsidRPr="00B1384E" w:rsidTr="002E13A4">
        <w:trPr>
          <w:trHeight w:val="450"/>
        </w:trPr>
        <w:tc>
          <w:tcPr>
            <w:tcW w:w="9464" w:type="dxa"/>
            <w:gridSpan w:val="3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 №1 – Плата тип 1</w:t>
            </w:r>
          </w:p>
        </w:tc>
      </w:tr>
      <w:tr w:rsidR="00B1384E" w:rsidRPr="00B1384E" w:rsidTr="002E13A4">
        <w:trPr>
          <w:trHeight w:val="273"/>
        </w:trPr>
        <w:tc>
          <w:tcPr>
            <w:tcW w:w="534" w:type="dxa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vAlign w:val="center"/>
          </w:tcPr>
          <w:p w:rsidR="00B1384E" w:rsidRPr="00B1384E" w:rsidRDefault="00B1384E" w:rsidP="00B1384E">
            <w:pPr>
              <w:numPr>
                <w:ilvl w:val="0"/>
                <w:numId w:val="9"/>
              </w:numPr>
              <w:spacing w:after="0" w:line="240" w:lineRule="auto"/>
              <w:ind w:left="383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Призначення:</w:t>
            </w:r>
          </w:p>
          <w:p w:rsidR="00B1384E" w:rsidRPr="00B1384E" w:rsidRDefault="00B1384E" w:rsidP="00B1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для управління та контролю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мультиплексора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ОПМ – 30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для прийому, перетворення та комутації між собою одного синхронного вхідного інформаційного сигналу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розподілення каналів 64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між одним потоком Е1 і платами канальних закінчень;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введення інформації сигналу управління;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блокування та розблокування всіх каналів плат канальних закінчень;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виділення та обробку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синхросигналів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службових сигналів;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перетворення первинної напруги для живлення плат аналогових закінчень.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384E" w:rsidRPr="00B1384E" w:rsidRDefault="00B1384E" w:rsidP="00B1384E">
            <w:pPr>
              <w:numPr>
                <w:ilvl w:val="0"/>
                <w:numId w:val="9"/>
              </w:numPr>
              <w:spacing w:after="0" w:line="240" w:lineRule="auto"/>
              <w:ind w:left="383" w:hanging="284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дані: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Інтерфейс підключення – RS – 232,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BASE – T.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2.2.  Джерело синхронізації – основний та резервний: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−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від внутрішнього генератора 20 000 кГц із стабільністю не менше 1х10-7;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−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синхронізаційний стик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−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будь – який стик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/с.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2.3.  Живлення плати: + 2,5 В, + 3,3 В, + 5 В, -60 В постійного струму.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 Споживчий струм, не більше – 100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 Габаритні розміри – 200х198х30мм.</w:t>
            </w:r>
          </w:p>
          <w:p w:rsidR="00B1384E" w:rsidRPr="00B1384E" w:rsidRDefault="00B1384E" w:rsidP="00B1384E">
            <w:pPr>
              <w:tabs>
                <w:tab w:val="left" w:pos="348"/>
                <w:tab w:val="left" w:pos="808"/>
              </w:tabs>
              <w:spacing w:after="0" w:line="240" w:lineRule="auto"/>
              <w:ind w:left="9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 3. Комплектність поставки кожної плати:</w:t>
            </w:r>
          </w:p>
          <w:p w:rsidR="00B1384E" w:rsidRPr="00B1384E" w:rsidRDefault="00B1384E" w:rsidP="00B1384E">
            <w:pPr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- 1шт.</w:t>
            </w:r>
          </w:p>
          <w:p w:rsidR="00B1384E" w:rsidRPr="00B1384E" w:rsidRDefault="00B1384E" w:rsidP="00B1384E">
            <w:pPr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Вилка TP5-8P8C - 5шт.</w:t>
            </w:r>
          </w:p>
          <w:p w:rsidR="00B1384E" w:rsidRPr="00B1384E" w:rsidRDefault="00B1384E" w:rsidP="00B1384E">
            <w:pPr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Паспорт -1шт.</w:t>
            </w:r>
          </w:p>
          <w:p w:rsidR="00B1384E" w:rsidRPr="00B1384E" w:rsidRDefault="00B1384E" w:rsidP="00B1384E">
            <w:pPr>
              <w:tabs>
                <w:tab w:val="left" w:pos="385"/>
              </w:tabs>
              <w:spacing w:after="0" w:line="240" w:lineRule="auto"/>
              <w:ind w:firstLine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Плата  (типовий елемент заміни) до обладнання мультиплексування повинна: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4.1.Бути новою (такою, що не була в експлуатації), не раніше 2020 року  виготовлення та в працездатному стані.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 Бути повністю сумісною з обладнанням первинного    мультиплексування ОПМ-30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84E" w:rsidRPr="00B1384E" w:rsidRDefault="00B1384E" w:rsidP="00B1384E">
            <w:pPr>
              <w:tabs>
                <w:tab w:val="left" w:pos="33"/>
                <w:tab w:val="left" w:pos="3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Гарантійний строк – не менше 12 (дванадцять) місяців з моменту поставки.  </w:t>
            </w:r>
          </w:p>
        </w:tc>
        <w:tc>
          <w:tcPr>
            <w:tcW w:w="1276" w:type="dxa"/>
            <w:vAlign w:val="center"/>
          </w:tcPr>
          <w:p w:rsidR="00B1384E" w:rsidRPr="00B1384E" w:rsidRDefault="00B1384E" w:rsidP="00B1384E">
            <w:pPr>
              <w:tabs>
                <w:tab w:val="left" w:pos="99"/>
                <w:tab w:val="left" w:pos="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1384E" w:rsidRPr="00B1384E" w:rsidTr="002E13A4">
        <w:trPr>
          <w:trHeight w:val="273"/>
        </w:trPr>
        <w:tc>
          <w:tcPr>
            <w:tcW w:w="9464" w:type="dxa"/>
            <w:gridSpan w:val="3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Лот №2 – Плата тип 2</w:t>
            </w:r>
          </w:p>
        </w:tc>
      </w:tr>
      <w:tr w:rsidR="00B1384E" w:rsidRPr="00B1384E" w:rsidTr="002E13A4">
        <w:trPr>
          <w:trHeight w:val="273"/>
        </w:trPr>
        <w:tc>
          <w:tcPr>
            <w:tcW w:w="534" w:type="dxa"/>
            <w:vAlign w:val="center"/>
          </w:tcPr>
          <w:p w:rsidR="00B1384E" w:rsidRPr="00B1384E" w:rsidRDefault="00B1384E" w:rsidP="00B1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4" w:type="dxa"/>
            <w:vAlign w:val="center"/>
          </w:tcPr>
          <w:p w:rsidR="00B1384E" w:rsidRPr="00B1384E" w:rsidRDefault="00B1384E" w:rsidP="00B1384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Призначення: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для управління та контролю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мультиплексора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ОПМ – 30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для прийому, перетворення та комутації між собою чотирьох синхронних вхідних інформаційних сигналів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 розподілення каналів 64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між чотирма потоками Е1 і платами канальних закінчень;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передачу та прийом чотирьох станційних сигналів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з відновленням їх форми і придушенням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джиттера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виділення та обробку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синхросигналів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службових сигналів;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для формування чотирьох синхронних вихідних багатоканальних потоків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з введенням в них сигналів циклового і понад циклового синхронізму і сигналів службової інформації;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введення інформації сигналу управління в кожен шістнадцятий канальний інтервал групового потоку передачі чотирьох станційних сигналів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/с;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здійснення організації місцевого шлейфу станційних сигналів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і віддалених шлейфів станційних сигналів 2048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кбіт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по каналу телеконтролю через будь-який з стиків Е1.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2.Технічні дані: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Інтерфейс підключення – RS – 232,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BASE – T.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2.2. Живлення плати: + 2,5 В, + 3,3 В, + 5 В, -60 В постійного струму.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  Споживчий струм, не більше – 100 </w:t>
            </w:r>
            <w:proofErr w:type="spellStart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  <w:proofErr w:type="spellEnd"/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84E" w:rsidRPr="00B1384E" w:rsidRDefault="00B1384E" w:rsidP="00B1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  Габаритні розміри – 200х198х30мм.</w:t>
            </w:r>
          </w:p>
          <w:p w:rsidR="00B1384E" w:rsidRPr="00B1384E" w:rsidRDefault="00B1384E" w:rsidP="00B1384E">
            <w:pPr>
              <w:tabs>
                <w:tab w:val="left" w:pos="348"/>
                <w:tab w:val="left" w:pos="808"/>
              </w:tabs>
              <w:spacing w:after="0" w:line="240" w:lineRule="auto"/>
              <w:ind w:left="9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3. Комплектність поставки кожної плати:</w:t>
            </w:r>
          </w:p>
          <w:p w:rsidR="00B1384E" w:rsidRPr="00B1384E" w:rsidRDefault="00B1384E" w:rsidP="00B1384E">
            <w:pPr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- 1шт.</w:t>
            </w:r>
          </w:p>
          <w:p w:rsidR="00B1384E" w:rsidRPr="00B1384E" w:rsidRDefault="00B1384E" w:rsidP="00B1384E">
            <w:pPr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Вилка TP5-8P8C - 5шт.</w:t>
            </w:r>
          </w:p>
          <w:p w:rsidR="00B1384E" w:rsidRPr="00B1384E" w:rsidRDefault="00B1384E" w:rsidP="00B1384E">
            <w:pPr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Паспорт -1шт.</w:t>
            </w:r>
          </w:p>
          <w:p w:rsidR="00B1384E" w:rsidRPr="00B1384E" w:rsidRDefault="00B1384E" w:rsidP="00B1384E">
            <w:pPr>
              <w:tabs>
                <w:tab w:val="left" w:pos="385"/>
              </w:tabs>
              <w:spacing w:after="0" w:line="240" w:lineRule="auto"/>
              <w:ind w:firstLine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Плати  (типові елементи заміни) до обладнання мультиплексування повинні: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4.1.Бути новими (такими, що не були в експлуатації), не раніше 2020 року  виготовлення та в працездатному стані.</w:t>
            </w:r>
          </w:p>
          <w:p w:rsidR="00B1384E" w:rsidRPr="00B1384E" w:rsidRDefault="00B1384E" w:rsidP="00B1384E">
            <w:pPr>
              <w:spacing w:after="0" w:line="240" w:lineRule="auto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Бути повністю сумісними з обладнанням первинного мультиплексування ОПМ-30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84E" w:rsidRPr="00B1384E" w:rsidRDefault="00B1384E" w:rsidP="00B1384E">
            <w:pPr>
              <w:tabs>
                <w:tab w:val="left" w:pos="99"/>
                <w:tab w:val="left" w:pos="3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Гарантійний строк – не менше 12 (дванадцять) місяців з моменту поставки.  </w:t>
            </w:r>
            <w:r w:rsidRPr="00B13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384E" w:rsidRPr="00B1384E" w:rsidRDefault="00B1384E" w:rsidP="00B1384E">
            <w:pPr>
              <w:tabs>
                <w:tab w:val="left" w:pos="99"/>
                <w:tab w:val="left" w:pos="3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B1384E" w:rsidRDefault="00B1384E" w:rsidP="00B1384E">
      <w:pPr>
        <w:spacing w:after="0" w:line="240" w:lineRule="auto"/>
        <w:ind w:right="-426" w:firstLine="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1384E" w:rsidRPr="00B1384E" w:rsidRDefault="00B1384E" w:rsidP="00B1384E">
      <w:pPr>
        <w:spacing w:after="0" w:line="240" w:lineRule="auto"/>
        <w:ind w:right="-426" w:firstLine="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1384E" w:rsidRPr="00B1384E" w:rsidRDefault="00B1384E" w:rsidP="00B138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eastAsia="ru-RU"/>
        </w:rPr>
        <w:t>٭</w:t>
      </w:r>
      <w:proofErr w:type="spellStart"/>
      <w:r w:rsidRPr="00B138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Обгрунтування</w:t>
      </w:r>
      <w:proofErr w:type="spellEnd"/>
      <w:r w:rsidRPr="00B138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B1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посилання на конкретну торгову марку (тип обладнання) </w:t>
      </w:r>
      <w:proofErr w:type="spellStart"/>
      <w:r w:rsidRPr="00B1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обгрунтоване</w:t>
      </w:r>
      <w:proofErr w:type="spellEnd"/>
      <w:r w:rsidRPr="00B1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необхідністю сумісності Товару, запланованого до придбання, з наявним у Замовника обладнанням.</w:t>
      </w:r>
    </w:p>
    <w:sectPr w:rsidR="00B1384E" w:rsidRPr="00B138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E2436"/>
    <w:multiLevelType w:val="hybridMultilevel"/>
    <w:tmpl w:val="88C43200"/>
    <w:lvl w:ilvl="0" w:tplc="E9C49376"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209DF"/>
    <w:multiLevelType w:val="hybridMultilevel"/>
    <w:tmpl w:val="5DFCF15C"/>
    <w:lvl w:ilvl="0" w:tplc="956E32A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9365ACE"/>
    <w:multiLevelType w:val="hybridMultilevel"/>
    <w:tmpl w:val="1B945DEA"/>
    <w:lvl w:ilvl="0" w:tplc="E4D433F8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1" w:hanging="360"/>
      </w:pPr>
    </w:lvl>
    <w:lvl w:ilvl="2" w:tplc="0422001B" w:tentative="1">
      <w:start w:val="1"/>
      <w:numFmt w:val="lowerRoman"/>
      <w:lvlText w:val="%3."/>
      <w:lvlJc w:val="right"/>
      <w:pPr>
        <w:ind w:left="2041" w:hanging="180"/>
      </w:pPr>
    </w:lvl>
    <w:lvl w:ilvl="3" w:tplc="0422000F" w:tentative="1">
      <w:start w:val="1"/>
      <w:numFmt w:val="decimal"/>
      <w:lvlText w:val="%4."/>
      <w:lvlJc w:val="left"/>
      <w:pPr>
        <w:ind w:left="2761" w:hanging="360"/>
      </w:pPr>
    </w:lvl>
    <w:lvl w:ilvl="4" w:tplc="04220019" w:tentative="1">
      <w:start w:val="1"/>
      <w:numFmt w:val="lowerLetter"/>
      <w:lvlText w:val="%5."/>
      <w:lvlJc w:val="left"/>
      <w:pPr>
        <w:ind w:left="3481" w:hanging="360"/>
      </w:pPr>
    </w:lvl>
    <w:lvl w:ilvl="5" w:tplc="0422001B" w:tentative="1">
      <w:start w:val="1"/>
      <w:numFmt w:val="lowerRoman"/>
      <w:lvlText w:val="%6."/>
      <w:lvlJc w:val="right"/>
      <w:pPr>
        <w:ind w:left="4201" w:hanging="180"/>
      </w:pPr>
    </w:lvl>
    <w:lvl w:ilvl="6" w:tplc="0422000F" w:tentative="1">
      <w:start w:val="1"/>
      <w:numFmt w:val="decimal"/>
      <w:lvlText w:val="%7."/>
      <w:lvlJc w:val="left"/>
      <w:pPr>
        <w:ind w:left="4921" w:hanging="360"/>
      </w:pPr>
    </w:lvl>
    <w:lvl w:ilvl="7" w:tplc="04220019" w:tentative="1">
      <w:start w:val="1"/>
      <w:numFmt w:val="lowerLetter"/>
      <w:lvlText w:val="%8."/>
      <w:lvlJc w:val="left"/>
      <w:pPr>
        <w:ind w:left="5641" w:hanging="360"/>
      </w:pPr>
    </w:lvl>
    <w:lvl w:ilvl="8" w:tplc="0422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050ED"/>
    <w:multiLevelType w:val="hybridMultilevel"/>
    <w:tmpl w:val="05284564"/>
    <w:lvl w:ilvl="0" w:tplc="6E5E75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893306"/>
    <w:rsid w:val="008F4F1E"/>
    <w:rsid w:val="009D3B6E"/>
    <w:rsid w:val="00A07946"/>
    <w:rsid w:val="00A86B9A"/>
    <w:rsid w:val="00AD0FC6"/>
    <w:rsid w:val="00B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2585</Words>
  <Characters>1474</Characters>
  <Application>Microsoft Office Word</Application>
  <DocSecurity>0</DocSecurity>
  <Lines>12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2021-03-19T19:24:00Z</dcterms:created>
  <dcterms:modified xsi:type="dcterms:W3CDTF">2021-04-23T16:09:00Z</dcterms:modified>
</cp:coreProperties>
</file>