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-2021-03-</w:t>
      </w:r>
      <w:r w:rsidR="009D3B6E">
        <w:rPr>
          <w:rFonts w:ascii="Times New Roman" w:hAnsi="Times New Roman" w:cs="Times New Roman"/>
          <w:b/>
          <w:sz w:val="28"/>
          <w:szCs w:val="28"/>
          <w:lang w:val="ru-RU"/>
        </w:rPr>
        <w:t>31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8C05EE">
        <w:rPr>
          <w:rFonts w:ascii="Times New Roman" w:hAnsi="Times New Roman" w:cs="Times New Roman"/>
          <w:b/>
          <w:sz w:val="28"/>
          <w:szCs w:val="28"/>
          <w:lang w:val="ru-RU"/>
        </w:rPr>
        <w:t>4912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9D3B6E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5EE" w:rsidRPr="008C05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комутаційних щитів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>, код ДК 021:2015 – 3254</w:t>
      </w:r>
      <w:r w:rsidR="008C05EE" w:rsidRPr="008C05EE">
        <w:rPr>
          <w:rFonts w:ascii="Times New Roman" w:hAnsi="Times New Roman" w:cs="Times New Roman"/>
          <w:sz w:val="28"/>
          <w:szCs w:val="28"/>
          <w:u w:val="single"/>
        </w:rPr>
        <w:t>0000-0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 xml:space="preserve"> (Антенний комутатор)</w:t>
      </w:r>
      <w:r w:rsidR="008C05EE" w:rsidRPr="008C0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8C72DA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7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4 400 000,00 грн.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72DA" w:rsidRP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C7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ТЕХНІЧНА СПЕЦИФІКАЦІЯ</w:t>
      </w:r>
    </w:p>
    <w:p w:rsidR="008C72DA" w:rsidRP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проведення закупівлі </w:t>
      </w:r>
      <w:r w:rsidRPr="008C7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комутаційних щитів,</w:t>
      </w:r>
      <w:r w:rsidRPr="008C7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код </w:t>
      </w:r>
      <w:r w:rsidRPr="008C7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ДК 021:2015 – </w:t>
      </w:r>
      <w:r w:rsidRPr="008C7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32540000-0</w:t>
      </w:r>
      <w:r w:rsidRPr="008C7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r w:rsidRPr="008C7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Антенний комутатор</w:t>
      </w:r>
      <w:r w:rsidRPr="008C7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C72DA" w:rsidRPr="008C72DA" w:rsidRDefault="008C72DA" w:rsidP="008C72DA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72DA" w:rsidRPr="008C72DA" w:rsidRDefault="008C72DA" w:rsidP="008C72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2DA">
        <w:rPr>
          <w:rFonts w:ascii="Times New Roman" w:eastAsia="Calibri" w:hAnsi="Times New Roman" w:cs="Times New Roman"/>
          <w:b/>
          <w:sz w:val="26"/>
          <w:szCs w:val="26"/>
        </w:rPr>
        <w:t xml:space="preserve">Склад </w:t>
      </w:r>
      <w:r w:rsidRPr="008C7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антенного комутатора:</w:t>
      </w:r>
    </w:p>
    <w:tbl>
      <w:tblPr>
        <w:tblW w:w="100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6632"/>
        <w:gridCol w:w="1367"/>
        <w:gridCol w:w="1498"/>
      </w:tblGrid>
      <w:tr w:rsidR="008C72DA" w:rsidRPr="008C72DA" w:rsidTr="00420E52">
        <w:trPr>
          <w:trHeight w:val="421"/>
        </w:trPr>
        <w:tc>
          <w:tcPr>
            <w:tcW w:w="598" w:type="dxa"/>
            <w:vAlign w:val="center"/>
          </w:tcPr>
          <w:p w:rsidR="008C72DA" w:rsidRPr="008C72DA" w:rsidRDefault="008C72DA" w:rsidP="008C7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№ з/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</w:t>
            </w:r>
            <w:proofErr w:type="gramEnd"/>
          </w:p>
        </w:tc>
        <w:tc>
          <w:tcPr>
            <w:tcW w:w="6632" w:type="dxa"/>
            <w:vAlign w:val="center"/>
          </w:tcPr>
          <w:p w:rsidR="008C72DA" w:rsidRPr="008C72DA" w:rsidRDefault="008C72DA" w:rsidP="008C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Найменування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товару</w:t>
            </w:r>
          </w:p>
        </w:tc>
        <w:tc>
          <w:tcPr>
            <w:tcW w:w="1367" w:type="dxa"/>
            <w:vAlign w:val="center"/>
          </w:tcPr>
          <w:p w:rsidR="008C72DA" w:rsidRPr="008C72DA" w:rsidRDefault="008C72DA" w:rsidP="008C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Одиниця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8C72DA" w:rsidRPr="008C72DA" w:rsidRDefault="008C72DA" w:rsidP="008C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виміру</w:t>
            </w:r>
            <w:proofErr w:type="spellEnd"/>
          </w:p>
        </w:tc>
        <w:tc>
          <w:tcPr>
            <w:tcW w:w="1498" w:type="dxa"/>
            <w:vAlign w:val="center"/>
          </w:tcPr>
          <w:p w:rsidR="008C72DA" w:rsidRPr="008C72DA" w:rsidRDefault="008C72DA" w:rsidP="008C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</w:p>
        </w:tc>
      </w:tr>
      <w:tr w:rsidR="008C72DA" w:rsidRPr="008C72DA" w:rsidTr="00420E52">
        <w:trPr>
          <w:trHeight w:val="375"/>
        </w:trPr>
        <w:tc>
          <w:tcPr>
            <w:tcW w:w="598" w:type="dxa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6632" w:type="dxa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Антенний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комутатор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АК 12х32</w:t>
            </w: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 або еквівалент</w:t>
            </w: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</w:t>
            </w:r>
            <w:proofErr w:type="gram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складі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: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8C72DA" w:rsidRPr="008C72DA" w:rsidRDefault="008C72DA" w:rsidP="008C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gram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к-т</w:t>
            </w:r>
            <w:proofErr w:type="gramEnd"/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8C72DA" w:rsidRPr="008C72DA" w:rsidRDefault="008C72DA" w:rsidP="008C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</w:t>
            </w:r>
          </w:p>
        </w:tc>
      </w:tr>
      <w:tr w:rsidR="008C72DA" w:rsidRPr="008C72DA" w:rsidTr="00420E52">
        <w:trPr>
          <w:trHeight w:val="1183"/>
        </w:trPr>
        <w:tc>
          <w:tcPr>
            <w:tcW w:w="598" w:type="dxa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1.1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Шафа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антенного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комутатора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АК 12х32 з </w:t>
            </w:r>
            <w:proofErr w:type="spellStart"/>
            <w:proofErr w:type="gram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</w:t>
            </w:r>
            <w:proofErr w:type="gram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ідсилювальним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розгалужуючим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комутуючим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обладнанням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 1 шт.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C72DA" w:rsidRPr="008C72DA" w:rsidTr="00420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598" w:type="dxa"/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1.2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Система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керування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антенним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комутатором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 1 шт.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C72DA" w:rsidRPr="008C72DA" w:rsidTr="00420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8" w:type="dxa"/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1.3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Комплект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сполучних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кабелів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1 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к-т</w:t>
            </w:r>
            <w:proofErr w:type="gramEnd"/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C72DA" w:rsidRPr="008C72DA" w:rsidTr="00420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8" w:type="dxa"/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1.4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proofErr w:type="gram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</w:t>
            </w:r>
            <w:proofErr w:type="gram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’єднувач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типу СР-75-167 ПВ, 116 шт.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C72DA" w:rsidRPr="008C72DA" w:rsidTr="00420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8" w:type="dxa"/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1.5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Пристрій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контролю антенно-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фідерних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систем, 1 шт.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C72DA" w:rsidRPr="008C72DA" w:rsidTr="00420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8" w:type="dxa"/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1.6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Пристрій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узгодження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імпедансів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 20 шт.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C72DA" w:rsidRPr="008C72DA" w:rsidTr="00420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598" w:type="dxa"/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1.7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USB-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flashdrive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програмним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забезпеченням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антенного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комутатора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 1 шт.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C72DA" w:rsidRPr="008C72DA" w:rsidTr="00420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8" w:type="dxa"/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1.8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Комплект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експлуатаційної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документації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1 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к-т</w:t>
            </w:r>
            <w:proofErr w:type="gramEnd"/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DA" w:rsidRPr="008C72DA" w:rsidRDefault="008C72DA" w:rsidP="008C72D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</w:tbl>
    <w:p w:rsidR="008C72DA" w:rsidRPr="008C72DA" w:rsidRDefault="008C72DA" w:rsidP="008C72D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72DA" w:rsidRPr="008C72DA" w:rsidRDefault="008C72DA" w:rsidP="008C72D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C72DA" w:rsidRPr="008C72DA" w:rsidRDefault="008C72DA" w:rsidP="008C72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72DA">
        <w:rPr>
          <w:rFonts w:ascii="Times New Roman" w:eastAsia="Calibri" w:hAnsi="Times New Roman" w:cs="Times New Roman"/>
          <w:b/>
          <w:sz w:val="26"/>
          <w:szCs w:val="26"/>
        </w:rPr>
        <w:t xml:space="preserve">Технічні вимоги до </w:t>
      </w:r>
      <w:r w:rsidRPr="008C7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антенного комутатору:</w:t>
      </w:r>
    </w:p>
    <w:p w:rsidR="008C72DA" w:rsidRPr="008C72DA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5"/>
      </w:tblGrid>
      <w:tr w:rsidR="008C72DA" w:rsidRPr="008C72DA" w:rsidTr="008C72DA">
        <w:trPr>
          <w:trHeight w:val="983"/>
        </w:trPr>
        <w:tc>
          <w:tcPr>
            <w:tcW w:w="10095" w:type="dxa"/>
          </w:tcPr>
          <w:p w:rsidR="008C72DA" w:rsidRPr="008C72DA" w:rsidRDefault="008C72DA" w:rsidP="008C72D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C72DA" w:rsidRPr="008C72DA" w:rsidRDefault="008C72DA" w:rsidP="008C72D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1. Основні технічні характеристики: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>1.1  Діапазон робочих частот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  <w:t>від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>1,5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>до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 xml:space="preserve">30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>МГц</w:t>
            </w:r>
            <w:proofErr w:type="spellEnd"/>
          </w:p>
          <w:p w:rsidR="008C72DA" w:rsidRPr="008C72DA" w:rsidRDefault="008C72DA" w:rsidP="008C72D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  Кількість входів (75 Ом, несиметричні), не менше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12</w:t>
            </w:r>
          </w:p>
          <w:p w:rsidR="008C72DA" w:rsidRPr="008C72DA" w:rsidRDefault="008C72DA" w:rsidP="008C72D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  Кількість виходів (200 Ом, симетричні), не менше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32</w:t>
            </w:r>
          </w:p>
          <w:p w:rsidR="008C72DA" w:rsidRPr="008C72DA" w:rsidRDefault="008C72DA" w:rsidP="008C72D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  Кількість резервних виходів (200 Ом, симетричні) не менше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8</w:t>
            </w:r>
          </w:p>
          <w:p w:rsidR="008C72DA" w:rsidRPr="008C72DA" w:rsidRDefault="008C72DA" w:rsidP="008C72D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  Тип вхідних та вихідних з'єднувачів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СР-75-166ФВ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  КСХ по входам та виходам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≤ 2.0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>1.7  Наскрізний коефіцієнт передачі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  <w:t>&gt; (– 2.0) дБ</w:t>
            </w:r>
          </w:p>
          <w:p w:rsidR="008C72DA" w:rsidRPr="008C72DA" w:rsidRDefault="008C72DA" w:rsidP="008C72D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  Коефіцієнт шуму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≤ 10 дБ</w:t>
            </w:r>
          </w:p>
          <w:p w:rsidR="008C72DA" w:rsidRPr="008C72DA" w:rsidRDefault="008C72DA" w:rsidP="008C72D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  Динамічний діапазон по комбінаційним</w:t>
            </w:r>
          </w:p>
          <w:p w:rsidR="008C72DA" w:rsidRPr="008C72DA" w:rsidRDefault="008C72DA" w:rsidP="008C72DA">
            <w:pPr>
              <w:spacing w:after="0"/>
              <w:ind w:firstLine="4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складовим типу nf1±mf2 дБ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&gt; 90 дБ</w:t>
            </w:r>
          </w:p>
          <w:p w:rsidR="008C72DA" w:rsidRPr="008C72DA" w:rsidRDefault="008C72DA" w:rsidP="008C72DA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1.10 Інтерфейс керування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LAN</w:t>
            </w:r>
          </w:p>
          <w:p w:rsidR="008C72DA" w:rsidRPr="008C72DA" w:rsidRDefault="008C72DA" w:rsidP="008C72DA">
            <w:pPr>
              <w:spacing w:after="0"/>
              <w:ind w:left="499" w:hanging="499"/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>1.11 Діапазон вхідних сигналів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  <w:t>0,1 мкВ – 1,4 В</w:t>
            </w:r>
          </w:p>
          <w:p w:rsidR="008C72DA" w:rsidRPr="008C72DA" w:rsidRDefault="008C72DA" w:rsidP="008C72DA">
            <w:pPr>
              <w:spacing w:after="0"/>
              <w:ind w:left="499" w:hanging="4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>1.12 Д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іапазоні робочих температур 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 xml:space="preserve">                                                       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</w:rPr>
              <w:t>від + 5 С до + 40°С</w:t>
            </w:r>
          </w:p>
          <w:p w:rsidR="008C72DA" w:rsidRPr="008C72DA" w:rsidRDefault="008C72DA" w:rsidP="008C72D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C72DA" w:rsidRPr="008C72DA" w:rsidTr="00420E52">
        <w:trPr>
          <w:trHeight w:val="1701"/>
        </w:trPr>
        <w:tc>
          <w:tcPr>
            <w:tcW w:w="10095" w:type="dxa"/>
          </w:tcPr>
          <w:p w:rsidR="008C72DA" w:rsidRPr="008C72DA" w:rsidRDefault="008C72DA" w:rsidP="008C72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C72DA" w:rsidRPr="008C72DA" w:rsidRDefault="008C72DA" w:rsidP="008C72D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2. Загальні вимоги: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 Виріб повинен забезпечувати посилення сигналів, їх розгалуження та незалежну комутацію з дванадцяти входів на тридцять два виходи в діапазоні частот від 1,5 до 30 МГц у цілодобовому режимі.</w:t>
            </w:r>
          </w:p>
        </w:tc>
      </w:tr>
      <w:tr w:rsidR="008C72DA" w:rsidRPr="008C72DA" w:rsidTr="00420E52">
        <w:trPr>
          <w:trHeight w:val="5651"/>
        </w:trPr>
        <w:tc>
          <w:tcPr>
            <w:tcW w:w="10095" w:type="dxa"/>
          </w:tcPr>
          <w:p w:rsidR="008C72DA" w:rsidRPr="008C72DA" w:rsidRDefault="008C72DA" w:rsidP="008C72D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3. Функціональні вимоги: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 Виріб повинен забезпечувати управління комутацією:</w:t>
            </w:r>
          </w:p>
          <w:p w:rsidR="008C72DA" w:rsidRPr="008C72DA" w:rsidRDefault="008C72DA" w:rsidP="008C72DA">
            <w:pPr>
              <w:spacing w:after="0"/>
              <w:ind w:left="569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  <w:t>- від системи керування антенним комутатором;</w:t>
            </w:r>
          </w:p>
          <w:p w:rsidR="008C72DA" w:rsidRPr="008C72DA" w:rsidRDefault="008C72DA" w:rsidP="008C72DA">
            <w:pPr>
              <w:spacing w:after="0"/>
              <w:ind w:left="569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x-none"/>
              </w:rPr>
              <w:tab/>
              <w:t>- від ЕОМ управління радіоприймальним пристроєм.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 Керування роботою виробу повинно здійснюватись по локальній обчислювальній мережі.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3.3 Виріб повинен забезпечувати можливість контролю стану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ВЧ-трактів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допомогою підключення вбудованого генератора контрольного сигналу (сітка частот кроком 1 МГц) до входів антенного комутатора для перевірки рівня сигналу на радіоприймальному пристрої.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 У виробі повинна бути можливість перевірки стану антен за допомогою пристрою контролю антенно-фідерних систем шляхом вимірювання коефіцієнту стоячої хвилі. Пристрій повинен підключатись до виходів антен (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роз'єми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антен СР-75-167).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3.5 Виріб повинен мати захист входів від перевантажень ВЧ напругою.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3.6 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Виріб повинен мати джерело безперебійного живлення, для забезпечення роботи не менше 10 хвилин у випадках зникнення напруги.</w:t>
            </w:r>
          </w:p>
        </w:tc>
      </w:tr>
      <w:tr w:rsidR="008C72DA" w:rsidRPr="008C72DA" w:rsidTr="00420E52">
        <w:trPr>
          <w:trHeight w:val="1540"/>
        </w:trPr>
        <w:tc>
          <w:tcPr>
            <w:tcW w:w="10095" w:type="dxa"/>
          </w:tcPr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4. Вимоги до шафи антенного комутатора з підсилювальним, </w:t>
            </w:r>
            <w:proofErr w:type="spellStart"/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розгалужуючим</w:t>
            </w:r>
            <w:proofErr w:type="spellEnd"/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, комутуючим обладнанням: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4.1 У шафі антенного комутатора розміщується підсилювальне,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розгалужуюче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комутуюче обладнання.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 Шафа має бути виконана з елементами електромагнітної сумісності, повинні бути встановлені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резинометалеві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прокладки для забезпечення електричного контакту між стінками шафи. Двері металеві.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 Шафа комутатора повинна бути обладнана системою вентиляції.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4.3. Наявність LAN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switch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1Гб/с не менше 8 портів.</w:t>
            </w:r>
          </w:p>
        </w:tc>
      </w:tr>
      <w:tr w:rsidR="008C72DA" w:rsidRPr="008C72DA" w:rsidTr="00420E52">
        <w:trPr>
          <w:trHeight w:val="426"/>
        </w:trPr>
        <w:tc>
          <w:tcPr>
            <w:tcW w:w="10095" w:type="dxa"/>
          </w:tcPr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5. Вимоги до системи керування антенним комутатором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 До складу системи керування антенним комутатором повинні входити:</w:t>
            </w:r>
          </w:p>
          <w:p w:rsidR="008C72DA" w:rsidRPr="008C72DA" w:rsidRDefault="008C72DA" w:rsidP="008C72DA">
            <w:pPr>
              <w:spacing w:after="0"/>
              <w:ind w:firstLine="5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ЕОМ управління антенним комутатором з технічними параметрами не гірше: CPU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Intel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Core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i5 або еквівалент (ядер не менше 4, тактова частота процесору  не менше 2,2 ГГц, місткість кеш  - пам’яті третього рівня не менше 9 МБ), RAM 8 ГБ, SSD 240 ГБ;</w:t>
            </w:r>
          </w:p>
          <w:p w:rsidR="008C72DA" w:rsidRPr="008C72DA" w:rsidRDefault="008C72DA" w:rsidP="008C72DA">
            <w:pPr>
              <w:spacing w:after="0"/>
              <w:ind w:firstLine="5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пристрій відображення з діагоналлю не менше 22", РК матрицею, роздільною здатністю не менше 1920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1080 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комплектом кабелів для підключення до ЕОМ і живлення;</w:t>
            </w:r>
          </w:p>
          <w:p w:rsidR="008C72DA" w:rsidRPr="008C72DA" w:rsidRDefault="008C72DA" w:rsidP="008C72DA">
            <w:pPr>
              <w:spacing w:after="0"/>
              <w:ind w:firstLine="5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джерело безперебійного живлення для забезпечення роботи не менше10 хвилин;</w:t>
            </w:r>
          </w:p>
          <w:p w:rsidR="008C72DA" w:rsidRPr="008C72DA" w:rsidRDefault="008C72DA" w:rsidP="008C72DA">
            <w:pPr>
              <w:numPr>
                <w:ilvl w:val="0"/>
                <w:numId w:val="7"/>
              </w:numPr>
              <w:spacing w:after="0" w:line="240" w:lineRule="auto"/>
              <w:ind w:left="34" w:firstLine="5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провідна комп’ютерна клавіатура з нанесеними латинськими та українськими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літерами, інтерфейс USB;</w:t>
            </w:r>
          </w:p>
          <w:p w:rsidR="008C72DA" w:rsidRPr="008C72DA" w:rsidRDefault="008C72DA" w:rsidP="008C72D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провідний маніпулятор "миша", інтерфейс USB;</w:t>
            </w:r>
          </w:p>
          <w:p w:rsidR="008C72DA" w:rsidRPr="008C72DA" w:rsidRDefault="008C72DA" w:rsidP="008C72DA">
            <w:pPr>
              <w:numPr>
                <w:ilvl w:val="0"/>
                <w:numId w:val="7"/>
              </w:numPr>
              <w:spacing w:after="0" w:line="240" w:lineRule="auto"/>
              <w:ind w:left="34" w:firstLine="5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подовжувач-розгалужувач мережі 220В довжиною не менше 10 м та не менше 5 розеток.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 Система керування антенним комутатором повинна забезпечувати відображення підключення кожної з антен до певного виходу, стан підключення до локальної мережі.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5.3 Програмне забезпечення системи керування повинно функціонувати під управлінням ОС Windows 10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Pro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 Програмне забезпечення що встановлюється на ЕОМ управління радіоприймальним пристроєм повинне бути сумісне з ОС Windows XP/7/10 та мати графічний інтерфейс.</w:t>
            </w:r>
          </w:p>
        </w:tc>
      </w:tr>
      <w:tr w:rsidR="008C72DA" w:rsidRPr="008C72DA" w:rsidTr="00420E52">
        <w:trPr>
          <w:trHeight w:val="1021"/>
        </w:trPr>
        <w:tc>
          <w:tcPr>
            <w:tcW w:w="10095" w:type="dxa"/>
          </w:tcPr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lastRenderedPageBreak/>
              <w:t>6. Вимоги до комплекту сполучних кабелів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 Комплект сполучних кабелів та з’єднувачів повинен забезпечувати підключення складових частин між собою.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6.2 До складу комплекту повинні входити 12 магістральних фідерів з вмонтованими з’єднувачами довжиною не менше 15 м (кабель типу 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RG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11, з’єднувачі СР-75-167),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2 </w:t>
            </w:r>
            <w:proofErr w:type="spell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патчкорди</w:t>
            </w:r>
            <w:proofErr w:type="spell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довжиною не менше 20 м (кабель типу 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UTP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cat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</w:tc>
      </w:tr>
      <w:tr w:rsidR="008C72DA" w:rsidRPr="008C72DA" w:rsidTr="00420E52">
        <w:trPr>
          <w:trHeight w:val="409"/>
        </w:trPr>
        <w:tc>
          <w:tcPr>
            <w:tcW w:w="10095" w:type="dxa"/>
          </w:tcPr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7. Вимоги до пристрою узгодження імпедансів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.1 Пристрій узгодження імпедансів повинен перетворювати імпеданс з 200 Ом на 75 Ом для узгодження входів приймальних пристроїв з виходами 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антенного</w:t>
            </w:r>
            <w:proofErr w:type="gram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комутатора.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 Пристрій узгодження імпедансів повинен мати вхідні з’єднувачі СР-75-166ФВ та вихідний кабель типу РК-75, довжиною не менше 0,5 м. з з’єднувачем СР-75-154.</w:t>
            </w:r>
          </w:p>
        </w:tc>
      </w:tr>
      <w:tr w:rsidR="008C72DA" w:rsidRPr="008C72DA" w:rsidTr="00420E52">
        <w:trPr>
          <w:trHeight w:val="669"/>
        </w:trPr>
        <w:tc>
          <w:tcPr>
            <w:tcW w:w="10095" w:type="dxa"/>
          </w:tcPr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8. Вимоги до електроживлення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 Виріб повинен функціонувати при живленні від мережі однофазного змінного струму напругою від 187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</w:t>
            </w:r>
            <w:proofErr w:type="gram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242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з частотою 50 Гц.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 Сумарна потужність, споживана виробом від мережі 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повинна</w:t>
            </w:r>
            <w:proofErr w:type="gram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бути не більше 800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ВА.</w:t>
            </w:r>
          </w:p>
        </w:tc>
      </w:tr>
      <w:tr w:rsidR="008C72DA" w:rsidRPr="008C72DA" w:rsidTr="00420E52">
        <w:trPr>
          <w:trHeight w:val="84"/>
        </w:trPr>
        <w:tc>
          <w:tcPr>
            <w:tcW w:w="10095" w:type="dxa"/>
          </w:tcPr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9. Вимоги до експлуатування</w:t>
            </w:r>
          </w:p>
          <w:p w:rsidR="008C72DA" w:rsidRPr="008C72DA" w:rsidRDefault="008C72DA" w:rsidP="008C72DA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.1 Гарантійний термін експлуатування виробу з моменту 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ідписання акту прийому 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передачі – не менше 12 місяців.</w:t>
            </w:r>
          </w:p>
        </w:tc>
      </w:tr>
      <w:tr w:rsidR="008C72DA" w:rsidRPr="008C72DA" w:rsidTr="00420E52">
        <w:trPr>
          <w:trHeight w:val="547"/>
        </w:trPr>
        <w:tc>
          <w:tcPr>
            <w:tcW w:w="10095" w:type="dxa"/>
            <w:tcBorders>
              <w:top w:val="single" w:sz="4" w:space="0" w:color="auto"/>
            </w:tcBorders>
          </w:tcPr>
          <w:p w:rsidR="008C72DA" w:rsidRPr="008C72DA" w:rsidRDefault="008C72DA" w:rsidP="008C72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10. Вимоги до експлуатаційної документації</w:t>
            </w:r>
          </w:p>
          <w:p w:rsidR="008C72DA" w:rsidRPr="008C72DA" w:rsidRDefault="008C72DA" w:rsidP="008C72D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</w:t>
            </w: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  <w:proofErr w:type="gramStart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</w:t>
            </w:r>
            <w:proofErr w:type="gramEnd"/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складу експлуатаційної документації виробу входять наступні документи:</w:t>
            </w:r>
          </w:p>
          <w:p w:rsidR="008C72DA" w:rsidRPr="008C72DA" w:rsidRDefault="008C72DA" w:rsidP="008C72DA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керівництво з експлуатації, що містить опис роботи, вузлів, опис технічного обслуговування із зазначенням норм витратних матеріалів і приладдя, методик усунення характерних несправностей та інше;</w:t>
            </w:r>
          </w:p>
          <w:p w:rsidR="008C72DA" w:rsidRPr="008C72DA" w:rsidRDefault="008C72DA" w:rsidP="008C72DA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керівництво із застосування, що містить вказівки щодо використання виробу за</w:t>
            </w:r>
          </w:p>
          <w:p w:rsidR="008C72DA" w:rsidRPr="008C72DA" w:rsidRDefault="008C72DA" w:rsidP="008C7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призначенням;</w:t>
            </w:r>
          </w:p>
          <w:p w:rsidR="008C72DA" w:rsidRPr="008C72DA" w:rsidRDefault="008C72DA" w:rsidP="008C72DA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альбом схем, що містить схеми з'єднань блоків і кабелів;</w:t>
            </w:r>
          </w:p>
          <w:p w:rsidR="008C72DA" w:rsidRPr="008C72DA" w:rsidRDefault="008C72DA" w:rsidP="008C72DA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формуляр, що містить комплектність поставки виробу;</w:t>
            </w:r>
          </w:p>
          <w:p w:rsidR="008C72DA" w:rsidRPr="008C72DA" w:rsidRDefault="008C72DA" w:rsidP="008C72DA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2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відомість комплекту запасних частин, інструмента та приладдя.</w:t>
            </w:r>
          </w:p>
        </w:tc>
      </w:tr>
    </w:tbl>
    <w:p w:rsidR="008C72DA" w:rsidRPr="008C72DA" w:rsidRDefault="008C72DA" w:rsidP="008C72DA">
      <w:pPr>
        <w:spacing w:after="0" w:line="240" w:lineRule="auto"/>
        <w:ind w:firstLine="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C72DA" w:rsidRPr="008C72DA" w:rsidRDefault="008C72DA" w:rsidP="008C72DA">
      <w:pPr>
        <w:spacing w:after="0" w:line="240" w:lineRule="auto"/>
        <w:ind w:right="-91"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C7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*</w:t>
      </w:r>
      <w:proofErr w:type="spellStart"/>
      <w:r w:rsidRPr="008C7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Обгрунтування</w:t>
      </w:r>
      <w:proofErr w:type="spellEnd"/>
      <w:r w:rsidRPr="008C7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для забезпечення надійної автоматичної комутації радіоприймальних пристроїв на каналах ВЧ діапазону та сумісності з наявним обладнанням та програмним забезпеченням.</w:t>
      </w:r>
    </w:p>
    <w:p w:rsidR="00AD0FC6" w:rsidRDefault="00AD0FC6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D0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4219</Words>
  <Characters>2406</Characters>
  <Application>Microsoft Office Word</Application>
  <DocSecurity>0</DocSecurity>
  <Lines>20</Lines>
  <Paragraphs>13</Paragraphs>
  <ScaleCrop>false</ScaleCrop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dcterms:created xsi:type="dcterms:W3CDTF">2021-03-19T19:24:00Z</dcterms:created>
  <dcterms:modified xsi:type="dcterms:W3CDTF">2021-04-01T14:47:00Z</dcterms:modified>
</cp:coreProperties>
</file>