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673AC4">
        <w:rPr>
          <w:sz w:val="28"/>
          <w:szCs w:val="28"/>
          <w:lang w:val="en-US"/>
        </w:rPr>
        <w:t>III</w:t>
      </w:r>
      <w:r w:rsidRPr="0000055E">
        <w:rPr>
          <w:sz w:val="28"/>
          <w:szCs w:val="28"/>
        </w:rPr>
        <w:t xml:space="preserve"> кварталі 20</w:t>
      </w:r>
      <w:r w:rsidR="005278B6">
        <w:rPr>
          <w:sz w:val="28"/>
          <w:szCs w:val="28"/>
        </w:rPr>
        <w:t>20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1131D4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2870A9" w:rsidRPr="00FE7D5E">
        <w:rPr>
          <w:sz w:val="28"/>
          <w:szCs w:val="28"/>
        </w:rPr>
        <w:t xml:space="preserve">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5278B6">
        <w:rPr>
          <w:snapToGrid w:val="0"/>
          <w:sz w:val="26"/>
          <w:szCs w:val="26"/>
        </w:rPr>
        <w:t xml:space="preserve">20 </w:t>
      </w:r>
      <w:r w:rsidRPr="00FE7D5E">
        <w:rPr>
          <w:snapToGrid w:val="0"/>
          <w:sz w:val="26"/>
          <w:szCs w:val="26"/>
        </w:rPr>
        <w:t>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1D38BD">
        <w:rPr>
          <w:snapToGrid w:val="0"/>
          <w:sz w:val="26"/>
          <w:szCs w:val="26"/>
        </w:rPr>
        <w:t>318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E17A17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192231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B3755C">
        <w:rPr>
          <w:snapToGrid w:val="0"/>
          <w:sz w:val="26"/>
          <w:szCs w:val="26"/>
        </w:rPr>
        <w:t>9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387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1D38BD">
        <w:rPr>
          <w:snapToGrid w:val="0"/>
          <w:sz w:val="26"/>
          <w:szCs w:val="26"/>
        </w:rPr>
        <w:t>317</w:t>
      </w:r>
      <w:r w:rsidR="00124EEE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384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1D38BD">
        <w:rPr>
          <w:snapToGrid w:val="0"/>
          <w:sz w:val="26"/>
          <w:szCs w:val="26"/>
        </w:rPr>
        <w:t>1</w:t>
      </w:r>
      <w:r w:rsidR="00473FEA" w:rsidRPr="00192231">
        <w:rPr>
          <w:snapToGrid w:val="0"/>
          <w:sz w:val="26"/>
          <w:szCs w:val="26"/>
        </w:rPr>
        <w:t xml:space="preserve"> (</w:t>
      </w:r>
      <w:r w:rsidR="00821A28" w:rsidRPr="00192231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2870A9" w:rsidRPr="00192231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3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1D38BD">
        <w:rPr>
          <w:snapToGrid w:val="0"/>
          <w:sz w:val="26"/>
          <w:szCs w:val="26"/>
        </w:rPr>
        <w:t>70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192231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62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124EEE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2870A9" w:rsidRPr="00DC5E5D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9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124EEE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2F073F">
        <w:rPr>
          <w:snapToGrid w:val="0"/>
          <w:sz w:val="26"/>
          <w:szCs w:val="26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F073F">
        <w:rPr>
          <w:snapToGrid w:val="0"/>
          <w:sz w:val="26"/>
          <w:szCs w:val="26"/>
        </w:rPr>
        <w:t>9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32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1D38BD">
        <w:rPr>
          <w:snapToGrid w:val="0"/>
          <w:sz w:val="26"/>
          <w:szCs w:val="26"/>
        </w:rPr>
        <w:t>247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201</w:t>
      </w:r>
      <w:r w:rsidR="002F073F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283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3324D6">
        <w:rPr>
          <w:snapToGrid w:val="0"/>
          <w:sz w:val="26"/>
          <w:szCs w:val="26"/>
        </w:rPr>
        <w:t>173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C64F8">
        <w:rPr>
          <w:snapToGrid w:val="0"/>
          <w:sz w:val="26"/>
          <w:szCs w:val="26"/>
        </w:rPr>
        <w:t>9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3324D6">
        <w:rPr>
          <w:snapToGrid w:val="0"/>
          <w:sz w:val="26"/>
          <w:szCs w:val="26"/>
        </w:rPr>
        <w:t>200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3324D6">
        <w:rPr>
          <w:snapToGrid w:val="0"/>
          <w:sz w:val="26"/>
          <w:szCs w:val="26"/>
        </w:rPr>
        <w:t>134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C64F8">
        <w:rPr>
          <w:snapToGrid w:val="0"/>
          <w:sz w:val="26"/>
          <w:szCs w:val="26"/>
        </w:rPr>
        <w:t>9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3324D6">
        <w:rPr>
          <w:snapToGrid w:val="0"/>
          <w:sz w:val="26"/>
          <w:szCs w:val="26"/>
        </w:rPr>
        <w:t>175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3324D6">
        <w:rPr>
          <w:snapToGrid w:val="0"/>
          <w:sz w:val="26"/>
          <w:szCs w:val="26"/>
        </w:rPr>
        <w:t>11</w:t>
      </w:r>
      <w:r w:rsidRPr="00DC5E5D">
        <w:rPr>
          <w:snapToGrid w:val="0"/>
          <w:sz w:val="26"/>
          <w:szCs w:val="26"/>
        </w:rPr>
        <w:t xml:space="preserve"> </w:t>
      </w:r>
      <w:r w:rsidR="00DB5BEE">
        <w:rPr>
          <w:snapToGrid w:val="0"/>
          <w:sz w:val="26"/>
          <w:szCs w:val="26"/>
        </w:rPr>
        <w:br/>
      </w:r>
      <w:r w:rsidRPr="00DC5E5D">
        <w:rPr>
          <w:snapToGrid w:val="0"/>
          <w:sz w:val="26"/>
          <w:szCs w:val="26"/>
        </w:rPr>
        <w:t>(</w:t>
      </w:r>
      <w:r w:rsidR="00673AC4">
        <w:rPr>
          <w:snapToGrid w:val="0"/>
          <w:sz w:val="26"/>
          <w:szCs w:val="26"/>
          <w:lang w:val="en-US"/>
        </w:rPr>
        <w:t>I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864A24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3324D6">
        <w:rPr>
          <w:snapToGrid w:val="0"/>
          <w:sz w:val="26"/>
          <w:szCs w:val="26"/>
        </w:rPr>
        <w:t>31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1D38BD">
        <w:rPr>
          <w:snapToGrid w:val="0"/>
          <w:sz w:val="26"/>
          <w:szCs w:val="26"/>
        </w:rPr>
        <w:t>163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D38BD">
        <w:rPr>
          <w:snapToGrid w:val="0"/>
          <w:sz w:val="26"/>
          <w:szCs w:val="26"/>
        </w:rPr>
        <w:t>203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470518">
        <w:rPr>
          <w:snapToGrid w:val="0"/>
          <w:sz w:val="26"/>
          <w:szCs w:val="26"/>
        </w:rPr>
        <w:t>118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470518">
        <w:rPr>
          <w:snapToGrid w:val="0"/>
          <w:sz w:val="26"/>
          <w:szCs w:val="26"/>
        </w:rPr>
        <w:t>120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470518">
        <w:rPr>
          <w:snapToGrid w:val="0"/>
          <w:sz w:val="26"/>
          <w:szCs w:val="26"/>
        </w:rPr>
        <w:t>23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470518">
        <w:rPr>
          <w:snapToGrid w:val="0"/>
          <w:sz w:val="26"/>
          <w:szCs w:val="26"/>
        </w:rPr>
        <w:t>43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1D38BD">
        <w:rPr>
          <w:snapToGrid w:val="0"/>
          <w:sz w:val="26"/>
          <w:szCs w:val="26"/>
        </w:rPr>
        <w:t>14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673AC4">
        <w:rPr>
          <w:sz w:val="28"/>
          <w:szCs w:val="28"/>
          <w:lang w:val="en-US"/>
        </w:rPr>
        <w:t>I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F93BB5" w:rsidRPr="00DC5E5D">
        <w:rPr>
          <w:snapToGrid w:val="0"/>
          <w:sz w:val="26"/>
          <w:szCs w:val="26"/>
        </w:rPr>
        <w:t>кв.201</w:t>
      </w:r>
      <w:r w:rsidR="00E5069C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9D71D6">
        <w:rPr>
          <w:snapToGrid w:val="0"/>
          <w:sz w:val="26"/>
          <w:szCs w:val="26"/>
        </w:rPr>
        <w:t xml:space="preserve"> </w:t>
      </w:r>
      <w:r w:rsidR="00023A22" w:rsidRPr="00DC5E5D">
        <w:rPr>
          <w:snapToGrid w:val="0"/>
          <w:sz w:val="26"/>
          <w:szCs w:val="26"/>
        </w:rPr>
        <w:t>–</w:t>
      </w:r>
      <w:r w:rsidR="005F0985">
        <w:rPr>
          <w:snapToGrid w:val="0"/>
          <w:sz w:val="26"/>
          <w:szCs w:val="26"/>
        </w:rPr>
        <w:t xml:space="preserve"> </w:t>
      </w:r>
      <w:r w:rsidR="00D571B7">
        <w:rPr>
          <w:snapToGrid w:val="0"/>
          <w:sz w:val="26"/>
          <w:szCs w:val="26"/>
        </w:rPr>
        <w:t>21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p w:rsidR="00097A1A" w:rsidRDefault="00097A1A" w:rsidP="00097A1A">
      <w:pPr>
        <w:ind w:firstLine="709"/>
        <w:jc w:val="both"/>
        <w:rPr>
          <w:snapToGrid w:val="0"/>
          <w:sz w:val="26"/>
          <w:szCs w:val="26"/>
        </w:rPr>
      </w:pPr>
      <w:r w:rsidRPr="00060441">
        <w:rPr>
          <w:sz w:val="26"/>
          <w:szCs w:val="26"/>
        </w:rPr>
        <w:t xml:space="preserve">державні закупівлі – </w:t>
      </w:r>
      <w:r>
        <w:rPr>
          <w:sz w:val="26"/>
          <w:szCs w:val="26"/>
        </w:rPr>
        <w:t>17</w:t>
      </w:r>
      <w:r w:rsidRPr="00060441">
        <w:rPr>
          <w:sz w:val="26"/>
          <w:szCs w:val="26"/>
        </w:rPr>
        <w:t xml:space="preserve"> (</w:t>
      </w:r>
      <w:r>
        <w:rPr>
          <w:sz w:val="26"/>
          <w:szCs w:val="26"/>
        </w:rPr>
        <w:t>5</w:t>
      </w:r>
      <w:r w:rsidRPr="0095098A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060441">
        <w:rPr>
          <w:sz w:val="26"/>
          <w:szCs w:val="26"/>
        </w:rPr>
        <w:t>%),</w:t>
      </w:r>
      <w:r w:rsidRPr="00097A1A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заборона в’їзду на територію України – </w:t>
      </w:r>
      <w:r>
        <w:rPr>
          <w:sz w:val="26"/>
          <w:szCs w:val="26"/>
        </w:rPr>
        <w:t>9</w:t>
      </w:r>
      <w:r w:rsidRPr="00060441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Pr="00060441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060441">
        <w:rPr>
          <w:sz w:val="26"/>
          <w:szCs w:val="26"/>
        </w:rPr>
        <w:t>%),</w:t>
      </w:r>
      <w:r w:rsidRPr="00097A1A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>ознайомлення з інформацією про особу</w:t>
      </w:r>
      <w:r>
        <w:rPr>
          <w:sz w:val="26"/>
          <w:szCs w:val="26"/>
        </w:rPr>
        <w:t xml:space="preserve"> та інших осіб</w:t>
      </w:r>
      <w:r w:rsidRPr="00060441">
        <w:rPr>
          <w:sz w:val="26"/>
          <w:szCs w:val="26"/>
        </w:rPr>
        <w:t xml:space="preserve"> – </w:t>
      </w:r>
      <w:r>
        <w:rPr>
          <w:sz w:val="26"/>
          <w:szCs w:val="26"/>
        </w:rPr>
        <w:t>2 (0.62</w:t>
      </w:r>
      <w:r w:rsidRPr="00060441">
        <w:rPr>
          <w:sz w:val="26"/>
          <w:szCs w:val="26"/>
        </w:rPr>
        <w:t>%)</w:t>
      </w:r>
      <w:r>
        <w:rPr>
          <w:sz w:val="26"/>
          <w:szCs w:val="26"/>
        </w:rPr>
        <w:t>,</w:t>
      </w:r>
      <w:r w:rsidRPr="00097A1A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>ознайомлення з інформацією про особу</w:t>
      </w:r>
      <w:r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– </w:t>
      </w:r>
      <w:r>
        <w:rPr>
          <w:sz w:val="26"/>
          <w:szCs w:val="26"/>
        </w:rPr>
        <w:t>18 (5.6</w:t>
      </w:r>
      <w:r w:rsidRPr="00060441">
        <w:rPr>
          <w:sz w:val="26"/>
          <w:szCs w:val="26"/>
        </w:rPr>
        <w:t>%)</w:t>
      </w:r>
      <w:r>
        <w:rPr>
          <w:sz w:val="26"/>
          <w:szCs w:val="26"/>
        </w:rPr>
        <w:t>,</w:t>
      </w:r>
      <w:r w:rsidRPr="00097A1A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надання архівних відомостей – </w:t>
      </w:r>
      <w:r>
        <w:rPr>
          <w:sz w:val="26"/>
          <w:szCs w:val="26"/>
        </w:rPr>
        <w:t>1</w:t>
      </w:r>
      <w:r w:rsidRPr="00060441">
        <w:rPr>
          <w:sz w:val="26"/>
          <w:szCs w:val="26"/>
        </w:rPr>
        <w:t xml:space="preserve"> (</w:t>
      </w:r>
      <w:r>
        <w:rPr>
          <w:sz w:val="26"/>
          <w:szCs w:val="26"/>
        </w:rPr>
        <w:t>0.31</w:t>
      </w:r>
      <w:r w:rsidRPr="00060441">
        <w:rPr>
          <w:sz w:val="26"/>
          <w:szCs w:val="26"/>
        </w:rPr>
        <w:t>%)</w:t>
      </w:r>
      <w:r>
        <w:rPr>
          <w:sz w:val="26"/>
          <w:szCs w:val="26"/>
        </w:rPr>
        <w:t>,</w:t>
      </w:r>
      <w:r w:rsidRPr="00097A1A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відомості щодо грошового забезпечення або заробітної плати – </w:t>
      </w:r>
      <w:r>
        <w:rPr>
          <w:sz w:val="26"/>
          <w:szCs w:val="26"/>
        </w:rPr>
        <w:t>26</w:t>
      </w:r>
      <w:r w:rsidRPr="00060441">
        <w:rPr>
          <w:sz w:val="26"/>
          <w:szCs w:val="26"/>
        </w:rPr>
        <w:t xml:space="preserve"> (</w:t>
      </w:r>
      <w:r>
        <w:rPr>
          <w:sz w:val="26"/>
          <w:szCs w:val="26"/>
        </w:rPr>
        <w:t>8.1</w:t>
      </w:r>
      <w:r w:rsidRPr="00060441">
        <w:rPr>
          <w:sz w:val="26"/>
          <w:szCs w:val="26"/>
        </w:rPr>
        <w:t>%),</w:t>
      </w:r>
      <w:r>
        <w:rPr>
          <w:sz w:val="26"/>
          <w:szCs w:val="26"/>
        </w:rPr>
        <w:t xml:space="preserve"> забезпечення житлом </w:t>
      </w:r>
      <w:r w:rsidRPr="00060441">
        <w:rPr>
          <w:sz w:val="26"/>
          <w:szCs w:val="26"/>
        </w:rPr>
        <w:t xml:space="preserve">– </w:t>
      </w:r>
      <w:r>
        <w:rPr>
          <w:sz w:val="26"/>
          <w:szCs w:val="26"/>
        </w:rPr>
        <w:t>1</w:t>
      </w:r>
      <w:r w:rsidRPr="00060441">
        <w:rPr>
          <w:sz w:val="26"/>
          <w:szCs w:val="26"/>
        </w:rPr>
        <w:t xml:space="preserve"> (</w:t>
      </w:r>
      <w:r>
        <w:rPr>
          <w:sz w:val="26"/>
          <w:szCs w:val="26"/>
        </w:rPr>
        <w:t>0.31</w:t>
      </w:r>
      <w:r w:rsidRPr="00060441">
        <w:rPr>
          <w:sz w:val="26"/>
          <w:szCs w:val="26"/>
        </w:rPr>
        <w:t>%),</w:t>
      </w:r>
      <w:r w:rsidRPr="00097A1A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надання грошової (матеріальної) допомоги – </w:t>
      </w:r>
      <w:r>
        <w:rPr>
          <w:sz w:val="26"/>
          <w:szCs w:val="26"/>
        </w:rPr>
        <w:t>1</w:t>
      </w:r>
      <w:r w:rsidRPr="00060441">
        <w:rPr>
          <w:sz w:val="26"/>
          <w:szCs w:val="26"/>
        </w:rPr>
        <w:t xml:space="preserve"> (</w:t>
      </w:r>
      <w:r>
        <w:rPr>
          <w:sz w:val="26"/>
          <w:szCs w:val="26"/>
        </w:rPr>
        <w:t>0</w:t>
      </w:r>
      <w:r w:rsidRPr="00060441">
        <w:rPr>
          <w:sz w:val="26"/>
          <w:szCs w:val="26"/>
        </w:rPr>
        <w:t>.</w:t>
      </w:r>
      <w:r>
        <w:rPr>
          <w:sz w:val="26"/>
          <w:szCs w:val="26"/>
        </w:rPr>
        <w:t>31</w:t>
      </w:r>
      <w:r w:rsidRPr="00060441">
        <w:rPr>
          <w:sz w:val="26"/>
          <w:szCs w:val="26"/>
        </w:rPr>
        <w:t>%),</w:t>
      </w:r>
      <w:r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призначення, перерахунок, виплата пенсії – </w:t>
      </w:r>
      <w:r w:rsidR="00CF1699">
        <w:rPr>
          <w:sz w:val="26"/>
          <w:szCs w:val="26"/>
        </w:rPr>
        <w:t>12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3</w:t>
      </w:r>
      <w:r w:rsidR="00CF1699" w:rsidRPr="00060441">
        <w:rPr>
          <w:sz w:val="26"/>
          <w:szCs w:val="26"/>
        </w:rPr>
        <w:t>.</w:t>
      </w:r>
      <w:r w:rsidR="00CF1699">
        <w:rPr>
          <w:sz w:val="26"/>
          <w:szCs w:val="26"/>
        </w:rPr>
        <w:t>7</w:t>
      </w:r>
      <w:r w:rsidR="00CF1699" w:rsidRPr="00060441">
        <w:rPr>
          <w:sz w:val="26"/>
          <w:szCs w:val="26"/>
        </w:rPr>
        <w:t>%),</w:t>
      </w:r>
      <w:r w:rsidR="00CF1699">
        <w:rPr>
          <w:sz w:val="26"/>
          <w:szCs w:val="26"/>
        </w:rPr>
        <w:t xml:space="preserve"> інформація про аварії, катастрофи, небезпечні природні явища та інші надзвичайні події, що загрожують здоров’ю чи безпеці громадян</w:t>
      </w:r>
      <w:r w:rsidR="00CF1699" w:rsidRPr="00060441">
        <w:rPr>
          <w:sz w:val="26"/>
          <w:szCs w:val="26"/>
        </w:rPr>
        <w:t xml:space="preserve"> – </w:t>
      </w:r>
      <w:r w:rsidR="00CF1699">
        <w:rPr>
          <w:sz w:val="26"/>
          <w:szCs w:val="26"/>
        </w:rPr>
        <w:t xml:space="preserve">2 </w:t>
      </w:r>
      <w:r w:rsidR="00CF1699" w:rsidRPr="00060441">
        <w:rPr>
          <w:sz w:val="26"/>
          <w:szCs w:val="26"/>
        </w:rPr>
        <w:t>(</w:t>
      </w:r>
      <w:r w:rsidR="00CF1699">
        <w:rPr>
          <w:sz w:val="26"/>
          <w:szCs w:val="26"/>
        </w:rPr>
        <w:t>0.62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перелік населених пунктів, які відносяться до районів проведення АТО – </w:t>
      </w:r>
      <w:r w:rsidR="00CF1699">
        <w:rPr>
          <w:sz w:val="26"/>
          <w:szCs w:val="26"/>
        </w:rPr>
        <w:t>1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0.31</w:t>
      </w:r>
      <w:r w:rsidR="00CF1699" w:rsidRPr="00060441">
        <w:rPr>
          <w:sz w:val="26"/>
          <w:szCs w:val="26"/>
        </w:rPr>
        <w:t xml:space="preserve"> %)</w:t>
      </w:r>
      <w:r w:rsidR="00CF1699">
        <w:rPr>
          <w:sz w:val="26"/>
          <w:szCs w:val="26"/>
        </w:rPr>
        <w:t>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службова інформація – </w:t>
      </w:r>
      <w:r w:rsidR="00CF1699">
        <w:rPr>
          <w:sz w:val="26"/>
          <w:szCs w:val="26"/>
        </w:rPr>
        <w:t>3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0.94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інформація про діяльність та прийняті рішення СБУ – </w:t>
      </w:r>
      <w:r w:rsidR="00CF1699">
        <w:rPr>
          <w:sz w:val="26"/>
          <w:szCs w:val="26"/>
        </w:rPr>
        <w:t>61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19.1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вакансії, порядок комплектування та умови конкурсу на заміщення вакантних посад в СБУ – </w:t>
      </w:r>
      <w:r w:rsidR="00CF1699">
        <w:rPr>
          <w:sz w:val="26"/>
          <w:szCs w:val="26"/>
        </w:rPr>
        <w:t>1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0.31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ведення оперативно-розшукових та кримінальних справ – </w:t>
      </w:r>
      <w:r w:rsidR="00CF1699">
        <w:rPr>
          <w:sz w:val="26"/>
          <w:szCs w:val="26"/>
        </w:rPr>
        <w:t>61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19.1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надання інформації про затримання або утримання під арештом в СБУ громадян – </w:t>
      </w:r>
      <w:r w:rsidR="00CF1699">
        <w:rPr>
          <w:sz w:val="26"/>
          <w:szCs w:val="26"/>
        </w:rPr>
        <w:t>1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0.31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провадження діяльності, пов’язаної з державною таємницею – </w:t>
      </w:r>
      <w:r w:rsidR="00CF1699">
        <w:rPr>
          <w:sz w:val="26"/>
          <w:szCs w:val="26"/>
        </w:rPr>
        <w:t>2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0.62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оформлення перепустки на в’їзд – виїзд до зони проведення АТО – </w:t>
      </w:r>
      <w:r w:rsidR="00CF1699">
        <w:rPr>
          <w:sz w:val="26"/>
          <w:szCs w:val="26"/>
        </w:rPr>
        <w:t>1</w:t>
      </w:r>
      <w:r w:rsidR="00CF1699" w:rsidRPr="00060441">
        <w:rPr>
          <w:sz w:val="26"/>
          <w:szCs w:val="26"/>
        </w:rPr>
        <w:t xml:space="preserve"> (</w:t>
      </w:r>
      <w:r w:rsidR="00CF1699">
        <w:rPr>
          <w:sz w:val="26"/>
          <w:szCs w:val="26"/>
        </w:rPr>
        <w:t>0</w:t>
      </w:r>
      <w:r w:rsidR="00CF1699" w:rsidRPr="00060441">
        <w:rPr>
          <w:sz w:val="26"/>
          <w:szCs w:val="26"/>
        </w:rPr>
        <w:t>.</w:t>
      </w:r>
      <w:r w:rsidR="00CF1699">
        <w:rPr>
          <w:sz w:val="26"/>
          <w:szCs w:val="26"/>
        </w:rPr>
        <w:t>31</w:t>
      </w:r>
      <w:r w:rsidR="00CF1699" w:rsidRPr="00060441">
        <w:rPr>
          <w:sz w:val="26"/>
          <w:szCs w:val="26"/>
        </w:rPr>
        <w:t>%),</w:t>
      </w:r>
      <w:r w:rsidR="00CF1699" w:rsidRPr="00CF1699">
        <w:rPr>
          <w:sz w:val="26"/>
          <w:szCs w:val="26"/>
        </w:rPr>
        <w:t xml:space="preserve"> </w:t>
      </w:r>
      <w:r w:rsidR="00CF1699" w:rsidRPr="00060441">
        <w:rPr>
          <w:sz w:val="26"/>
          <w:szCs w:val="26"/>
        </w:rPr>
        <w:t xml:space="preserve">інформація щодо обміну полонених – </w:t>
      </w:r>
      <w:r w:rsidR="00CF1699">
        <w:rPr>
          <w:sz w:val="26"/>
          <w:szCs w:val="26"/>
        </w:rPr>
        <w:t>1</w:t>
      </w:r>
      <w:r w:rsidR="00CF1699" w:rsidRPr="00060441">
        <w:rPr>
          <w:sz w:val="26"/>
          <w:szCs w:val="26"/>
        </w:rPr>
        <w:t>(</w:t>
      </w:r>
      <w:r w:rsidR="00CF1699">
        <w:rPr>
          <w:sz w:val="26"/>
          <w:szCs w:val="26"/>
        </w:rPr>
        <w:t>0</w:t>
      </w:r>
      <w:r w:rsidR="00CF1699" w:rsidRPr="00060441">
        <w:rPr>
          <w:sz w:val="26"/>
          <w:szCs w:val="26"/>
        </w:rPr>
        <w:t>.</w:t>
      </w:r>
      <w:r w:rsidR="00CF1699">
        <w:rPr>
          <w:sz w:val="26"/>
          <w:szCs w:val="26"/>
        </w:rPr>
        <w:t>31</w:t>
      </w:r>
      <w:r w:rsidR="00CF1699" w:rsidRPr="00060441">
        <w:rPr>
          <w:sz w:val="26"/>
          <w:szCs w:val="26"/>
        </w:rPr>
        <w:t>%),</w:t>
      </w:r>
      <w:r w:rsidR="00195D4E" w:rsidRPr="00195D4E">
        <w:rPr>
          <w:sz w:val="26"/>
          <w:szCs w:val="26"/>
        </w:rPr>
        <w:t xml:space="preserve"> </w:t>
      </w:r>
      <w:r w:rsidR="00195D4E" w:rsidRPr="00060441">
        <w:rPr>
          <w:sz w:val="26"/>
          <w:szCs w:val="26"/>
        </w:rPr>
        <w:t xml:space="preserve">надання витягів з наказів – </w:t>
      </w:r>
      <w:r w:rsidR="00195D4E">
        <w:rPr>
          <w:sz w:val="26"/>
          <w:szCs w:val="26"/>
        </w:rPr>
        <w:t>16</w:t>
      </w:r>
      <w:r w:rsidR="00195D4E" w:rsidRPr="00060441">
        <w:rPr>
          <w:sz w:val="26"/>
          <w:szCs w:val="26"/>
        </w:rPr>
        <w:t xml:space="preserve"> (</w:t>
      </w:r>
      <w:r w:rsidR="00195D4E">
        <w:rPr>
          <w:sz w:val="26"/>
          <w:szCs w:val="26"/>
        </w:rPr>
        <w:t>5.0</w:t>
      </w:r>
      <w:r w:rsidR="00195D4E" w:rsidRPr="00060441">
        <w:rPr>
          <w:sz w:val="26"/>
          <w:szCs w:val="26"/>
        </w:rPr>
        <w:t>%)</w:t>
      </w:r>
      <w:r w:rsidR="00195D4E">
        <w:rPr>
          <w:sz w:val="26"/>
          <w:szCs w:val="26"/>
        </w:rPr>
        <w:t>.</w:t>
      </w:r>
    </w:p>
    <w:p w:rsidR="00097A1A" w:rsidRDefault="00097A1A" w:rsidP="00097A1A">
      <w:pPr>
        <w:ind w:firstLine="709"/>
        <w:jc w:val="both"/>
        <w:rPr>
          <w:snapToGrid w:val="0"/>
          <w:sz w:val="26"/>
          <w:szCs w:val="26"/>
        </w:rPr>
      </w:pP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  <w:bookmarkStart w:id="0" w:name="_GoBack"/>
      <w:bookmarkEnd w:id="0"/>
    </w:p>
    <w:sectPr w:rsidR="005E542E" w:rsidSect="00170A45">
      <w:headerReference w:type="even" r:id="rId9"/>
      <w:headerReference w:type="default" r:id="rId10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C7" w:rsidRDefault="00036AC7" w:rsidP="00A35D4D">
      <w:r>
        <w:separator/>
      </w:r>
    </w:p>
  </w:endnote>
  <w:endnote w:type="continuationSeparator" w:id="0">
    <w:p w:rsidR="00036AC7" w:rsidRDefault="00036AC7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C7" w:rsidRDefault="00036AC7" w:rsidP="00A35D4D">
      <w:r>
        <w:separator/>
      </w:r>
    </w:p>
  </w:footnote>
  <w:footnote w:type="continuationSeparator" w:id="0">
    <w:p w:rsidR="00036AC7" w:rsidRDefault="00036AC7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036A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486D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036A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D2"/>
    <w:rsid w:val="00001EBB"/>
    <w:rsid w:val="00012DDF"/>
    <w:rsid w:val="00013F88"/>
    <w:rsid w:val="00023A22"/>
    <w:rsid w:val="00027534"/>
    <w:rsid w:val="000302AA"/>
    <w:rsid w:val="000367FA"/>
    <w:rsid w:val="00036AC7"/>
    <w:rsid w:val="00037A41"/>
    <w:rsid w:val="000417AE"/>
    <w:rsid w:val="00046451"/>
    <w:rsid w:val="000530AA"/>
    <w:rsid w:val="00060441"/>
    <w:rsid w:val="0007694E"/>
    <w:rsid w:val="00082520"/>
    <w:rsid w:val="00097A1A"/>
    <w:rsid w:val="000A3448"/>
    <w:rsid w:val="000D2184"/>
    <w:rsid w:val="001131D4"/>
    <w:rsid w:val="001225C3"/>
    <w:rsid w:val="00122846"/>
    <w:rsid w:val="00124EEE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6032E"/>
    <w:rsid w:val="00171FEA"/>
    <w:rsid w:val="001809B1"/>
    <w:rsid w:val="00180C59"/>
    <w:rsid w:val="00186D51"/>
    <w:rsid w:val="00192231"/>
    <w:rsid w:val="00195D4E"/>
    <w:rsid w:val="001A2AD1"/>
    <w:rsid w:val="001B2612"/>
    <w:rsid w:val="001B2FD5"/>
    <w:rsid w:val="001C64F8"/>
    <w:rsid w:val="001D38BD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F073F"/>
    <w:rsid w:val="002F2602"/>
    <w:rsid w:val="002F445F"/>
    <w:rsid w:val="002F491E"/>
    <w:rsid w:val="002F78A1"/>
    <w:rsid w:val="003056DC"/>
    <w:rsid w:val="003108D4"/>
    <w:rsid w:val="00314D1D"/>
    <w:rsid w:val="00330236"/>
    <w:rsid w:val="003324D6"/>
    <w:rsid w:val="00336877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400D83"/>
    <w:rsid w:val="00403546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50C68"/>
    <w:rsid w:val="0047051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8B6"/>
    <w:rsid w:val="00534AF3"/>
    <w:rsid w:val="00542CCF"/>
    <w:rsid w:val="00554382"/>
    <w:rsid w:val="00555E15"/>
    <w:rsid w:val="0055758F"/>
    <w:rsid w:val="0057199F"/>
    <w:rsid w:val="00584BF4"/>
    <w:rsid w:val="00592397"/>
    <w:rsid w:val="005A5CE7"/>
    <w:rsid w:val="005C0CC1"/>
    <w:rsid w:val="005E542E"/>
    <w:rsid w:val="005F0985"/>
    <w:rsid w:val="006025CC"/>
    <w:rsid w:val="00615F8A"/>
    <w:rsid w:val="0062240E"/>
    <w:rsid w:val="00651366"/>
    <w:rsid w:val="00673AC4"/>
    <w:rsid w:val="006A39A6"/>
    <w:rsid w:val="006B2CA1"/>
    <w:rsid w:val="006D7794"/>
    <w:rsid w:val="006E3EAE"/>
    <w:rsid w:val="006E4F71"/>
    <w:rsid w:val="006F64D0"/>
    <w:rsid w:val="00707DAF"/>
    <w:rsid w:val="007164BF"/>
    <w:rsid w:val="00742B0C"/>
    <w:rsid w:val="00746CCE"/>
    <w:rsid w:val="00757E64"/>
    <w:rsid w:val="00776035"/>
    <w:rsid w:val="00785941"/>
    <w:rsid w:val="007924FE"/>
    <w:rsid w:val="007A05BF"/>
    <w:rsid w:val="007A1D01"/>
    <w:rsid w:val="007C486D"/>
    <w:rsid w:val="007C4B37"/>
    <w:rsid w:val="007D11CD"/>
    <w:rsid w:val="007F57DB"/>
    <w:rsid w:val="00821A28"/>
    <w:rsid w:val="00823AC6"/>
    <w:rsid w:val="00864A24"/>
    <w:rsid w:val="0087683F"/>
    <w:rsid w:val="00891BB4"/>
    <w:rsid w:val="00893EFC"/>
    <w:rsid w:val="008A7E5C"/>
    <w:rsid w:val="008B39AA"/>
    <w:rsid w:val="008B73C1"/>
    <w:rsid w:val="008C3372"/>
    <w:rsid w:val="008D415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D71D6"/>
    <w:rsid w:val="009E054C"/>
    <w:rsid w:val="009E4F6A"/>
    <w:rsid w:val="00A05EA5"/>
    <w:rsid w:val="00A144FF"/>
    <w:rsid w:val="00A23620"/>
    <w:rsid w:val="00A35D4D"/>
    <w:rsid w:val="00A37A19"/>
    <w:rsid w:val="00A543E4"/>
    <w:rsid w:val="00A5486E"/>
    <w:rsid w:val="00A72D7F"/>
    <w:rsid w:val="00A744F9"/>
    <w:rsid w:val="00A766B8"/>
    <w:rsid w:val="00A87384"/>
    <w:rsid w:val="00A9119D"/>
    <w:rsid w:val="00A916DA"/>
    <w:rsid w:val="00A91FC4"/>
    <w:rsid w:val="00A950F8"/>
    <w:rsid w:val="00AA6A70"/>
    <w:rsid w:val="00AA7739"/>
    <w:rsid w:val="00AB6C1A"/>
    <w:rsid w:val="00AC38E3"/>
    <w:rsid w:val="00AE3C60"/>
    <w:rsid w:val="00AF53D3"/>
    <w:rsid w:val="00B06615"/>
    <w:rsid w:val="00B13026"/>
    <w:rsid w:val="00B3755C"/>
    <w:rsid w:val="00B376A7"/>
    <w:rsid w:val="00B40D7C"/>
    <w:rsid w:val="00B523B8"/>
    <w:rsid w:val="00B60A51"/>
    <w:rsid w:val="00B63A3B"/>
    <w:rsid w:val="00B94AAE"/>
    <w:rsid w:val="00BB1494"/>
    <w:rsid w:val="00BB14D2"/>
    <w:rsid w:val="00BB4AA3"/>
    <w:rsid w:val="00BD3C3D"/>
    <w:rsid w:val="00BF0365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CF1699"/>
    <w:rsid w:val="00D02E04"/>
    <w:rsid w:val="00D073FA"/>
    <w:rsid w:val="00D10C2A"/>
    <w:rsid w:val="00D172D0"/>
    <w:rsid w:val="00D26E0E"/>
    <w:rsid w:val="00D30A0D"/>
    <w:rsid w:val="00D32F1A"/>
    <w:rsid w:val="00D55418"/>
    <w:rsid w:val="00D571B7"/>
    <w:rsid w:val="00D84C09"/>
    <w:rsid w:val="00D8513A"/>
    <w:rsid w:val="00D92FFF"/>
    <w:rsid w:val="00DA0D44"/>
    <w:rsid w:val="00DB5BEE"/>
    <w:rsid w:val="00DC5E5D"/>
    <w:rsid w:val="00DD23B0"/>
    <w:rsid w:val="00DD6065"/>
    <w:rsid w:val="00DE48F7"/>
    <w:rsid w:val="00DF5383"/>
    <w:rsid w:val="00E065AE"/>
    <w:rsid w:val="00E17A17"/>
    <w:rsid w:val="00E226D6"/>
    <w:rsid w:val="00E34B02"/>
    <w:rsid w:val="00E40399"/>
    <w:rsid w:val="00E47DF5"/>
    <w:rsid w:val="00E5069C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5D86"/>
    <w:rsid w:val="00F71FD1"/>
    <w:rsid w:val="00F80A75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D79A-19C9-4019-A076-7B1E5D28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Пользователь</cp:lastModifiedBy>
  <cp:revision>3</cp:revision>
  <cp:lastPrinted>2018-07-12T11:12:00Z</cp:lastPrinted>
  <dcterms:created xsi:type="dcterms:W3CDTF">2020-10-27T11:52:00Z</dcterms:created>
  <dcterms:modified xsi:type="dcterms:W3CDTF">2020-10-27T14:38:00Z</dcterms:modified>
</cp:coreProperties>
</file>